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66" w:rsidRPr="0053196C" w:rsidRDefault="00AA3A66" w:rsidP="00D128F7">
      <w:pPr>
        <w:spacing w:after="0" w:line="360" w:lineRule="auto"/>
        <w:rPr>
          <w:rFonts w:ascii="Times New Roman" w:hAnsi="Times New Roman" w:cs="Times New Roman"/>
          <w:b/>
          <w:sz w:val="30"/>
          <w:szCs w:val="30"/>
        </w:rPr>
      </w:pPr>
    </w:p>
    <w:p w:rsidR="00FD2A06" w:rsidRPr="0053196C" w:rsidRDefault="00AA3A66" w:rsidP="00D128F7">
      <w:pPr>
        <w:spacing w:after="0" w:line="360" w:lineRule="auto"/>
        <w:rPr>
          <w:rFonts w:ascii="Times New Roman" w:hAnsi="Times New Roman" w:cs="Times New Roman"/>
          <w:b/>
          <w:sz w:val="30"/>
          <w:szCs w:val="30"/>
        </w:rPr>
      </w:pPr>
      <w:r w:rsidRPr="0053196C">
        <w:rPr>
          <w:rFonts w:ascii="Times New Roman" w:hAnsi="Times New Roman" w:cs="Times New Roman"/>
          <w:b/>
          <w:sz w:val="30"/>
          <w:szCs w:val="30"/>
        </w:rPr>
        <w:t>Московский финансово-промышленный университет «Синергия»</w:t>
      </w:r>
    </w:p>
    <w:p w:rsidR="00AA3A66" w:rsidRPr="0053196C" w:rsidRDefault="00AA3A66" w:rsidP="00D128F7">
      <w:pPr>
        <w:spacing w:after="0" w:line="360" w:lineRule="auto"/>
        <w:jc w:val="center"/>
        <w:rPr>
          <w:rFonts w:ascii="Times New Roman" w:hAnsi="Times New Roman" w:cs="Times New Roman"/>
          <w:b/>
          <w:sz w:val="30"/>
          <w:szCs w:val="30"/>
        </w:rPr>
      </w:pPr>
      <w:r w:rsidRPr="0053196C">
        <w:rPr>
          <w:rFonts w:ascii="Times New Roman" w:hAnsi="Times New Roman" w:cs="Times New Roman"/>
          <w:b/>
          <w:sz w:val="30"/>
          <w:szCs w:val="30"/>
        </w:rPr>
        <w:t>Кафедра Гражданского права и процесса</w:t>
      </w:r>
    </w:p>
    <w:p w:rsidR="00AA3A66" w:rsidRPr="0053196C" w:rsidRDefault="00AA3A66" w:rsidP="00D128F7">
      <w:pPr>
        <w:spacing w:after="0" w:line="360" w:lineRule="auto"/>
        <w:jc w:val="center"/>
        <w:rPr>
          <w:rFonts w:ascii="Times New Roman" w:hAnsi="Times New Roman" w:cs="Times New Roman"/>
          <w:b/>
          <w:sz w:val="30"/>
          <w:szCs w:val="30"/>
        </w:rPr>
      </w:pPr>
      <w:r w:rsidRPr="0053196C">
        <w:rPr>
          <w:rFonts w:ascii="Times New Roman" w:hAnsi="Times New Roman" w:cs="Times New Roman"/>
          <w:b/>
          <w:sz w:val="30"/>
          <w:szCs w:val="30"/>
        </w:rPr>
        <w:t>Курсовая работа</w:t>
      </w:r>
    </w:p>
    <w:p w:rsidR="004E3D4A" w:rsidRPr="0053196C" w:rsidRDefault="004E3D4A" w:rsidP="00D128F7">
      <w:pPr>
        <w:spacing w:after="0" w:line="360" w:lineRule="auto"/>
        <w:jc w:val="center"/>
        <w:rPr>
          <w:rFonts w:ascii="Times New Roman" w:hAnsi="Times New Roman" w:cs="Times New Roman"/>
          <w:b/>
          <w:sz w:val="30"/>
          <w:szCs w:val="30"/>
        </w:rPr>
      </w:pPr>
      <w:r w:rsidRPr="0053196C">
        <w:rPr>
          <w:rFonts w:ascii="Times New Roman" w:hAnsi="Times New Roman" w:cs="Times New Roman"/>
          <w:b/>
          <w:sz w:val="30"/>
          <w:szCs w:val="30"/>
        </w:rPr>
        <w:t>Предмет: Интеллектуальная собственность и "ноу-хау"</w:t>
      </w:r>
    </w:p>
    <w:p w:rsidR="004E3D4A" w:rsidRPr="0053196C" w:rsidRDefault="004E3D4A" w:rsidP="00D128F7">
      <w:pPr>
        <w:spacing w:after="0" w:line="360" w:lineRule="auto"/>
        <w:jc w:val="center"/>
        <w:rPr>
          <w:rFonts w:ascii="Times New Roman" w:hAnsi="Times New Roman" w:cs="Times New Roman"/>
          <w:b/>
          <w:sz w:val="30"/>
          <w:szCs w:val="30"/>
        </w:rPr>
      </w:pPr>
      <w:r w:rsidRPr="0053196C">
        <w:rPr>
          <w:rFonts w:ascii="Times New Roman" w:hAnsi="Times New Roman" w:cs="Times New Roman"/>
          <w:b/>
          <w:sz w:val="30"/>
          <w:szCs w:val="30"/>
        </w:rPr>
        <w:t>Тема: «Лицензионные договоры»</w:t>
      </w:r>
    </w:p>
    <w:p w:rsidR="004E3D4A" w:rsidRPr="0053196C" w:rsidRDefault="004E3D4A" w:rsidP="00D128F7">
      <w:pPr>
        <w:spacing w:after="0" w:line="360" w:lineRule="auto"/>
        <w:jc w:val="center"/>
        <w:rPr>
          <w:rFonts w:ascii="Times New Roman" w:hAnsi="Times New Roman" w:cs="Times New Roman"/>
          <w:sz w:val="32"/>
          <w:szCs w:val="32"/>
        </w:rPr>
      </w:pPr>
    </w:p>
    <w:p w:rsidR="004E3D4A" w:rsidRPr="0053196C" w:rsidRDefault="004E3D4A" w:rsidP="00D128F7">
      <w:pPr>
        <w:spacing w:after="0" w:line="360" w:lineRule="auto"/>
        <w:jc w:val="center"/>
        <w:rPr>
          <w:rFonts w:ascii="Times New Roman" w:hAnsi="Times New Roman" w:cs="Times New Roman"/>
          <w:sz w:val="32"/>
          <w:szCs w:val="32"/>
        </w:rPr>
      </w:pPr>
    </w:p>
    <w:p w:rsidR="004E3D4A" w:rsidRPr="0053196C" w:rsidRDefault="004E3D4A" w:rsidP="00D128F7">
      <w:pPr>
        <w:spacing w:after="0" w:line="360" w:lineRule="auto"/>
        <w:jc w:val="center"/>
        <w:rPr>
          <w:rFonts w:ascii="Times New Roman" w:hAnsi="Times New Roman" w:cs="Times New Roman"/>
          <w:sz w:val="32"/>
          <w:szCs w:val="32"/>
        </w:rPr>
      </w:pPr>
    </w:p>
    <w:p w:rsidR="004E3D4A" w:rsidRPr="0053196C" w:rsidRDefault="004E3D4A" w:rsidP="00D128F7">
      <w:pPr>
        <w:spacing w:after="0" w:line="360" w:lineRule="auto"/>
        <w:jc w:val="center"/>
        <w:rPr>
          <w:rFonts w:ascii="Times New Roman" w:hAnsi="Times New Roman" w:cs="Times New Roman"/>
          <w:sz w:val="32"/>
          <w:szCs w:val="32"/>
        </w:rPr>
      </w:pPr>
    </w:p>
    <w:p w:rsidR="004E3D4A" w:rsidRPr="0053196C" w:rsidRDefault="004E3D4A" w:rsidP="00D128F7">
      <w:pPr>
        <w:spacing w:after="0" w:line="360" w:lineRule="auto"/>
        <w:jc w:val="center"/>
        <w:rPr>
          <w:rFonts w:ascii="Times New Roman" w:hAnsi="Times New Roman" w:cs="Times New Roman"/>
          <w:sz w:val="28"/>
          <w:szCs w:val="28"/>
        </w:rPr>
      </w:pPr>
    </w:p>
    <w:p w:rsidR="004E3D4A" w:rsidRPr="0053196C" w:rsidRDefault="004E3D4A" w:rsidP="00D128F7">
      <w:pPr>
        <w:spacing w:after="0"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4E3D4A" w:rsidRPr="0053196C" w:rsidTr="00C10031">
        <w:trPr>
          <w:trHeight w:val="644"/>
        </w:trPr>
        <w:tc>
          <w:tcPr>
            <w:tcW w:w="6062" w:type="dxa"/>
          </w:tcPr>
          <w:p w:rsidR="004E3D4A" w:rsidRPr="0053196C" w:rsidRDefault="004E3D4A" w:rsidP="00D128F7">
            <w:pPr>
              <w:spacing w:line="360" w:lineRule="auto"/>
              <w:jc w:val="center"/>
              <w:rPr>
                <w:rFonts w:ascii="Times New Roman" w:hAnsi="Times New Roman" w:cs="Times New Roman"/>
                <w:sz w:val="30"/>
                <w:szCs w:val="30"/>
              </w:rPr>
            </w:pPr>
          </w:p>
        </w:tc>
        <w:tc>
          <w:tcPr>
            <w:tcW w:w="3509" w:type="dxa"/>
            <w:vAlign w:val="center"/>
          </w:tcPr>
          <w:p w:rsidR="004E3D4A" w:rsidRPr="0053196C" w:rsidRDefault="004E3D4A" w:rsidP="005B7024">
            <w:pPr>
              <w:spacing w:line="360" w:lineRule="auto"/>
              <w:rPr>
                <w:rFonts w:ascii="Times New Roman" w:hAnsi="Times New Roman" w:cs="Times New Roman"/>
                <w:sz w:val="30"/>
                <w:szCs w:val="30"/>
              </w:rPr>
            </w:pPr>
            <w:r w:rsidRPr="0053196C">
              <w:rPr>
                <w:rFonts w:ascii="Times New Roman" w:hAnsi="Times New Roman" w:cs="Times New Roman"/>
                <w:b/>
                <w:sz w:val="30"/>
                <w:szCs w:val="30"/>
              </w:rPr>
              <w:t>Студент:</w:t>
            </w:r>
          </w:p>
        </w:tc>
      </w:tr>
      <w:tr w:rsidR="004E3D4A" w:rsidRPr="0053196C" w:rsidTr="00C10031">
        <w:trPr>
          <w:trHeight w:val="644"/>
        </w:trPr>
        <w:tc>
          <w:tcPr>
            <w:tcW w:w="6062" w:type="dxa"/>
          </w:tcPr>
          <w:p w:rsidR="004E3D4A" w:rsidRPr="0053196C" w:rsidRDefault="004E3D4A" w:rsidP="00D128F7">
            <w:pPr>
              <w:spacing w:line="360" w:lineRule="auto"/>
              <w:jc w:val="center"/>
              <w:rPr>
                <w:rFonts w:ascii="Times New Roman" w:hAnsi="Times New Roman" w:cs="Times New Roman"/>
                <w:sz w:val="30"/>
                <w:szCs w:val="30"/>
              </w:rPr>
            </w:pPr>
          </w:p>
        </w:tc>
        <w:tc>
          <w:tcPr>
            <w:tcW w:w="3509" w:type="dxa"/>
            <w:vAlign w:val="center"/>
          </w:tcPr>
          <w:p w:rsidR="004E3D4A" w:rsidRPr="0053196C" w:rsidRDefault="00C1792F" w:rsidP="00D128F7">
            <w:pPr>
              <w:spacing w:line="360" w:lineRule="auto"/>
              <w:rPr>
                <w:rFonts w:ascii="Times New Roman" w:hAnsi="Times New Roman" w:cs="Times New Roman"/>
                <w:sz w:val="30"/>
                <w:szCs w:val="30"/>
              </w:rPr>
            </w:pPr>
            <w:r w:rsidRPr="0053196C">
              <w:rPr>
                <w:rFonts w:ascii="Times New Roman" w:hAnsi="Times New Roman" w:cs="Times New Roman"/>
                <w:b/>
                <w:sz w:val="30"/>
                <w:szCs w:val="30"/>
              </w:rPr>
              <w:t>Группа</w:t>
            </w:r>
            <w:r w:rsidR="004E3D4A" w:rsidRPr="0053196C">
              <w:rPr>
                <w:rFonts w:ascii="Times New Roman" w:hAnsi="Times New Roman" w:cs="Times New Roman"/>
                <w:b/>
                <w:sz w:val="30"/>
                <w:szCs w:val="30"/>
              </w:rPr>
              <w:t>:</w:t>
            </w:r>
            <w:r w:rsidR="004E3D4A" w:rsidRPr="0053196C">
              <w:rPr>
                <w:rFonts w:ascii="Times New Roman" w:hAnsi="Times New Roman" w:cs="Times New Roman"/>
                <w:sz w:val="30"/>
                <w:szCs w:val="30"/>
              </w:rPr>
              <w:t xml:space="preserve"> ДЛЮ-402</w:t>
            </w:r>
          </w:p>
        </w:tc>
      </w:tr>
      <w:tr w:rsidR="004E3D4A" w:rsidRPr="0053196C" w:rsidTr="00C10031">
        <w:trPr>
          <w:trHeight w:val="644"/>
        </w:trPr>
        <w:tc>
          <w:tcPr>
            <w:tcW w:w="6062" w:type="dxa"/>
          </w:tcPr>
          <w:p w:rsidR="004E3D4A" w:rsidRPr="0053196C" w:rsidRDefault="004E3D4A" w:rsidP="00D128F7">
            <w:pPr>
              <w:spacing w:line="360" w:lineRule="auto"/>
              <w:jc w:val="center"/>
              <w:rPr>
                <w:rFonts w:ascii="Times New Roman" w:hAnsi="Times New Roman" w:cs="Times New Roman"/>
                <w:sz w:val="30"/>
                <w:szCs w:val="30"/>
              </w:rPr>
            </w:pPr>
          </w:p>
        </w:tc>
        <w:tc>
          <w:tcPr>
            <w:tcW w:w="3509" w:type="dxa"/>
            <w:vAlign w:val="center"/>
          </w:tcPr>
          <w:p w:rsidR="004E3D4A" w:rsidRPr="0053196C" w:rsidRDefault="004E3D4A" w:rsidP="005B7024">
            <w:pPr>
              <w:spacing w:line="360" w:lineRule="auto"/>
              <w:rPr>
                <w:rFonts w:ascii="Times New Roman" w:hAnsi="Times New Roman" w:cs="Times New Roman"/>
                <w:sz w:val="30"/>
                <w:szCs w:val="30"/>
              </w:rPr>
            </w:pPr>
            <w:r w:rsidRPr="0053196C">
              <w:rPr>
                <w:rFonts w:ascii="Times New Roman" w:hAnsi="Times New Roman" w:cs="Times New Roman"/>
                <w:b/>
                <w:sz w:val="30"/>
                <w:szCs w:val="30"/>
              </w:rPr>
              <w:t>Преподаватель:</w:t>
            </w:r>
          </w:p>
        </w:tc>
      </w:tr>
    </w:tbl>
    <w:p w:rsidR="004E3D4A" w:rsidRPr="0053196C" w:rsidRDefault="004E3D4A" w:rsidP="00D128F7">
      <w:pPr>
        <w:spacing w:line="360" w:lineRule="auto"/>
        <w:jc w:val="center"/>
        <w:rPr>
          <w:rFonts w:ascii="Times New Roman" w:hAnsi="Times New Roman" w:cs="Times New Roman"/>
          <w:sz w:val="28"/>
          <w:szCs w:val="28"/>
        </w:rPr>
      </w:pPr>
    </w:p>
    <w:p w:rsidR="004E3D4A" w:rsidRPr="0053196C" w:rsidRDefault="004E3D4A" w:rsidP="00D128F7">
      <w:pPr>
        <w:spacing w:line="360" w:lineRule="auto"/>
        <w:jc w:val="center"/>
        <w:rPr>
          <w:rFonts w:ascii="Times New Roman" w:hAnsi="Times New Roman" w:cs="Times New Roman"/>
          <w:sz w:val="28"/>
          <w:szCs w:val="28"/>
        </w:rPr>
      </w:pPr>
    </w:p>
    <w:p w:rsidR="004E3D4A" w:rsidRPr="0053196C" w:rsidRDefault="004E3D4A" w:rsidP="00D128F7">
      <w:pPr>
        <w:spacing w:line="360" w:lineRule="auto"/>
        <w:jc w:val="center"/>
        <w:rPr>
          <w:rFonts w:ascii="Times New Roman" w:hAnsi="Times New Roman" w:cs="Times New Roman"/>
          <w:sz w:val="28"/>
          <w:szCs w:val="28"/>
        </w:rPr>
      </w:pPr>
    </w:p>
    <w:p w:rsidR="004E3D4A" w:rsidRPr="0053196C" w:rsidRDefault="004E3D4A" w:rsidP="00D128F7">
      <w:pPr>
        <w:spacing w:line="360" w:lineRule="auto"/>
        <w:jc w:val="center"/>
        <w:rPr>
          <w:rFonts w:ascii="Times New Roman" w:hAnsi="Times New Roman" w:cs="Times New Roman"/>
          <w:sz w:val="28"/>
          <w:szCs w:val="28"/>
        </w:rPr>
      </w:pPr>
    </w:p>
    <w:p w:rsidR="004E3D4A" w:rsidRPr="0053196C" w:rsidRDefault="004E3D4A" w:rsidP="00D128F7">
      <w:pPr>
        <w:spacing w:line="360" w:lineRule="auto"/>
        <w:jc w:val="center"/>
        <w:rPr>
          <w:rFonts w:ascii="Times New Roman" w:hAnsi="Times New Roman" w:cs="Times New Roman"/>
          <w:sz w:val="28"/>
          <w:szCs w:val="28"/>
        </w:rPr>
      </w:pPr>
    </w:p>
    <w:p w:rsidR="004E3D4A" w:rsidRPr="0053196C" w:rsidRDefault="004E3D4A" w:rsidP="00D128F7">
      <w:pPr>
        <w:spacing w:line="360" w:lineRule="auto"/>
        <w:jc w:val="cente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52119234"/>
        <w:docPartObj>
          <w:docPartGallery w:val="Table of Contents"/>
          <w:docPartUnique/>
        </w:docPartObj>
      </w:sdtPr>
      <w:sdtContent>
        <w:p w:rsidR="00D40067" w:rsidRPr="0053196C" w:rsidRDefault="00D40067">
          <w:pPr>
            <w:pStyle w:val="ad"/>
            <w:rPr>
              <w:rStyle w:val="10"/>
              <w:rFonts w:cs="Times New Roman"/>
            </w:rPr>
          </w:pPr>
          <w:r w:rsidRPr="0053196C">
            <w:rPr>
              <w:rStyle w:val="10"/>
              <w:rFonts w:cs="Times New Roman"/>
            </w:rPr>
            <w:t>Оглавление</w:t>
          </w:r>
        </w:p>
        <w:p w:rsidR="006B4FD5" w:rsidRPr="0053196C" w:rsidRDefault="00345789">
          <w:pPr>
            <w:pStyle w:val="11"/>
            <w:tabs>
              <w:tab w:val="right" w:leader="dot" w:pos="9345"/>
            </w:tabs>
            <w:rPr>
              <w:rFonts w:ascii="Times New Roman" w:hAnsi="Times New Roman" w:cs="Times New Roman"/>
              <w:noProof/>
            </w:rPr>
          </w:pPr>
          <w:r w:rsidRPr="00345789">
            <w:rPr>
              <w:rFonts w:ascii="Times New Roman" w:hAnsi="Times New Roman" w:cs="Times New Roman"/>
            </w:rPr>
            <w:fldChar w:fldCharType="begin"/>
          </w:r>
          <w:r w:rsidR="00D40067" w:rsidRPr="0053196C">
            <w:rPr>
              <w:rFonts w:ascii="Times New Roman" w:hAnsi="Times New Roman" w:cs="Times New Roman"/>
            </w:rPr>
            <w:instrText xml:space="preserve"> TOC \o "1-3" \h \z \u </w:instrText>
          </w:r>
          <w:r w:rsidRPr="00345789">
            <w:rPr>
              <w:rFonts w:ascii="Times New Roman" w:hAnsi="Times New Roman" w:cs="Times New Roman"/>
            </w:rPr>
            <w:fldChar w:fldCharType="separate"/>
          </w:r>
          <w:hyperlink w:anchor="_Toc323333723" w:history="1">
            <w:r w:rsidR="006B4FD5" w:rsidRPr="0053196C">
              <w:rPr>
                <w:rStyle w:val="ae"/>
                <w:rFonts w:ascii="Times New Roman" w:hAnsi="Times New Roman" w:cs="Times New Roman"/>
                <w:noProof/>
              </w:rPr>
              <w:t>Введение.</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_Toc323333723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3</w:t>
            </w:r>
            <w:r w:rsidRPr="0053196C">
              <w:rPr>
                <w:rFonts w:ascii="Times New Roman" w:hAnsi="Times New Roman" w:cs="Times New Roman"/>
                <w:noProof/>
                <w:webHidden/>
              </w:rPr>
              <w:fldChar w:fldCharType="end"/>
            </w:r>
          </w:hyperlink>
        </w:p>
        <w:p w:rsidR="006B4FD5" w:rsidRPr="0053196C" w:rsidRDefault="00345789">
          <w:pPr>
            <w:pStyle w:val="11"/>
            <w:tabs>
              <w:tab w:val="right" w:leader="dot" w:pos="9345"/>
            </w:tabs>
            <w:rPr>
              <w:rFonts w:ascii="Times New Roman" w:hAnsi="Times New Roman" w:cs="Times New Roman"/>
              <w:noProof/>
            </w:rPr>
          </w:pPr>
          <w:hyperlink w:anchor="_Toc323333724" w:history="1">
            <w:r w:rsidR="006B4FD5" w:rsidRPr="0053196C">
              <w:rPr>
                <w:rStyle w:val="ae"/>
                <w:rFonts w:ascii="Times New Roman" w:hAnsi="Times New Roman" w:cs="Times New Roman"/>
                <w:noProof/>
              </w:rPr>
              <w:t>Глава 1.</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_Toc323333724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6</w:t>
            </w:r>
            <w:r w:rsidRPr="0053196C">
              <w:rPr>
                <w:rFonts w:ascii="Times New Roman" w:hAnsi="Times New Roman" w:cs="Times New Roman"/>
                <w:noProof/>
                <w:webHidden/>
              </w:rPr>
              <w:fldChar w:fldCharType="end"/>
            </w:r>
          </w:hyperlink>
        </w:p>
        <w:p w:rsidR="006B4FD5" w:rsidRPr="0053196C" w:rsidRDefault="00345789">
          <w:pPr>
            <w:pStyle w:val="21"/>
            <w:tabs>
              <w:tab w:val="right" w:leader="dot" w:pos="9345"/>
            </w:tabs>
            <w:rPr>
              <w:rFonts w:ascii="Times New Roman" w:hAnsi="Times New Roman" w:cs="Times New Roman"/>
              <w:noProof/>
            </w:rPr>
          </w:pPr>
          <w:hyperlink w:anchor="_Toc323333725" w:history="1">
            <w:r w:rsidR="006B4FD5" w:rsidRPr="0053196C">
              <w:rPr>
                <w:rStyle w:val="ae"/>
                <w:rFonts w:ascii="Times New Roman" w:hAnsi="Times New Roman" w:cs="Times New Roman"/>
                <w:noProof/>
              </w:rPr>
              <w:t>1.1. Результаты интеллектуальной деятельности.</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_Toc323333725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6</w:t>
            </w:r>
            <w:r w:rsidRPr="0053196C">
              <w:rPr>
                <w:rFonts w:ascii="Times New Roman" w:hAnsi="Times New Roman" w:cs="Times New Roman"/>
                <w:noProof/>
                <w:webHidden/>
              </w:rPr>
              <w:fldChar w:fldCharType="end"/>
            </w:r>
          </w:hyperlink>
        </w:p>
        <w:p w:rsidR="006B4FD5" w:rsidRPr="0053196C" w:rsidRDefault="00345789">
          <w:pPr>
            <w:pStyle w:val="21"/>
            <w:tabs>
              <w:tab w:val="right" w:leader="dot" w:pos="9345"/>
            </w:tabs>
            <w:rPr>
              <w:rFonts w:ascii="Times New Roman" w:hAnsi="Times New Roman" w:cs="Times New Roman"/>
              <w:noProof/>
            </w:rPr>
          </w:pPr>
          <w:hyperlink w:anchor="_Toc323333726" w:history="1">
            <w:r w:rsidR="006B4FD5" w:rsidRPr="0053196C">
              <w:rPr>
                <w:rStyle w:val="ae"/>
                <w:rFonts w:ascii="Times New Roman" w:hAnsi="Times New Roman" w:cs="Times New Roman"/>
                <w:noProof/>
              </w:rPr>
              <w:t>1.2. Исключительное право</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_Toc323333726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9</w:t>
            </w:r>
            <w:r w:rsidRPr="0053196C">
              <w:rPr>
                <w:rFonts w:ascii="Times New Roman" w:hAnsi="Times New Roman" w:cs="Times New Roman"/>
                <w:noProof/>
                <w:webHidden/>
              </w:rPr>
              <w:fldChar w:fldCharType="end"/>
            </w:r>
          </w:hyperlink>
        </w:p>
        <w:p w:rsidR="006B4FD5" w:rsidRPr="0053196C" w:rsidRDefault="00345789">
          <w:pPr>
            <w:pStyle w:val="11"/>
            <w:tabs>
              <w:tab w:val="right" w:leader="dot" w:pos="9345"/>
            </w:tabs>
            <w:rPr>
              <w:rFonts w:ascii="Times New Roman" w:hAnsi="Times New Roman" w:cs="Times New Roman"/>
              <w:noProof/>
            </w:rPr>
          </w:pPr>
          <w:hyperlink w:anchor="_Toc323333727" w:history="1">
            <w:r w:rsidR="006B4FD5" w:rsidRPr="0053196C">
              <w:rPr>
                <w:rStyle w:val="ae"/>
                <w:rFonts w:ascii="Times New Roman" w:hAnsi="Times New Roman" w:cs="Times New Roman"/>
                <w:noProof/>
              </w:rPr>
              <w:t>Глава 2.</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_Toc323333727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11</w:t>
            </w:r>
            <w:r w:rsidRPr="0053196C">
              <w:rPr>
                <w:rFonts w:ascii="Times New Roman" w:hAnsi="Times New Roman" w:cs="Times New Roman"/>
                <w:noProof/>
                <w:webHidden/>
              </w:rPr>
              <w:fldChar w:fldCharType="end"/>
            </w:r>
          </w:hyperlink>
        </w:p>
        <w:p w:rsidR="006B4FD5" w:rsidRPr="0053196C" w:rsidRDefault="00345789">
          <w:pPr>
            <w:pStyle w:val="21"/>
            <w:tabs>
              <w:tab w:val="right" w:leader="dot" w:pos="9345"/>
            </w:tabs>
            <w:rPr>
              <w:rFonts w:ascii="Times New Roman" w:hAnsi="Times New Roman" w:cs="Times New Roman"/>
              <w:noProof/>
            </w:rPr>
          </w:pPr>
          <w:hyperlink w:anchor="_Toc323333728" w:history="1">
            <w:r w:rsidR="006B4FD5" w:rsidRPr="0053196C">
              <w:rPr>
                <w:rStyle w:val="ae"/>
                <w:rFonts w:ascii="Times New Roman" w:hAnsi="Times New Roman" w:cs="Times New Roman"/>
                <w:noProof/>
              </w:rPr>
              <w:t>2.1. Лицензионный договор.</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_Toc323333728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11</w:t>
            </w:r>
            <w:r w:rsidRPr="0053196C">
              <w:rPr>
                <w:rFonts w:ascii="Times New Roman" w:hAnsi="Times New Roman" w:cs="Times New Roman"/>
                <w:noProof/>
                <w:webHidden/>
              </w:rPr>
              <w:fldChar w:fldCharType="end"/>
            </w:r>
          </w:hyperlink>
        </w:p>
        <w:p w:rsidR="006B4FD5" w:rsidRPr="0053196C" w:rsidRDefault="00345789">
          <w:pPr>
            <w:pStyle w:val="21"/>
            <w:tabs>
              <w:tab w:val="right" w:leader="dot" w:pos="9345"/>
            </w:tabs>
            <w:rPr>
              <w:rFonts w:ascii="Times New Roman" w:hAnsi="Times New Roman" w:cs="Times New Roman"/>
              <w:noProof/>
            </w:rPr>
          </w:pPr>
          <w:hyperlink w:anchor="_Toc323333729" w:history="1">
            <w:r w:rsidR="006B4FD5" w:rsidRPr="0053196C">
              <w:rPr>
                <w:rStyle w:val="ae"/>
                <w:rFonts w:ascii="Times New Roman" w:hAnsi="Times New Roman" w:cs="Times New Roman"/>
                <w:noProof/>
              </w:rPr>
              <w:t>2.2. Условия лицензионного договора.</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_Toc323333729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13</w:t>
            </w:r>
            <w:r w:rsidRPr="0053196C">
              <w:rPr>
                <w:rFonts w:ascii="Times New Roman" w:hAnsi="Times New Roman" w:cs="Times New Roman"/>
                <w:noProof/>
                <w:webHidden/>
              </w:rPr>
              <w:fldChar w:fldCharType="end"/>
            </w:r>
          </w:hyperlink>
        </w:p>
        <w:p w:rsidR="006B4FD5" w:rsidRPr="0053196C" w:rsidRDefault="00345789">
          <w:pPr>
            <w:pStyle w:val="21"/>
            <w:tabs>
              <w:tab w:val="right" w:leader="dot" w:pos="9345"/>
            </w:tabs>
            <w:rPr>
              <w:rFonts w:ascii="Times New Roman" w:hAnsi="Times New Roman" w:cs="Times New Roman"/>
              <w:noProof/>
            </w:rPr>
          </w:pPr>
          <w:hyperlink w:anchor="_Toc323333730" w:history="1">
            <w:r w:rsidR="006B4FD5" w:rsidRPr="0053196C">
              <w:rPr>
                <w:rStyle w:val="ae"/>
                <w:rFonts w:ascii="Times New Roman" w:hAnsi="Times New Roman" w:cs="Times New Roman"/>
                <w:noProof/>
              </w:rPr>
              <w:t>2.3. Виды лицензионных договоров.</w:t>
            </w:r>
            <w:r w:rsidR="006B4FD5" w:rsidRPr="0053196C">
              <w:rPr>
                <w:rFonts w:ascii="Times New Roman" w:hAnsi="Times New Roman" w:cs="Times New Roman"/>
                <w:noProof/>
                <w:webHidden/>
              </w:rPr>
              <w:tab/>
            </w:r>
            <w:r w:rsidRPr="0053196C">
              <w:rPr>
                <w:rFonts w:ascii="Times New Roman" w:hAnsi="Times New Roman" w:cs="Times New Roman"/>
                <w:noProof/>
                <w:webHidden/>
              </w:rPr>
              <w:fldChar w:fldCharType="begin"/>
            </w:r>
            <w:r w:rsidR="006B4FD5" w:rsidRPr="0053196C">
              <w:rPr>
                <w:rFonts w:ascii="Times New Roman" w:hAnsi="Times New Roman" w:cs="Times New Roman"/>
                <w:noProof/>
                <w:webHidden/>
              </w:rPr>
              <w:instrText xml:space="preserve"> PAGEREF _Toc323333730 \h </w:instrText>
            </w:r>
            <w:r w:rsidRPr="0053196C">
              <w:rPr>
                <w:rFonts w:ascii="Times New Roman" w:hAnsi="Times New Roman" w:cs="Times New Roman"/>
                <w:noProof/>
                <w:webHidden/>
              </w:rPr>
            </w:r>
            <w:r w:rsidRPr="0053196C">
              <w:rPr>
                <w:rFonts w:ascii="Times New Roman" w:hAnsi="Times New Roman" w:cs="Times New Roman"/>
                <w:noProof/>
                <w:webHidden/>
              </w:rPr>
              <w:fldChar w:fldCharType="separate"/>
            </w:r>
            <w:r w:rsidR="006B4FD5" w:rsidRPr="0053196C">
              <w:rPr>
                <w:rFonts w:ascii="Times New Roman" w:hAnsi="Times New Roman" w:cs="Times New Roman"/>
                <w:noProof/>
                <w:webHidden/>
              </w:rPr>
              <w:t>16</w:t>
            </w:r>
            <w:r w:rsidRPr="0053196C">
              <w:rPr>
                <w:rFonts w:ascii="Times New Roman" w:hAnsi="Times New Roman" w:cs="Times New Roman"/>
                <w:noProof/>
                <w:webHidden/>
              </w:rPr>
              <w:fldChar w:fldCharType="end"/>
            </w:r>
          </w:hyperlink>
        </w:p>
        <w:p w:rsidR="00D40067" w:rsidRPr="0053196C" w:rsidRDefault="00345789">
          <w:pPr>
            <w:rPr>
              <w:rFonts w:ascii="Times New Roman" w:hAnsi="Times New Roman" w:cs="Times New Roman"/>
            </w:rPr>
          </w:pPr>
          <w:r w:rsidRPr="0053196C">
            <w:rPr>
              <w:rFonts w:ascii="Times New Roman" w:hAnsi="Times New Roman" w:cs="Times New Roman"/>
              <w:b/>
              <w:bCs/>
            </w:rPr>
            <w:fldChar w:fldCharType="end"/>
          </w:r>
        </w:p>
      </w:sdtContent>
    </w:sdt>
    <w:p w:rsidR="004E3D4A" w:rsidRPr="0053196C" w:rsidRDefault="004E3D4A" w:rsidP="00D40067">
      <w:pPr>
        <w:pStyle w:val="1"/>
        <w:jc w:val="left"/>
        <w:rPr>
          <w:rFonts w:cs="Times New Roman"/>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jc w:val="center"/>
        <w:rPr>
          <w:rFonts w:ascii="Times New Roman" w:hAnsi="Times New Roman" w:cs="Times New Roman"/>
          <w:b/>
          <w:sz w:val="32"/>
          <w:szCs w:val="32"/>
        </w:rPr>
      </w:pPr>
    </w:p>
    <w:p w:rsidR="00C10031" w:rsidRPr="0053196C" w:rsidRDefault="00C10031" w:rsidP="00D128F7">
      <w:pPr>
        <w:spacing w:line="360" w:lineRule="auto"/>
        <w:rPr>
          <w:rFonts w:ascii="Times New Roman" w:hAnsi="Times New Roman" w:cs="Times New Roman"/>
        </w:rPr>
      </w:pPr>
    </w:p>
    <w:p w:rsidR="00C10031" w:rsidRPr="0053196C" w:rsidRDefault="00C10031" w:rsidP="00D128F7">
      <w:pPr>
        <w:pStyle w:val="1"/>
        <w:rPr>
          <w:rFonts w:cs="Times New Roman"/>
          <w:sz w:val="32"/>
        </w:rPr>
      </w:pPr>
      <w:bookmarkStart w:id="0" w:name="_Toc322765582"/>
      <w:bookmarkStart w:id="1" w:name="_Toc323333723"/>
      <w:r w:rsidRPr="0053196C">
        <w:rPr>
          <w:rFonts w:cs="Times New Roman"/>
        </w:rPr>
        <w:lastRenderedPageBreak/>
        <w:t>Введение</w:t>
      </w:r>
      <w:r w:rsidR="00D128F7" w:rsidRPr="0053196C">
        <w:rPr>
          <w:rFonts w:cs="Times New Roman"/>
        </w:rPr>
        <w:t>.</w:t>
      </w:r>
      <w:bookmarkEnd w:id="0"/>
      <w:bookmarkEnd w:id="1"/>
    </w:p>
    <w:p w:rsidR="00AD3C85" w:rsidRPr="0053196C" w:rsidRDefault="00AD3C85" w:rsidP="00AD3C85">
      <w:pPr>
        <w:spacing w:after="0"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Тема данной работы – «Лицензионные договоры», была выбран</w:t>
      </w:r>
      <w:r w:rsidR="004440EB" w:rsidRPr="0053196C">
        <w:rPr>
          <w:rFonts w:ascii="Times New Roman" w:hAnsi="Times New Roman" w:cs="Times New Roman"/>
          <w:sz w:val="28"/>
          <w:szCs w:val="28"/>
        </w:rPr>
        <w:t>а</w:t>
      </w:r>
      <w:r w:rsidRPr="0053196C">
        <w:rPr>
          <w:rFonts w:ascii="Times New Roman" w:hAnsi="Times New Roman" w:cs="Times New Roman"/>
          <w:sz w:val="28"/>
          <w:szCs w:val="28"/>
        </w:rPr>
        <w:t xml:space="preserve"> не случайно, так как данная тема является актуальной и требующей к себе внимания.</w:t>
      </w:r>
    </w:p>
    <w:p w:rsidR="00AD3C85" w:rsidRPr="0053196C" w:rsidRDefault="00D128F7" w:rsidP="00D128F7">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r>
      <w:r w:rsidR="00AD3C85" w:rsidRPr="0053196C">
        <w:rPr>
          <w:rFonts w:ascii="Times New Roman" w:hAnsi="Times New Roman" w:cs="Times New Roman"/>
          <w:sz w:val="28"/>
          <w:szCs w:val="28"/>
        </w:rPr>
        <w:t xml:space="preserve">В связи с введением в действие 1 января 2008 года </w:t>
      </w:r>
      <w:r w:rsidR="008E35BB" w:rsidRPr="0053196C">
        <w:rPr>
          <w:rFonts w:ascii="Times New Roman" w:hAnsi="Times New Roman" w:cs="Times New Roman"/>
          <w:sz w:val="28"/>
          <w:szCs w:val="28"/>
        </w:rPr>
        <w:t>четвертой части Гражданского кодекса Российской Федерации, многие ранее существовавшие нормативно правовые акты</w:t>
      </w:r>
      <w:r w:rsidR="003508DC" w:rsidRPr="0053196C">
        <w:rPr>
          <w:rFonts w:ascii="Times New Roman" w:hAnsi="Times New Roman" w:cs="Times New Roman"/>
          <w:sz w:val="28"/>
          <w:szCs w:val="28"/>
        </w:rPr>
        <w:t>,</w:t>
      </w:r>
      <w:r w:rsidR="008E35BB" w:rsidRPr="0053196C">
        <w:rPr>
          <w:rFonts w:ascii="Times New Roman" w:hAnsi="Times New Roman" w:cs="Times New Roman"/>
          <w:sz w:val="28"/>
          <w:szCs w:val="28"/>
        </w:rPr>
        <w:t xml:space="preserve"> регулирующие отношения в сфере интеллектуальной деятельности частично или полностью утратили свою юридическую силу.</w:t>
      </w:r>
    </w:p>
    <w:p w:rsidR="008E35BB" w:rsidRPr="0053196C" w:rsidRDefault="008E35BB" w:rsidP="00D128F7">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В частности с</w:t>
      </w:r>
      <w:r w:rsidR="008961B2" w:rsidRPr="0053196C">
        <w:rPr>
          <w:rFonts w:ascii="Times New Roman" w:hAnsi="Times New Roman" w:cs="Times New Roman"/>
          <w:sz w:val="28"/>
          <w:szCs w:val="28"/>
        </w:rPr>
        <w:t xml:space="preserve"> указанной </w:t>
      </w:r>
      <w:r w:rsidRPr="0053196C">
        <w:rPr>
          <w:rFonts w:ascii="Times New Roman" w:hAnsi="Times New Roman" w:cs="Times New Roman"/>
          <w:sz w:val="28"/>
          <w:szCs w:val="28"/>
        </w:rPr>
        <w:t xml:space="preserve">выше </w:t>
      </w:r>
      <w:r w:rsidR="008961B2" w:rsidRPr="0053196C">
        <w:rPr>
          <w:rFonts w:ascii="Times New Roman" w:hAnsi="Times New Roman" w:cs="Times New Roman"/>
          <w:sz w:val="28"/>
          <w:szCs w:val="28"/>
        </w:rPr>
        <w:t>даты утратили силу</w:t>
      </w:r>
      <w:r w:rsidRPr="0053196C">
        <w:rPr>
          <w:rFonts w:ascii="Times New Roman" w:hAnsi="Times New Roman" w:cs="Times New Roman"/>
          <w:sz w:val="28"/>
          <w:szCs w:val="28"/>
        </w:rPr>
        <w:t>:</w:t>
      </w:r>
    </w:p>
    <w:p w:rsidR="008E35BB" w:rsidRPr="0053196C" w:rsidRDefault="008E35BB" w:rsidP="00D128F7">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w:t>
      </w:r>
      <w:r w:rsidR="008961B2" w:rsidRPr="0053196C">
        <w:rPr>
          <w:rFonts w:ascii="Times New Roman" w:hAnsi="Times New Roman" w:cs="Times New Roman"/>
          <w:sz w:val="28"/>
          <w:szCs w:val="28"/>
        </w:rPr>
        <w:t xml:space="preserve"> Гражданский кодекс РСФСР 1964 г</w:t>
      </w:r>
      <w:r w:rsidRPr="0053196C">
        <w:rPr>
          <w:rFonts w:ascii="Times New Roman" w:hAnsi="Times New Roman" w:cs="Times New Roman"/>
          <w:sz w:val="28"/>
          <w:szCs w:val="28"/>
        </w:rPr>
        <w:t>.</w:t>
      </w:r>
      <w:r w:rsidR="003508DC" w:rsidRPr="0053196C">
        <w:rPr>
          <w:rFonts w:ascii="Times New Roman" w:hAnsi="Times New Roman" w:cs="Times New Roman"/>
          <w:sz w:val="28"/>
          <w:szCs w:val="28"/>
        </w:rPr>
        <w:t xml:space="preserve"> (частично)</w:t>
      </w:r>
      <w:r w:rsidRPr="0053196C">
        <w:rPr>
          <w:rFonts w:ascii="Times New Roman" w:hAnsi="Times New Roman" w:cs="Times New Roman"/>
          <w:sz w:val="28"/>
          <w:szCs w:val="28"/>
        </w:rPr>
        <w:t>;</w:t>
      </w:r>
    </w:p>
    <w:p w:rsidR="008E35BB" w:rsidRPr="0053196C" w:rsidRDefault="008E35BB" w:rsidP="00D128F7">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w:t>
      </w:r>
      <w:r w:rsidR="008961B2" w:rsidRPr="0053196C">
        <w:rPr>
          <w:rFonts w:ascii="Times New Roman" w:hAnsi="Times New Roman" w:cs="Times New Roman"/>
          <w:sz w:val="28"/>
          <w:szCs w:val="28"/>
        </w:rPr>
        <w:t xml:space="preserve"> Патентный закон РФ 1992 г</w:t>
      </w:r>
      <w:r w:rsidRPr="0053196C">
        <w:rPr>
          <w:rFonts w:ascii="Times New Roman" w:hAnsi="Times New Roman" w:cs="Times New Roman"/>
          <w:sz w:val="28"/>
          <w:szCs w:val="28"/>
        </w:rPr>
        <w:t>.;</w:t>
      </w:r>
    </w:p>
    <w:p w:rsidR="008E35BB" w:rsidRPr="0053196C" w:rsidRDefault="008E35BB" w:rsidP="00D128F7">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 Законы</w:t>
      </w:r>
      <w:r w:rsidR="008961B2" w:rsidRPr="0053196C">
        <w:rPr>
          <w:rFonts w:ascii="Times New Roman" w:hAnsi="Times New Roman" w:cs="Times New Roman"/>
          <w:sz w:val="28"/>
          <w:szCs w:val="28"/>
        </w:rPr>
        <w:t xml:space="preserve"> РФ 1992 г</w:t>
      </w:r>
      <w:r w:rsidRPr="0053196C">
        <w:rPr>
          <w:rFonts w:ascii="Times New Roman" w:hAnsi="Times New Roman" w:cs="Times New Roman"/>
          <w:sz w:val="28"/>
          <w:szCs w:val="28"/>
        </w:rPr>
        <w:t>.:</w:t>
      </w:r>
    </w:p>
    <w:p w:rsidR="008E35BB" w:rsidRPr="0053196C" w:rsidRDefault="008E35BB" w:rsidP="008E35BB">
      <w:pPr>
        <w:spacing w:after="0" w:line="360" w:lineRule="auto"/>
        <w:ind w:left="1410"/>
        <w:contextualSpacing/>
        <w:jc w:val="both"/>
        <w:rPr>
          <w:rFonts w:ascii="Times New Roman" w:hAnsi="Times New Roman" w:cs="Times New Roman"/>
          <w:sz w:val="28"/>
          <w:szCs w:val="28"/>
        </w:rPr>
      </w:pPr>
      <w:r w:rsidRPr="0053196C">
        <w:rPr>
          <w:rFonts w:ascii="Times New Roman" w:hAnsi="Times New Roman" w:cs="Times New Roman"/>
          <w:sz w:val="28"/>
          <w:szCs w:val="28"/>
        </w:rPr>
        <w:t>-</w:t>
      </w:r>
      <w:r w:rsidR="008961B2" w:rsidRPr="0053196C">
        <w:rPr>
          <w:rFonts w:ascii="Times New Roman" w:hAnsi="Times New Roman" w:cs="Times New Roman"/>
          <w:sz w:val="28"/>
          <w:szCs w:val="28"/>
        </w:rPr>
        <w:t xml:space="preserve"> "О товарных знаках, знаках обслуживания и наименованиях мест происхождения товаров</w:t>
      </w:r>
      <w:r w:rsidRPr="0053196C">
        <w:rPr>
          <w:rFonts w:ascii="Times New Roman" w:hAnsi="Times New Roman" w:cs="Times New Roman"/>
          <w:sz w:val="28"/>
          <w:szCs w:val="28"/>
        </w:rPr>
        <w:t>";</w:t>
      </w:r>
    </w:p>
    <w:p w:rsidR="008E35BB" w:rsidRPr="0053196C" w:rsidRDefault="008E35BB" w:rsidP="008E35BB">
      <w:pPr>
        <w:spacing w:after="0" w:line="360" w:lineRule="auto"/>
        <w:ind w:left="1410"/>
        <w:contextualSpacing/>
        <w:jc w:val="both"/>
        <w:rPr>
          <w:rFonts w:ascii="Times New Roman" w:hAnsi="Times New Roman" w:cs="Times New Roman"/>
          <w:sz w:val="28"/>
          <w:szCs w:val="28"/>
        </w:rPr>
      </w:pPr>
      <w:r w:rsidRPr="0053196C">
        <w:rPr>
          <w:rFonts w:ascii="Times New Roman" w:hAnsi="Times New Roman" w:cs="Times New Roman"/>
          <w:sz w:val="28"/>
          <w:szCs w:val="28"/>
        </w:rPr>
        <w:t>-</w:t>
      </w:r>
      <w:r w:rsidR="008961B2" w:rsidRPr="0053196C">
        <w:rPr>
          <w:rFonts w:ascii="Times New Roman" w:hAnsi="Times New Roman" w:cs="Times New Roman"/>
          <w:sz w:val="28"/>
          <w:szCs w:val="28"/>
        </w:rPr>
        <w:t xml:space="preserve"> "О правовой охране программ для электронных вычислительных машин и баз данных</w:t>
      </w:r>
      <w:r w:rsidRPr="0053196C">
        <w:rPr>
          <w:rFonts w:ascii="Times New Roman" w:hAnsi="Times New Roman" w:cs="Times New Roman"/>
          <w:sz w:val="28"/>
          <w:szCs w:val="28"/>
        </w:rPr>
        <w:t>";</w:t>
      </w:r>
    </w:p>
    <w:p w:rsidR="008E35BB" w:rsidRPr="0053196C" w:rsidRDefault="008E35BB" w:rsidP="008E35BB">
      <w:pPr>
        <w:spacing w:after="0" w:line="360" w:lineRule="auto"/>
        <w:ind w:left="1410"/>
        <w:contextualSpacing/>
        <w:jc w:val="both"/>
        <w:rPr>
          <w:rFonts w:ascii="Times New Roman" w:hAnsi="Times New Roman" w:cs="Times New Roman"/>
          <w:sz w:val="28"/>
          <w:szCs w:val="28"/>
        </w:rPr>
      </w:pPr>
      <w:r w:rsidRPr="0053196C">
        <w:rPr>
          <w:rFonts w:ascii="Times New Roman" w:hAnsi="Times New Roman" w:cs="Times New Roman"/>
          <w:sz w:val="28"/>
          <w:szCs w:val="28"/>
        </w:rPr>
        <w:t>-</w:t>
      </w:r>
      <w:r w:rsidR="008961B2" w:rsidRPr="0053196C">
        <w:rPr>
          <w:rFonts w:ascii="Times New Roman" w:hAnsi="Times New Roman" w:cs="Times New Roman"/>
          <w:sz w:val="28"/>
          <w:szCs w:val="28"/>
        </w:rPr>
        <w:t xml:space="preserve"> "О правовой охране топологий интегральных микросхем</w:t>
      </w:r>
      <w:r w:rsidRPr="0053196C">
        <w:rPr>
          <w:rFonts w:ascii="Times New Roman" w:hAnsi="Times New Roman" w:cs="Times New Roman"/>
          <w:sz w:val="28"/>
          <w:szCs w:val="28"/>
        </w:rPr>
        <w:t>".</w:t>
      </w:r>
    </w:p>
    <w:p w:rsidR="008E35BB" w:rsidRPr="0053196C" w:rsidRDefault="008E35BB" w:rsidP="008E35BB">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 Законы</w:t>
      </w:r>
      <w:r w:rsidR="008961B2" w:rsidRPr="0053196C">
        <w:rPr>
          <w:rFonts w:ascii="Times New Roman" w:hAnsi="Times New Roman" w:cs="Times New Roman"/>
          <w:sz w:val="28"/>
          <w:szCs w:val="28"/>
        </w:rPr>
        <w:t xml:space="preserve"> РФ 1993 г</w:t>
      </w:r>
      <w:r w:rsidRPr="0053196C">
        <w:rPr>
          <w:rFonts w:ascii="Times New Roman" w:hAnsi="Times New Roman" w:cs="Times New Roman"/>
          <w:sz w:val="28"/>
          <w:szCs w:val="28"/>
        </w:rPr>
        <w:t>.:</w:t>
      </w:r>
    </w:p>
    <w:p w:rsidR="008E35BB" w:rsidRPr="0053196C" w:rsidRDefault="008E35BB" w:rsidP="008E35BB">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r>
      <w:r w:rsidRPr="0053196C">
        <w:rPr>
          <w:rFonts w:ascii="Times New Roman" w:hAnsi="Times New Roman" w:cs="Times New Roman"/>
          <w:sz w:val="28"/>
          <w:szCs w:val="28"/>
        </w:rPr>
        <w:tab/>
        <w:t>-</w:t>
      </w:r>
      <w:r w:rsidR="008961B2" w:rsidRPr="0053196C">
        <w:rPr>
          <w:rFonts w:ascii="Times New Roman" w:hAnsi="Times New Roman" w:cs="Times New Roman"/>
          <w:sz w:val="28"/>
          <w:szCs w:val="28"/>
        </w:rPr>
        <w:t xml:space="preserve"> "Об авторском праве и смежных правах</w:t>
      </w:r>
      <w:r w:rsidR="004440EB" w:rsidRPr="0053196C">
        <w:rPr>
          <w:rFonts w:ascii="Times New Roman" w:hAnsi="Times New Roman" w:cs="Times New Roman"/>
          <w:sz w:val="28"/>
          <w:szCs w:val="28"/>
        </w:rPr>
        <w:t>";</w:t>
      </w:r>
    </w:p>
    <w:p w:rsidR="004440EB" w:rsidRPr="0053196C" w:rsidRDefault="004440EB" w:rsidP="008E35BB">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r>
      <w:r w:rsidRPr="0053196C">
        <w:rPr>
          <w:rFonts w:ascii="Times New Roman" w:hAnsi="Times New Roman" w:cs="Times New Roman"/>
          <w:sz w:val="28"/>
          <w:szCs w:val="28"/>
        </w:rPr>
        <w:tab/>
        <w:t>-</w:t>
      </w:r>
      <w:r w:rsidR="008961B2" w:rsidRPr="0053196C">
        <w:rPr>
          <w:rFonts w:ascii="Times New Roman" w:hAnsi="Times New Roman" w:cs="Times New Roman"/>
          <w:sz w:val="28"/>
          <w:szCs w:val="28"/>
        </w:rPr>
        <w:t xml:space="preserve"> "О селекционных достижениях</w:t>
      </w:r>
      <w:r w:rsidRPr="0053196C">
        <w:rPr>
          <w:rFonts w:ascii="Times New Roman" w:hAnsi="Times New Roman" w:cs="Times New Roman"/>
          <w:sz w:val="28"/>
          <w:szCs w:val="28"/>
        </w:rPr>
        <w:t>" и т.д.</w:t>
      </w:r>
      <w:r w:rsidR="00774D59" w:rsidRPr="0053196C">
        <w:rPr>
          <w:rStyle w:val="ac"/>
          <w:rFonts w:ascii="Times New Roman" w:hAnsi="Times New Roman" w:cs="Times New Roman"/>
          <w:sz w:val="28"/>
          <w:szCs w:val="28"/>
        </w:rPr>
        <w:footnoteReference w:id="3"/>
      </w:r>
    </w:p>
    <w:p w:rsidR="004440EB" w:rsidRPr="0053196C" w:rsidRDefault="004440EB" w:rsidP="008E35BB">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При этом права на результаты интеллектуальной деятельности и приравненные к ним средства индивидуализации, находившиеся под охраной до 1 января 2008 года, остаются под охраной, но в соответствии с частью четвертой  Гражданского кодекса Российской Федерации.</w:t>
      </w:r>
    </w:p>
    <w:p w:rsidR="002C3483" w:rsidRPr="0053196C" w:rsidRDefault="00D44796" w:rsidP="007F3689">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 xml:space="preserve">Привведение части четвертой ГК РФ изменения так же коснулись и лицензионных договоров, а точнее появились новые </w:t>
      </w:r>
      <w:r w:rsidR="00147D91" w:rsidRPr="0053196C">
        <w:rPr>
          <w:rFonts w:ascii="Times New Roman" w:hAnsi="Times New Roman" w:cs="Times New Roman"/>
          <w:sz w:val="28"/>
          <w:szCs w:val="28"/>
        </w:rPr>
        <w:t>под</w:t>
      </w:r>
      <w:r w:rsidRPr="0053196C">
        <w:rPr>
          <w:rFonts w:ascii="Times New Roman" w:hAnsi="Times New Roman" w:cs="Times New Roman"/>
          <w:sz w:val="28"/>
          <w:szCs w:val="28"/>
        </w:rPr>
        <w:t>виды лицензионных договоров,</w:t>
      </w:r>
      <w:r w:rsidR="002C3483" w:rsidRPr="0053196C">
        <w:rPr>
          <w:rFonts w:ascii="Times New Roman" w:hAnsi="Times New Roman" w:cs="Times New Roman"/>
          <w:sz w:val="28"/>
          <w:szCs w:val="28"/>
        </w:rPr>
        <w:t xml:space="preserve"> например такие как:</w:t>
      </w:r>
    </w:p>
    <w:p w:rsidR="00C10031" w:rsidRPr="0053196C" w:rsidRDefault="002C3483" w:rsidP="00147D91">
      <w:pPr>
        <w:spacing w:after="0" w:line="360" w:lineRule="auto"/>
        <w:ind w:left="705"/>
        <w:contextualSpacing/>
        <w:jc w:val="both"/>
        <w:rPr>
          <w:rFonts w:ascii="Times New Roman" w:hAnsi="Times New Roman" w:cs="Times New Roman"/>
          <w:sz w:val="28"/>
          <w:szCs w:val="28"/>
        </w:rPr>
      </w:pPr>
      <w:r w:rsidRPr="0053196C">
        <w:rPr>
          <w:rFonts w:ascii="Times New Roman" w:hAnsi="Times New Roman" w:cs="Times New Roman"/>
          <w:sz w:val="28"/>
          <w:szCs w:val="28"/>
        </w:rPr>
        <w:lastRenderedPageBreak/>
        <w:t xml:space="preserve">- </w:t>
      </w:r>
      <w:r w:rsidR="00147D91" w:rsidRPr="0053196C">
        <w:rPr>
          <w:rFonts w:ascii="Times New Roman" w:hAnsi="Times New Roman" w:cs="Times New Roman"/>
          <w:sz w:val="28"/>
          <w:szCs w:val="28"/>
        </w:rPr>
        <w:t>Лицензионный договор о предоставлении права использования произведения;</w:t>
      </w:r>
    </w:p>
    <w:p w:rsidR="00147D91" w:rsidRPr="0053196C" w:rsidRDefault="00147D91" w:rsidP="00147D91">
      <w:pPr>
        <w:spacing w:after="0" w:line="360" w:lineRule="auto"/>
        <w:ind w:left="705"/>
        <w:contextualSpacing/>
        <w:jc w:val="both"/>
        <w:rPr>
          <w:rFonts w:ascii="Times New Roman" w:hAnsi="Times New Roman" w:cs="Times New Roman"/>
          <w:sz w:val="28"/>
          <w:szCs w:val="28"/>
        </w:rPr>
      </w:pPr>
      <w:r w:rsidRPr="0053196C">
        <w:rPr>
          <w:rFonts w:ascii="Times New Roman" w:hAnsi="Times New Roman" w:cs="Times New Roman"/>
          <w:sz w:val="28"/>
          <w:szCs w:val="28"/>
        </w:rPr>
        <w:t>- Лицензионный договор о предоставлении права использования объекта смежных прав и др.</w:t>
      </w:r>
    </w:p>
    <w:p w:rsidR="002C3483" w:rsidRPr="0053196C" w:rsidRDefault="00147D91" w:rsidP="005739F6">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Стоит отметить</w:t>
      </w:r>
      <w:r w:rsidR="008317E3" w:rsidRPr="0053196C">
        <w:rPr>
          <w:rFonts w:ascii="Times New Roman" w:hAnsi="Times New Roman" w:cs="Times New Roman"/>
          <w:sz w:val="28"/>
          <w:szCs w:val="28"/>
        </w:rPr>
        <w:t>,</w:t>
      </w:r>
      <w:r w:rsidRPr="0053196C">
        <w:rPr>
          <w:rFonts w:ascii="Times New Roman" w:hAnsi="Times New Roman" w:cs="Times New Roman"/>
          <w:sz w:val="28"/>
          <w:szCs w:val="28"/>
        </w:rPr>
        <w:t xml:space="preserve"> что до 1 января 2008 года</w:t>
      </w:r>
      <w:r w:rsidR="008317E3" w:rsidRPr="0053196C">
        <w:rPr>
          <w:rFonts w:ascii="Times New Roman" w:hAnsi="Times New Roman" w:cs="Times New Roman"/>
          <w:sz w:val="28"/>
          <w:szCs w:val="28"/>
        </w:rPr>
        <w:t>, лицензионный договор заключался только в отношении исключительных прав на изобретение, промышленный образец, полезную модель.</w:t>
      </w:r>
    </w:p>
    <w:p w:rsidR="008317E3" w:rsidRPr="0053196C" w:rsidRDefault="008317E3" w:rsidP="005739F6">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r>
      <w:r w:rsidR="005739F6" w:rsidRPr="0053196C">
        <w:rPr>
          <w:rFonts w:ascii="Times New Roman" w:hAnsi="Times New Roman" w:cs="Times New Roman"/>
          <w:sz w:val="28"/>
          <w:szCs w:val="28"/>
        </w:rPr>
        <w:t>Подробнейоб изменениях в</w:t>
      </w:r>
      <w:r w:rsidRPr="0053196C">
        <w:rPr>
          <w:rFonts w:ascii="Times New Roman" w:hAnsi="Times New Roman" w:cs="Times New Roman"/>
          <w:sz w:val="28"/>
          <w:szCs w:val="28"/>
        </w:rPr>
        <w:t xml:space="preserve"> лицензионных договорах после введения в действиечасти четвертой ГК РФ мы рассмотрим в ходе </w:t>
      </w:r>
      <w:r w:rsidR="001A51B3" w:rsidRPr="0053196C">
        <w:rPr>
          <w:rFonts w:ascii="Times New Roman" w:hAnsi="Times New Roman" w:cs="Times New Roman"/>
          <w:sz w:val="28"/>
          <w:szCs w:val="28"/>
        </w:rPr>
        <w:t>данной работы.</w:t>
      </w: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rsidP="00147D91">
      <w:pPr>
        <w:spacing w:after="0" w:line="360" w:lineRule="auto"/>
        <w:ind w:left="705"/>
        <w:jc w:val="both"/>
        <w:rPr>
          <w:rFonts w:ascii="Times New Roman" w:hAnsi="Times New Roman" w:cs="Times New Roman"/>
          <w:sz w:val="28"/>
          <w:szCs w:val="28"/>
        </w:rPr>
      </w:pPr>
    </w:p>
    <w:p w:rsidR="001A51B3" w:rsidRPr="0053196C" w:rsidRDefault="001A51B3">
      <w:pPr>
        <w:rPr>
          <w:rFonts w:ascii="Times New Roman" w:hAnsi="Times New Roman" w:cs="Times New Roman"/>
          <w:sz w:val="28"/>
          <w:szCs w:val="28"/>
        </w:rPr>
      </w:pPr>
      <w:r w:rsidRPr="0053196C">
        <w:rPr>
          <w:rFonts w:ascii="Times New Roman" w:hAnsi="Times New Roman" w:cs="Times New Roman"/>
          <w:sz w:val="28"/>
          <w:szCs w:val="28"/>
        </w:rPr>
        <w:br w:type="page"/>
      </w:r>
    </w:p>
    <w:p w:rsidR="001A51B3" w:rsidRPr="0053196C" w:rsidRDefault="001A51B3" w:rsidP="001A51B3">
      <w:pPr>
        <w:pStyle w:val="1"/>
        <w:rPr>
          <w:rFonts w:cs="Times New Roman"/>
        </w:rPr>
      </w:pPr>
      <w:bookmarkStart w:id="2" w:name="_Toc322765583"/>
      <w:bookmarkStart w:id="3" w:name="_Toc323333724"/>
      <w:r w:rsidRPr="0053196C">
        <w:rPr>
          <w:rFonts w:cs="Times New Roman"/>
        </w:rPr>
        <w:lastRenderedPageBreak/>
        <w:t>Глава 1.</w:t>
      </w:r>
      <w:bookmarkEnd w:id="2"/>
      <w:bookmarkEnd w:id="3"/>
    </w:p>
    <w:p w:rsidR="001E545D" w:rsidRPr="0053196C" w:rsidRDefault="00D40067" w:rsidP="00D40067">
      <w:pPr>
        <w:pStyle w:val="2"/>
        <w:rPr>
          <w:rFonts w:cs="Times New Roman"/>
        </w:rPr>
      </w:pPr>
      <w:bookmarkStart w:id="4" w:name="_Toc322765584"/>
      <w:bookmarkStart w:id="5" w:name="_Toc323333725"/>
      <w:r w:rsidRPr="0053196C">
        <w:rPr>
          <w:rFonts w:cs="Times New Roman"/>
        </w:rPr>
        <w:t xml:space="preserve">1.1. </w:t>
      </w:r>
      <w:r w:rsidR="001E545D" w:rsidRPr="0053196C">
        <w:rPr>
          <w:rFonts w:cs="Times New Roman"/>
        </w:rPr>
        <w:t>Результаты интеллектуальной деятельности.</w:t>
      </w:r>
      <w:bookmarkEnd w:id="4"/>
      <w:bookmarkEnd w:id="5"/>
    </w:p>
    <w:p w:rsidR="00147D91" w:rsidRPr="0053196C" w:rsidRDefault="00147D91" w:rsidP="005739F6">
      <w:pPr>
        <w:spacing w:after="0" w:line="360" w:lineRule="auto"/>
        <w:jc w:val="both"/>
        <w:rPr>
          <w:rFonts w:ascii="Times New Roman" w:hAnsi="Times New Roman" w:cs="Times New Roman"/>
          <w:sz w:val="28"/>
          <w:szCs w:val="28"/>
        </w:rPr>
      </w:pPr>
    </w:p>
    <w:p w:rsidR="007329E0" w:rsidRPr="0053196C" w:rsidRDefault="005739F6" w:rsidP="005739F6">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r>
      <w:r w:rsidR="007329E0" w:rsidRPr="0053196C">
        <w:rPr>
          <w:rFonts w:ascii="Times New Roman" w:hAnsi="Times New Roman" w:cs="Times New Roman"/>
          <w:sz w:val="28"/>
          <w:szCs w:val="28"/>
        </w:rPr>
        <w:t>Прежде чем приступить непосредственно к теме, то есть лицензионным договорам, хотелось бы осветить немаловажную деталь как результат интеллектуальной деятельности (он же интеллектуальная собственность</w:t>
      </w:r>
      <w:r w:rsidR="00DD385F" w:rsidRPr="0053196C">
        <w:rPr>
          <w:rFonts w:ascii="Times New Roman" w:hAnsi="Times New Roman" w:cs="Times New Roman"/>
          <w:sz w:val="28"/>
          <w:szCs w:val="28"/>
        </w:rPr>
        <w:t>), в связи с тем, что именно интеллектуальная собственность является объектом лицензионных договоров.</w:t>
      </w:r>
    </w:p>
    <w:p w:rsidR="00DD385F" w:rsidRPr="0053196C" w:rsidRDefault="00DD385F" w:rsidP="005739F6">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В статье 1225 Гражданского кодекса РФ указанно, что является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w:t>
      </w:r>
      <w:r w:rsidR="00FB3C68" w:rsidRPr="0053196C">
        <w:rPr>
          <w:rFonts w:ascii="Times New Roman" w:hAnsi="Times New Roman" w:cs="Times New Roman"/>
          <w:sz w:val="28"/>
          <w:szCs w:val="28"/>
        </w:rPr>
        <w:t xml:space="preserve"> предоставляется правовая охрана</w:t>
      </w:r>
      <w:r w:rsidRPr="0053196C">
        <w:rPr>
          <w:rFonts w:ascii="Times New Roman" w:hAnsi="Times New Roman" w:cs="Times New Roman"/>
          <w:sz w:val="28"/>
          <w:szCs w:val="28"/>
        </w:rPr>
        <w:t>:</w:t>
      </w:r>
    </w:p>
    <w:p w:rsidR="00DD385F"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1) произведения науки, литературы и искусства;</w:t>
      </w:r>
    </w:p>
    <w:p w:rsidR="00FB3C68" w:rsidRPr="0053196C" w:rsidRDefault="00DD385F" w:rsidP="00FB3C68">
      <w:pPr>
        <w:spacing w:after="0" w:line="240" w:lineRule="auto"/>
        <w:ind w:left="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2) программы для электронных вычислительных машин (программы для ЭВМ);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3) базы данных;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4) исполнения; </w:t>
      </w:r>
    </w:p>
    <w:p w:rsidR="00DD385F"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5) фонограммы;</w:t>
      </w:r>
    </w:p>
    <w:p w:rsidR="00FB3C68" w:rsidRPr="0053196C" w:rsidRDefault="00DD385F" w:rsidP="00FB3C68">
      <w:pPr>
        <w:spacing w:after="0" w:line="240" w:lineRule="auto"/>
        <w:ind w:left="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6) сообщение в эфир или по кабелю радио- или телепередач (вещание организаций эфирного или кабельного вещания);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7) изобретения;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8) полезные модели;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9) промышленные образцы;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10) селекционные достижения;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11) топологии интегральных микросхем;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12) секреты производства (ноу-хау);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13) фирменные наименования;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14) товарные знаки и знаки обслуживания; </w:t>
      </w:r>
    </w:p>
    <w:p w:rsidR="00FB3C68" w:rsidRPr="0053196C" w:rsidRDefault="00DD385F" w:rsidP="00FB3C68">
      <w:pPr>
        <w:spacing w:after="0" w:line="24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15) наименования мест происхождения товаров; </w:t>
      </w:r>
    </w:p>
    <w:p w:rsidR="00DD385F" w:rsidRPr="0053196C" w:rsidRDefault="00DD385F" w:rsidP="003E38C8">
      <w:pPr>
        <w:spacing w:after="0"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16) коммерческие обозначения.</w:t>
      </w:r>
      <w:r w:rsidR="00FB3C68" w:rsidRPr="0053196C">
        <w:rPr>
          <w:rStyle w:val="ac"/>
          <w:rFonts w:ascii="Times New Roman" w:hAnsi="Times New Roman" w:cs="Times New Roman"/>
          <w:sz w:val="28"/>
          <w:szCs w:val="28"/>
        </w:rPr>
        <w:footnoteReference w:id="4"/>
      </w:r>
    </w:p>
    <w:p w:rsidR="00D04305" w:rsidRPr="0053196C" w:rsidRDefault="003E38C8" w:rsidP="003E38C8">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Данный перечень</w:t>
      </w:r>
      <w:r w:rsidR="00D04305" w:rsidRPr="0053196C">
        <w:rPr>
          <w:rFonts w:ascii="Times New Roman" w:hAnsi="Times New Roman" w:cs="Times New Roman"/>
          <w:sz w:val="28"/>
          <w:szCs w:val="28"/>
        </w:rPr>
        <w:t xml:space="preserve"> является исчерпывающим, </w:t>
      </w:r>
      <w:r w:rsidRPr="0053196C">
        <w:rPr>
          <w:rFonts w:ascii="Times New Roman" w:hAnsi="Times New Roman" w:cs="Times New Roman"/>
          <w:sz w:val="28"/>
          <w:szCs w:val="28"/>
        </w:rPr>
        <w:t xml:space="preserve">то есть ни что иное кроме перечисленного в вышеуказанных 16 пунктах не может находится под охраной закона, однако в связи с быстрым развитием интеллектуальной деятельности возникают и иные виды интеллектуальной собственности </w:t>
      </w:r>
      <w:r w:rsidRPr="0053196C">
        <w:rPr>
          <w:rFonts w:ascii="Times New Roman" w:hAnsi="Times New Roman" w:cs="Times New Roman"/>
          <w:sz w:val="28"/>
          <w:szCs w:val="28"/>
        </w:rPr>
        <w:lastRenderedPageBreak/>
        <w:t>которые не входят в данный перечень и не имеют государственной защиты. Для внедрения новых видов, требуется трудоемкий процесс по внесению изменений в Гражданский кодекс РФ.</w:t>
      </w:r>
    </w:p>
    <w:p w:rsidR="005739F6" w:rsidRPr="0053196C" w:rsidRDefault="003E38C8" w:rsidP="003508DC">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На результаты интеллектуальной деятельности и приравненные к ним средства индивидуализации признаются интеллектуальные права, которые включают исключительное право, являющееся имущественным правом, а в случ</w:t>
      </w:r>
      <w:r w:rsidR="000E66BE" w:rsidRPr="0053196C">
        <w:rPr>
          <w:rFonts w:ascii="Times New Roman" w:hAnsi="Times New Roman" w:cs="Times New Roman"/>
          <w:sz w:val="28"/>
          <w:szCs w:val="28"/>
        </w:rPr>
        <w:t>аях, предусмотренных ГК РФ</w:t>
      </w:r>
      <w:r w:rsidRPr="0053196C">
        <w:rPr>
          <w:rFonts w:ascii="Times New Roman" w:hAnsi="Times New Roman" w:cs="Times New Roman"/>
          <w:sz w:val="28"/>
          <w:szCs w:val="28"/>
        </w:rPr>
        <w:t>, также личные неимущественные права и иные права (право следования, право доступа и другие)</w:t>
      </w:r>
      <w:r w:rsidR="000E66BE" w:rsidRPr="0053196C">
        <w:rPr>
          <w:rStyle w:val="ac"/>
          <w:rFonts w:ascii="Times New Roman" w:hAnsi="Times New Roman" w:cs="Times New Roman"/>
          <w:sz w:val="28"/>
          <w:szCs w:val="28"/>
        </w:rPr>
        <w:footnoteReference w:id="5"/>
      </w:r>
      <w:r w:rsidRPr="0053196C">
        <w:rPr>
          <w:rFonts w:ascii="Times New Roman" w:hAnsi="Times New Roman" w:cs="Times New Roman"/>
          <w:sz w:val="28"/>
          <w:szCs w:val="28"/>
        </w:rPr>
        <w:t>.</w:t>
      </w:r>
      <w:r w:rsidR="000E66BE" w:rsidRPr="0053196C">
        <w:rPr>
          <w:rFonts w:ascii="Times New Roman" w:hAnsi="Times New Roman" w:cs="Times New Roman"/>
          <w:sz w:val="28"/>
          <w:szCs w:val="28"/>
        </w:rPr>
        <w:t xml:space="preserve"> Следует отметить что такое понятие как «интеллектуальные права» появилось только с введением в действие части четвертой ГК РФ.</w:t>
      </w:r>
    </w:p>
    <w:p w:rsidR="005739F6" w:rsidRPr="0053196C" w:rsidRDefault="00925C8B" w:rsidP="003E4554">
      <w:pPr>
        <w:pStyle w:val="af0"/>
        <w:spacing w:line="360" w:lineRule="auto"/>
        <w:ind w:firstLine="708"/>
        <w:contextualSpacing/>
        <w:jc w:val="both"/>
        <w:rPr>
          <w:rFonts w:ascii="Times New Roman" w:hAnsi="Times New Roman" w:cs="Times New Roman"/>
          <w:sz w:val="28"/>
          <w:szCs w:val="28"/>
          <w:shd w:val="clear" w:color="auto" w:fill="FFFFFF"/>
        </w:rPr>
      </w:pPr>
      <w:r w:rsidRPr="0053196C">
        <w:rPr>
          <w:rFonts w:ascii="Times New Roman" w:hAnsi="Times New Roman" w:cs="Times New Roman"/>
          <w:sz w:val="28"/>
          <w:szCs w:val="28"/>
        </w:rPr>
        <w:t>Г</w:t>
      </w:r>
      <w:r w:rsidR="004B767D" w:rsidRPr="0053196C">
        <w:rPr>
          <w:rFonts w:ascii="Times New Roman" w:hAnsi="Times New Roman" w:cs="Times New Roman"/>
          <w:sz w:val="28"/>
          <w:szCs w:val="28"/>
        </w:rPr>
        <w:t>лавное</w:t>
      </w:r>
      <w:r w:rsidR="004B767D" w:rsidRPr="0053196C">
        <w:rPr>
          <w:rFonts w:ascii="Times New Roman" w:hAnsi="Times New Roman" w:cs="Times New Roman"/>
          <w:sz w:val="28"/>
          <w:szCs w:val="28"/>
          <w:shd w:val="clear" w:color="auto" w:fill="FFFFFF"/>
        </w:rPr>
        <w:t>назначение термина "интеллектуальные права" состоит в том, чтобы служить обобщающим обозначением всей совокупности различных субъективных прав на все охраняемые законом результаты интеллектуальной деятельности и средства индивидуализации. Такое назначение этого понятия ясно установлено в</w:t>
      </w:r>
      <w:r w:rsidR="004B767D" w:rsidRPr="0053196C">
        <w:rPr>
          <w:rStyle w:val="apple-converted-space"/>
          <w:rFonts w:ascii="Times New Roman" w:hAnsi="Times New Roman" w:cs="Times New Roman"/>
          <w:sz w:val="28"/>
          <w:szCs w:val="28"/>
          <w:shd w:val="clear" w:color="auto" w:fill="FFFFFF"/>
        </w:rPr>
        <w:t> </w:t>
      </w:r>
      <w:hyperlink r:id="rId8" w:history="1">
        <w:r w:rsidR="004B767D" w:rsidRPr="0053196C">
          <w:rPr>
            <w:rStyle w:val="ae"/>
            <w:rFonts w:ascii="Times New Roman" w:hAnsi="Times New Roman" w:cs="Times New Roman"/>
            <w:color w:val="auto"/>
            <w:sz w:val="28"/>
            <w:szCs w:val="28"/>
            <w:u w:val="none"/>
            <w:shd w:val="clear" w:color="auto" w:fill="FFFFFF"/>
          </w:rPr>
          <w:t>ст. 1226 ГК</w:t>
        </w:r>
      </w:hyperlink>
      <w:r w:rsidR="004B767D" w:rsidRPr="0053196C">
        <w:rPr>
          <w:rFonts w:ascii="Times New Roman" w:hAnsi="Times New Roman" w:cs="Times New Roman"/>
          <w:sz w:val="28"/>
          <w:szCs w:val="28"/>
          <w:shd w:val="clear" w:color="auto" w:fill="FFFFFF"/>
        </w:rPr>
        <w:t>, и с этой целью оно используется в ряде других норм гл. 69 ГК (в п. 1 и 2 ст. 1227, п. 1 и 2 ст. 1231, п. 1 и 2 ст. 1248, п. 1 - 3 ст. 1250). Это значение интеллектуальных прав закреплено теперь (что немаловажно) в одной из принципиальных норм</w:t>
      </w:r>
      <w:r w:rsidR="00575963" w:rsidRPr="0053196C">
        <w:rPr>
          <w:rFonts w:ascii="Times New Roman" w:hAnsi="Times New Roman" w:cs="Times New Roman"/>
          <w:sz w:val="28"/>
          <w:szCs w:val="28"/>
          <w:shd w:val="clear" w:color="auto" w:fill="FFFFFF"/>
        </w:rPr>
        <w:t xml:space="preserve"> ГК - в п. 1 ст. 2 ГК РФ</w:t>
      </w:r>
      <w:r w:rsidR="004B767D" w:rsidRPr="0053196C">
        <w:rPr>
          <w:rFonts w:ascii="Times New Roman" w:hAnsi="Times New Roman" w:cs="Times New Roman"/>
          <w:sz w:val="28"/>
          <w:szCs w:val="28"/>
          <w:shd w:val="clear" w:color="auto" w:fill="FFFFFF"/>
        </w:rPr>
        <w:t>, где при определении содержания гражданского законодательства сказано, что оно "определяет...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(п. 1 ст. 17 Вводного закона)</w:t>
      </w:r>
      <w:r w:rsidR="00575963" w:rsidRPr="0053196C">
        <w:rPr>
          <w:rStyle w:val="ac"/>
          <w:rFonts w:ascii="Times New Roman" w:hAnsi="Times New Roman" w:cs="Times New Roman"/>
          <w:sz w:val="28"/>
          <w:szCs w:val="28"/>
          <w:shd w:val="clear" w:color="auto" w:fill="FFFFFF"/>
        </w:rPr>
        <w:footnoteReference w:id="6"/>
      </w:r>
      <w:r w:rsidR="004B767D" w:rsidRPr="0053196C">
        <w:rPr>
          <w:rFonts w:ascii="Times New Roman" w:hAnsi="Times New Roman" w:cs="Times New Roman"/>
          <w:sz w:val="28"/>
          <w:szCs w:val="28"/>
          <w:shd w:val="clear" w:color="auto" w:fill="FFFFFF"/>
        </w:rPr>
        <w:t>.</w:t>
      </w:r>
    </w:p>
    <w:p w:rsidR="00887CF1" w:rsidRPr="0053196C" w:rsidRDefault="00887CF1" w:rsidP="003E455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xml:space="preserve">При этом законодатель подчеркивает, что режим интеллектуальных прав и режим собственности – это разные режимы, различия в которых обусловлены их объектами: объектом режима интеллектуальных прав являются результаты интеллектуальной деятельности и средства индивидуализации, а объектом права собственности – вещи. Результат </w:t>
      </w:r>
      <w:r w:rsidRPr="0053196C">
        <w:rPr>
          <w:rFonts w:ascii="Times New Roman" w:hAnsi="Times New Roman" w:cs="Times New Roman"/>
          <w:sz w:val="28"/>
          <w:szCs w:val="28"/>
        </w:rPr>
        <w:lastRenderedPageBreak/>
        <w:t>интеллектуальной собственности нематериален, вещи, в которых он воплощается, представляют собой лишь материальную форму существования результата интеллектуальной деятельности. Обладание правом собственности на материальный носитель результата интеллектуальной деятельности или средства индивидуализации не означает обладания интеллектуальными правами на результат интеллектуальной деятельности или приравненное к ним средство индивидуализации. Приобретение права собственности на материальный носитель результата интеллектуальной деятельности не означает приобретения интеллектуальных прав на результат интеллектуальной деятельности. Исключение составляет случай, предусмотренный в п. 2 ст. 1291 ГК РФ, согласно которому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r w:rsidRPr="0053196C">
        <w:rPr>
          <w:rStyle w:val="ac"/>
          <w:rFonts w:ascii="Times New Roman" w:hAnsi="Times New Roman" w:cs="Times New Roman"/>
          <w:sz w:val="28"/>
          <w:szCs w:val="28"/>
        </w:rPr>
        <w:footnoteReference w:id="7"/>
      </w:r>
      <w:r w:rsidRPr="0053196C">
        <w:rPr>
          <w:rFonts w:ascii="Times New Roman" w:hAnsi="Times New Roman" w:cs="Times New Roman"/>
          <w:sz w:val="28"/>
          <w:szCs w:val="28"/>
        </w:rPr>
        <w:t>.</w:t>
      </w:r>
    </w:p>
    <w:p w:rsidR="00887CF1" w:rsidRPr="0053196C" w:rsidRDefault="00887CF1">
      <w:pPr>
        <w:rPr>
          <w:rFonts w:ascii="Times New Roman" w:hAnsi="Times New Roman" w:cs="Times New Roman"/>
          <w:sz w:val="28"/>
          <w:szCs w:val="28"/>
        </w:rPr>
      </w:pPr>
      <w:r w:rsidRPr="0053196C">
        <w:rPr>
          <w:rFonts w:ascii="Times New Roman" w:hAnsi="Times New Roman" w:cs="Times New Roman"/>
          <w:sz w:val="28"/>
          <w:szCs w:val="28"/>
        </w:rPr>
        <w:br w:type="page"/>
      </w:r>
    </w:p>
    <w:p w:rsidR="00887CF1" w:rsidRPr="0053196C" w:rsidRDefault="00887CF1" w:rsidP="00D40067">
      <w:pPr>
        <w:pStyle w:val="2"/>
        <w:rPr>
          <w:rFonts w:cs="Times New Roman"/>
        </w:rPr>
      </w:pPr>
      <w:bookmarkStart w:id="6" w:name="_Toc323333726"/>
      <w:r w:rsidRPr="0053196C">
        <w:rPr>
          <w:rFonts w:cs="Times New Roman"/>
        </w:rPr>
        <w:lastRenderedPageBreak/>
        <w:t xml:space="preserve">1.2. </w:t>
      </w:r>
      <w:r w:rsidR="00637909" w:rsidRPr="0053196C">
        <w:rPr>
          <w:rFonts w:cs="Times New Roman"/>
        </w:rPr>
        <w:t>Исключительное право</w:t>
      </w:r>
      <w:bookmarkEnd w:id="6"/>
    </w:p>
    <w:p w:rsidR="00D40067" w:rsidRPr="0053196C" w:rsidRDefault="00D40067" w:rsidP="00736534">
      <w:pPr>
        <w:pStyle w:val="af0"/>
        <w:spacing w:line="360" w:lineRule="auto"/>
        <w:contextualSpacing/>
        <w:jc w:val="both"/>
        <w:rPr>
          <w:rFonts w:ascii="Times New Roman" w:hAnsi="Times New Roman" w:cs="Times New Roman"/>
          <w:sz w:val="28"/>
          <w:szCs w:val="28"/>
        </w:rPr>
      </w:pP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Исключительное право  - это правовое понятие обладания результатом интеллектуальной деятельности и средств индивидуализации (интеллектуальной собственностью).</w:t>
      </w:r>
    </w:p>
    <w:p w:rsidR="00D25044" w:rsidRPr="0053196C" w:rsidRDefault="00D2504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Обладатель исключительного права, в праве распоряжаться им любым не противоречащим закону способом по своему усмотрению, в частности отчуждать или передавать его, заключив лицензионный договор.</w:t>
      </w:r>
    </w:p>
    <w:p w:rsidR="00D25044" w:rsidRPr="0053196C" w:rsidRDefault="00D2504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При этом обладателями исключительного права может выступать как одно лицо, так и нескольким лицам совместно за исключением права на фирменное наименование.</w:t>
      </w:r>
    </w:p>
    <w:p w:rsidR="00736534" w:rsidRPr="0053196C" w:rsidRDefault="00055C0F"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Гражданский кодекс РФ содержит различные виды исключительных прав, а именно</w:t>
      </w:r>
      <w:r w:rsidR="00736534" w:rsidRPr="0053196C">
        <w:rPr>
          <w:rFonts w:ascii="Times New Roman" w:hAnsi="Times New Roman" w:cs="Times New Roman"/>
          <w:sz w:val="28"/>
          <w:szCs w:val="28"/>
        </w:rPr>
        <w:t>:</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произведения науки, лите</w:t>
      </w:r>
      <w:r w:rsidR="00055C0F" w:rsidRPr="0053196C">
        <w:rPr>
          <w:rFonts w:ascii="Times New Roman" w:hAnsi="Times New Roman" w:cs="Times New Roman"/>
          <w:sz w:val="28"/>
          <w:szCs w:val="28"/>
        </w:rPr>
        <w:t>ратуры и искусства</w:t>
      </w:r>
      <w:r w:rsidRPr="0053196C">
        <w:rPr>
          <w:rFonts w:ascii="Times New Roman" w:hAnsi="Times New Roman" w:cs="Times New Roman"/>
          <w:sz w:val="28"/>
          <w:szCs w:val="28"/>
        </w:rPr>
        <w:t>;</w:t>
      </w:r>
    </w:p>
    <w:p w:rsidR="00736534" w:rsidRPr="0053196C" w:rsidRDefault="00055C0F"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исполнение</w:t>
      </w:r>
      <w:r w:rsidR="00736534" w:rsidRPr="0053196C">
        <w:rPr>
          <w:rFonts w:ascii="Times New Roman" w:hAnsi="Times New Roman" w:cs="Times New Roman"/>
          <w:sz w:val="28"/>
          <w:szCs w:val="28"/>
        </w:rPr>
        <w:t>;</w:t>
      </w:r>
    </w:p>
    <w:p w:rsidR="00736534" w:rsidRPr="0053196C" w:rsidRDefault="00055C0F"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фонограмму</w:t>
      </w:r>
      <w:r w:rsidR="00736534" w:rsidRPr="0053196C">
        <w:rPr>
          <w:rFonts w:ascii="Times New Roman" w:hAnsi="Times New Roman" w:cs="Times New Roman"/>
          <w:sz w:val="28"/>
          <w:szCs w:val="28"/>
        </w:rPr>
        <w:t>;</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сообщение ради</w:t>
      </w:r>
      <w:r w:rsidR="00055C0F" w:rsidRPr="0053196C">
        <w:rPr>
          <w:rFonts w:ascii="Times New Roman" w:hAnsi="Times New Roman" w:cs="Times New Roman"/>
          <w:sz w:val="28"/>
          <w:szCs w:val="28"/>
        </w:rPr>
        <w:t>о- или телепередач</w:t>
      </w:r>
      <w:r w:rsidRPr="0053196C">
        <w:rPr>
          <w:rFonts w:ascii="Times New Roman" w:hAnsi="Times New Roman" w:cs="Times New Roman"/>
          <w:sz w:val="28"/>
          <w:szCs w:val="28"/>
        </w:rPr>
        <w:t>;</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изготовителя базы данных;</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публикатора произведений науки, литературы и искусства;</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изобретение, полезную модель или промышленный образец;</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селекционное достижение;</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топологию интегральной микросхемы;</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секрет производства;</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фирменное наименование юридического лица;</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товарный знак;</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наименование места происхождения товара;</w:t>
      </w:r>
    </w:p>
    <w:p w:rsidR="00736534" w:rsidRPr="0053196C" w:rsidRDefault="00736534" w:rsidP="00736534">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 на коммерческое обозначение предприятия.</w:t>
      </w:r>
    </w:p>
    <w:p w:rsidR="00055C0F" w:rsidRPr="0053196C" w:rsidRDefault="00055C0F" w:rsidP="00055C0F">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Определив что право обладания интеллектуальной собственность подтвержд</w:t>
      </w:r>
      <w:r w:rsidR="00D25044" w:rsidRPr="0053196C">
        <w:rPr>
          <w:rFonts w:ascii="Times New Roman" w:hAnsi="Times New Roman" w:cs="Times New Roman"/>
          <w:sz w:val="28"/>
          <w:szCs w:val="28"/>
        </w:rPr>
        <w:t>ается исключительным правоми,</w:t>
      </w:r>
      <w:r w:rsidRPr="0053196C">
        <w:rPr>
          <w:rFonts w:ascii="Times New Roman" w:hAnsi="Times New Roman" w:cs="Times New Roman"/>
          <w:sz w:val="28"/>
          <w:szCs w:val="28"/>
        </w:rPr>
        <w:t xml:space="preserve"> обозначив виды исключительных прав, можно сделать вывод о том, что будет являться объектом </w:t>
      </w:r>
      <w:r w:rsidRPr="0053196C">
        <w:rPr>
          <w:rFonts w:ascii="Times New Roman" w:hAnsi="Times New Roman" w:cs="Times New Roman"/>
          <w:sz w:val="28"/>
          <w:szCs w:val="28"/>
        </w:rPr>
        <w:lastRenderedPageBreak/>
        <w:t>лицензионного договора, а именно не сам результат интеллектуальной деятельности или средство индивидуализации а исключительное право на них.</w:t>
      </w:r>
    </w:p>
    <w:p w:rsidR="00D25044" w:rsidRPr="0053196C" w:rsidRDefault="00D25044" w:rsidP="00055C0F">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Стоит отметить</w:t>
      </w:r>
      <w:r w:rsidR="00BE47A2" w:rsidRPr="0053196C">
        <w:rPr>
          <w:rFonts w:ascii="Times New Roman" w:hAnsi="Times New Roman" w:cs="Times New Roman"/>
          <w:sz w:val="28"/>
          <w:szCs w:val="28"/>
        </w:rPr>
        <w:t>,</w:t>
      </w:r>
      <w:r w:rsidRPr="0053196C">
        <w:rPr>
          <w:rFonts w:ascii="Times New Roman" w:hAnsi="Times New Roman" w:cs="Times New Roman"/>
          <w:sz w:val="28"/>
          <w:szCs w:val="28"/>
        </w:rPr>
        <w:t xml:space="preserve"> если исключительным правом сов</w:t>
      </w:r>
      <w:r w:rsidR="007D0B84" w:rsidRPr="0053196C">
        <w:rPr>
          <w:rFonts w:ascii="Times New Roman" w:hAnsi="Times New Roman" w:cs="Times New Roman"/>
          <w:sz w:val="28"/>
          <w:szCs w:val="28"/>
        </w:rPr>
        <w:t>местно обладают несколько лиц и соглашением между ними не оговорены иные условия, то кажд</w:t>
      </w:r>
      <w:r w:rsidR="00BE47A2" w:rsidRPr="0053196C">
        <w:rPr>
          <w:rFonts w:ascii="Times New Roman" w:hAnsi="Times New Roman" w:cs="Times New Roman"/>
          <w:sz w:val="28"/>
          <w:szCs w:val="28"/>
        </w:rPr>
        <w:t>ый из них вправе использовать</w:t>
      </w:r>
      <w:r w:rsidR="007D0B84" w:rsidRPr="0053196C">
        <w:rPr>
          <w:rFonts w:ascii="Times New Roman" w:hAnsi="Times New Roman" w:cs="Times New Roman"/>
          <w:sz w:val="28"/>
          <w:szCs w:val="28"/>
        </w:rPr>
        <w:t xml:space="preserve"> искл</w:t>
      </w:r>
      <w:r w:rsidR="00BE47A2" w:rsidRPr="0053196C">
        <w:rPr>
          <w:rFonts w:ascii="Times New Roman" w:hAnsi="Times New Roman" w:cs="Times New Roman"/>
          <w:sz w:val="28"/>
          <w:szCs w:val="28"/>
        </w:rPr>
        <w:t>ючительные права</w:t>
      </w:r>
      <w:r w:rsidR="007D0B84" w:rsidRPr="0053196C">
        <w:rPr>
          <w:rFonts w:ascii="Times New Roman" w:hAnsi="Times New Roman" w:cs="Times New Roman"/>
          <w:sz w:val="28"/>
          <w:szCs w:val="28"/>
        </w:rPr>
        <w:t xml:space="preserve"> на результат интеллектуальной деятельности или на средство индивидуализации</w:t>
      </w:r>
      <w:r w:rsidR="00BE47A2" w:rsidRPr="0053196C">
        <w:rPr>
          <w:rFonts w:ascii="Times New Roman" w:hAnsi="Times New Roman" w:cs="Times New Roman"/>
          <w:sz w:val="28"/>
          <w:szCs w:val="28"/>
        </w:rPr>
        <w:t xml:space="preserve"> по своему усмотрению</w:t>
      </w:r>
      <w:r w:rsidR="007D0B84" w:rsidRPr="0053196C">
        <w:rPr>
          <w:rFonts w:ascii="Times New Roman" w:hAnsi="Times New Roman" w:cs="Times New Roman"/>
          <w:sz w:val="28"/>
          <w:szCs w:val="28"/>
        </w:rPr>
        <w:t>. При этом</w:t>
      </w:r>
      <w:r w:rsidR="00BE47A2" w:rsidRPr="0053196C">
        <w:rPr>
          <w:rFonts w:ascii="Times New Roman" w:hAnsi="Times New Roman" w:cs="Times New Roman"/>
          <w:sz w:val="28"/>
          <w:szCs w:val="28"/>
        </w:rPr>
        <w:t xml:space="preserve"> распоряжаться исключительным правом правообладатели имеют право только совместно, если соглашением между ними не предусмотрено иное.</w:t>
      </w:r>
    </w:p>
    <w:p w:rsidR="00131506" w:rsidRPr="0053196C" w:rsidRDefault="00BE47A2" w:rsidP="00055C0F">
      <w:pPr>
        <w:pStyle w:val="af0"/>
        <w:spacing w:line="360" w:lineRule="auto"/>
        <w:ind w:firstLine="708"/>
        <w:contextualSpacing/>
        <w:jc w:val="both"/>
        <w:rPr>
          <w:rFonts w:ascii="Times New Roman" w:hAnsi="Times New Roman" w:cs="Times New Roman"/>
          <w:sz w:val="28"/>
          <w:szCs w:val="28"/>
        </w:rPr>
      </w:pPr>
      <w:r w:rsidRPr="0053196C">
        <w:rPr>
          <w:rFonts w:ascii="Times New Roman" w:hAnsi="Times New Roman" w:cs="Times New Roman"/>
          <w:sz w:val="28"/>
          <w:szCs w:val="28"/>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r w:rsidRPr="0053196C">
        <w:rPr>
          <w:rStyle w:val="ac"/>
          <w:rFonts w:ascii="Times New Roman" w:hAnsi="Times New Roman" w:cs="Times New Roman"/>
          <w:sz w:val="28"/>
          <w:szCs w:val="28"/>
        </w:rPr>
        <w:footnoteReference w:id="8"/>
      </w:r>
      <w:r w:rsidRPr="0053196C">
        <w:rPr>
          <w:rFonts w:ascii="Times New Roman" w:hAnsi="Times New Roman" w:cs="Times New Roman"/>
          <w:sz w:val="28"/>
          <w:szCs w:val="28"/>
        </w:rPr>
        <w:t>.</w:t>
      </w:r>
    </w:p>
    <w:p w:rsidR="00131506" w:rsidRPr="0053196C" w:rsidRDefault="00131506">
      <w:pPr>
        <w:rPr>
          <w:rFonts w:ascii="Times New Roman" w:hAnsi="Times New Roman" w:cs="Times New Roman"/>
          <w:sz w:val="28"/>
          <w:szCs w:val="28"/>
        </w:rPr>
      </w:pPr>
      <w:r w:rsidRPr="0053196C">
        <w:rPr>
          <w:rFonts w:ascii="Times New Roman" w:hAnsi="Times New Roman" w:cs="Times New Roman"/>
          <w:sz w:val="28"/>
          <w:szCs w:val="28"/>
        </w:rPr>
        <w:br w:type="page"/>
      </w:r>
    </w:p>
    <w:p w:rsidR="00BE47A2" w:rsidRPr="0053196C" w:rsidRDefault="00131506" w:rsidP="00131506">
      <w:pPr>
        <w:pStyle w:val="1"/>
        <w:rPr>
          <w:rFonts w:cs="Times New Roman"/>
        </w:rPr>
      </w:pPr>
      <w:bookmarkStart w:id="7" w:name="_Toc323333727"/>
      <w:r w:rsidRPr="0053196C">
        <w:rPr>
          <w:rFonts w:cs="Times New Roman"/>
        </w:rPr>
        <w:lastRenderedPageBreak/>
        <w:t>Глава 2.</w:t>
      </w:r>
      <w:bookmarkEnd w:id="7"/>
    </w:p>
    <w:p w:rsidR="00131506" w:rsidRPr="0053196C" w:rsidRDefault="00131506" w:rsidP="00131506">
      <w:pPr>
        <w:pStyle w:val="2"/>
        <w:rPr>
          <w:rFonts w:cs="Times New Roman"/>
        </w:rPr>
      </w:pPr>
      <w:bookmarkStart w:id="8" w:name="_Toc323333728"/>
      <w:r w:rsidRPr="0053196C">
        <w:rPr>
          <w:rFonts w:cs="Times New Roman"/>
        </w:rPr>
        <w:t>2.1. Лицензионный договор.</w:t>
      </w:r>
      <w:bookmarkEnd w:id="8"/>
    </w:p>
    <w:p w:rsidR="00E77037" w:rsidRPr="0053196C" w:rsidRDefault="00E77037" w:rsidP="001E366E">
      <w:pPr>
        <w:spacing w:after="0" w:line="360" w:lineRule="auto"/>
        <w:contextualSpacing/>
        <w:jc w:val="both"/>
        <w:rPr>
          <w:rFonts w:ascii="Times New Roman" w:hAnsi="Times New Roman" w:cs="Times New Roman"/>
          <w:sz w:val="28"/>
          <w:szCs w:val="28"/>
        </w:rPr>
      </w:pPr>
    </w:p>
    <w:p w:rsidR="001E366E" w:rsidRPr="0053196C" w:rsidRDefault="001E366E" w:rsidP="001E366E">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Понятие лицензионного договора нашло</w:t>
      </w:r>
      <w:r w:rsidR="0047162D" w:rsidRPr="0053196C">
        <w:rPr>
          <w:rFonts w:ascii="Times New Roman" w:hAnsi="Times New Roman" w:cs="Times New Roman"/>
          <w:sz w:val="28"/>
          <w:szCs w:val="28"/>
        </w:rPr>
        <w:t xml:space="preserve"> свое</w:t>
      </w:r>
      <w:r w:rsidRPr="0053196C">
        <w:rPr>
          <w:rFonts w:ascii="Times New Roman" w:hAnsi="Times New Roman" w:cs="Times New Roman"/>
          <w:sz w:val="28"/>
          <w:szCs w:val="28"/>
        </w:rPr>
        <w:t xml:space="preserve"> отображение в статье 1235 Гражданского кодекса РФ подразумевая под собой, что обладатель исключительных прав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1E366E" w:rsidRPr="0053196C" w:rsidRDefault="001E366E" w:rsidP="001E366E">
      <w:pPr>
        <w:spacing w:after="0" w:line="360" w:lineRule="auto"/>
        <w:contextualSpacing/>
        <w:jc w:val="both"/>
        <w:rPr>
          <w:rFonts w:ascii="Times New Roman" w:hAnsi="Times New Roman" w:cs="Times New Roman"/>
          <w:sz w:val="28"/>
          <w:szCs w:val="28"/>
        </w:rPr>
      </w:pPr>
      <w:r w:rsidRPr="0053196C">
        <w:rPr>
          <w:rFonts w:ascii="Times New Roman" w:hAnsi="Times New Roman" w:cs="Times New Roman"/>
          <w:sz w:val="28"/>
          <w:szCs w:val="28"/>
        </w:rPr>
        <w:tab/>
        <w:t>Произведя анализ данной статьи можно сделать вывод, что в данном договоре имеются две стороны:</w:t>
      </w:r>
    </w:p>
    <w:p w:rsidR="001E366E" w:rsidRPr="0053196C" w:rsidRDefault="001E366E" w:rsidP="001E366E">
      <w:pPr>
        <w:pStyle w:val="af1"/>
        <w:numPr>
          <w:ilvl w:val="0"/>
          <w:numId w:val="6"/>
        </w:num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t xml:space="preserve">Лицензиар </w:t>
      </w:r>
      <w:r w:rsidR="0047162D" w:rsidRPr="0053196C">
        <w:rPr>
          <w:rFonts w:ascii="Times New Roman" w:hAnsi="Times New Roman" w:cs="Times New Roman"/>
          <w:sz w:val="28"/>
          <w:szCs w:val="28"/>
        </w:rPr>
        <w:t>–это физическое или юридическое лицо, обладающее исключительным правом на результат интеллектуальной деятельности или средство индивидуализации, который по условиям лицензионного договора обязано или будет обязано передать право на использование такого результата или такого средства.</w:t>
      </w:r>
    </w:p>
    <w:p w:rsidR="00481478" w:rsidRPr="0053196C" w:rsidRDefault="0047162D" w:rsidP="00F561AF">
      <w:pPr>
        <w:pStyle w:val="af1"/>
        <w:numPr>
          <w:ilvl w:val="0"/>
          <w:numId w:val="6"/>
        </w:num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t>Лицензиат -  это юридическое лицо или индивидуальный предприниматель, приобретающий у собственника изобретения, патента, производственных и коммерческих знаний и пр. лицензию на право их использования в определенных пределах</w:t>
      </w:r>
      <w:r w:rsidRPr="0053196C">
        <w:rPr>
          <w:rStyle w:val="ac"/>
          <w:rFonts w:ascii="Times New Roman" w:hAnsi="Times New Roman" w:cs="Times New Roman"/>
          <w:sz w:val="28"/>
          <w:szCs w:val="28"/>
        </w:rPr>
        <w:footnoteReference w:id="9"/>
      </w:r>
      <w:r w:rsidRPr="0053196C">
        <w:rPr>
          <w:rFonts w:ascii="Times New Roman" w:hAnsi="Times New Roman" w:cs="Times New Roman"/>
          <w:sz w:val="28"/>
          <w:szCs w:val="28"/>
        </w:rPr>
        <w:t>.</w:t>
      </w:r>
    </w:p>
    <w:p w:rsidR="00DE2FA1" w:rsidRPr="0053196C" w:rsidRDefault="00DE2FA1" w:rsidP="00F561AF">
      <w:p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tab/>
        <w:t>Помимо этого стоит отметить, что лицензионный договор является гражданско-правовым и одним из средств распоряжения исключительным правом на результат интеллектуальной деятельности или средство индивидуализации.</w:t>
      </w:r>
    </w:p>
    <w:p w:rsidR="00DE2FA1" w:rsidRPr="0053196C" w:rsidRDefault="00DE2FA1" w:rsidP="00F561AF">
      <w:p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tab/>
        <w:t>В качестве субъектов лицензионного договора могут выступать как физические</w:t>
      </w:r>
      <w:r w:rsidR="00E92AEA" w:rsidRPr="0053196C">
        <w:rPr>
          <w:rFonts w:ascii="Times New Roman" w:hAnsi="Times New Roman" w:cs="Times New Roman"/>
          <w:sz w:val="28"/>
          <w:szCs w:val="28"/>
        </w:rPr>
        <w:t>,</w:t>
      </w:r>
      <w:r w:rsidRPr="0053196C">
        <w:rPr>
          <w:rFonts w:ascii="Times New Roman" w:hAnsi="Times New Roman" w:cs="Times New Roman"/>
          <w:sz w:val="28"/>
          <w:szCs w:val="28"/>
        </w:rPr>
        <w:t xml:space="preserve"> так и юридические лица, а так же индивидуальные предприниматели.</w:t>
      </w:r>
    </w:p>
    <w:p w:rsidR="00E92AEA" w:rsidRPr="0053196C" w:rsidRDefault="00DD2394" w:rsidP="00F561AF">
      <w:p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lastRenderedPageBreak/>
        <w:tab/>
        <w:t>Заключение лицензионного договора не влечет за собой переход исключительного права к лицензиату.</w:t>
      </w:r>
    </w:p>
    <w:p w:rsidR="00DD2394" w:rsidRPr="0053196C" w:rsidRDefault="00FB0E28" w:rsidP="00FB0E28">
      <w:pPr>
        <w:spacing w:after="0" w:line="360" w:lineRule="auto"/>
        <w:ind w:firstLine="708"/>
        <w:jc w:val="both"/>
        <w:rPr>
          <w:rFonts w:ascii="Times New Roman" w:hAnsi="Times New Roman" w:cs="Times New Roman"/>
          <w:sz w:val="28"/>
          <w:szCs w:val="28"/>
        </w:rPr>
      </w:pPr>
      <w:r w:rsidRPr="0053196C">
        <w:rPr>
          <w:rFonts w:ascii="Times New Roman" w:hAnsi="Times New Roman" w:cs="Times New Roman"/>
          <w:sz w:val="28"/>
          <w:szCs w:val="28"/>
        </w:rPr>
        <w:t xml:space="preserve">В </w:t>
      </w:r>
      <w:r w:rsidR="00DD2394" w:rsidRPr="0053196C">
        <w:rPr>
          <w:rFonts w:ascii="Times New Roman" w:hAnsi="Times New Roman" w:cs="Times New Roman"/>
          <w:sz w:val="28"/>
          <w:szCs w:val="28"/>
        </w:rPr>
        <w:t>случае перехода исключительного права на результат интеллектуальной деятельности или средство индивидуализации</w:t>
      </w:r>
      <w:r w:rsidRPr="0053196C">
        <w:rPr>
          <w:rFonts w:ascii="Times New Roman" w:hAnsi="Times New Roman" w:cs="Times New Roman"/>
          <w:sz w:val="28"/>
          <w:szCs w:val="28"/>
        </w:rPr>
        <w:t xml:space="preserve"> являющимся предметом лицензионного договора</w:t>
      </w:r>
      <w:r w:rsidR="00DD2394" w:rsidRPr="0053196C">
        <w:rPr>
          <w:rFonts w:ascii="Times New Roman" w:hAnsi="Times New Roman" w:cs="Times New Roman"/>
          <w:sz w:val="28"/>
          <w:szCs w:val="28"/>
        </w:rPr>
        <w:t xml:space="preserve"> к новому правообладателю</w:t>
      </w:r>
      <w:r w:rsidRPr="0053196C">
        <w:rPr>
          <w:rFonts w:ascii="Times New Roman" w:hAnsi="Times New Roman" w:cs="Times New Roman"/>
          <w:sz w:val="28"/>
          <w:szCs w:val="28"/>
        </w:rPr>
        <w:t xml:space="preserve">, договор </w:t>
      </w:r>
      <w:r w:rsidR="00DD2394" w:rsidRPr="0053196C">
        <w:rPr>
          <w:rFonts w:ascii="Times New Roman" w:hAnsi="Times New Roman" w:cs="Times New Roman"/>
          <w:sz w:val="28"/>
          <w:szCs w:val="28"/>
        </w:rPr>
        <w:t>не является расторгнутым и не требует внесений изм</w:t>
      </w:r>
      <w:r w:rsidRPr="0053196C">
        <w:rPr>
          <w:rFonts w:ascii="Times New Roman" w:hAnsi="Times New Roman" w:cs="Times New Roman"/>
          <w:sz w:val="28"/>
          <w:szCs w:val="28"/>
        </w:rPr>
        <w:t>енений или перезаключения</w:t>
      </w:r>
      <w:r w:rsidR="00DD2394" w:rsidRPr="0053196C">
        <w:rPr>
          <w:rFonts w:ascii="Times New Roman" w:hAnsi="Times New Roman" w:cs="Times New Roman"/>
          <w:sz w:val="28"/>
          <w:szCs w:val="28"/>
        </w:rPr>
        <w:t>.</w:t>
      </w:r>
    </w:p>
    <w:p w:rsidR="00311725" w:rsidRPr="0053196C" w:rsidRDefault="00DE2FA1" w:rsidP="00F561AF">
      <w:pPr>
        <w:spacing w:after="0" w:line="360" w:lineRule="auto"/>
        <w:jc w:val="both"/>
        <w:rPr>
          <w:rFonts w:ascii="Times New Roman" w:hAnsi="Times New Roman" w:cs="Times New Roman"/>
          <w:sz w:val="28"/>
          <w:szCs w:val="28"/>
        </w:rPr>
      </w:pPr>
      <w:r w:rsidRPr="0053196C">
        <w:rPr>
          <w:rFonts w:ascii="Times New Roman" w:hAnsi="Times New Roman" w:cs="Times New Roman"/>
          <w:sz w:val="28"/>
          <w:szCs w:val="28"/>
        </w:rPr>
        <w:tab/>
      </w:r>
      <w:r w:rsidR="00FB0E28" w:rsidRPr="0053196C">
        <w:rPr>
          <w:rFonts w:ascii="Times New Roman" w:hAnsi="Times New Roman" w:cs="Times New Roman"/>
          <w:sz w:val="28"/>
          <w:szCs w:val="28"/>
        </w:rPr>
        <w:t xml:space="preserve">Системообразующими признаками лицензионного договора является направленность на приобретение права использования объекта в определенных пределах, а также вид объекта, на который </w:t>
      </w:r>
      <w:r w:rsidR="00864217" w:rsidRPr="0053196C">
        <w:rPr>
          <w:rFonts w:ascii="Times New Roman" w:hAnsi="Times New Roman" w:cs="Times New Roman"/>
          <w:sz w:val="28"/>
          <w:szCs w:val="28"/>
        </w:rPr>
        <w:t>предоставляются права. Кроме того, важное значение при определение механизма правового регулирования имеют и другие признаки, а именно субъективный состав, отдельные виды ограничений, предусмотренных в отношении различных видов лицензий, о чем пойдет речь в следующей части данной главы</w:t>
      </w:r>
      <w:r w:rsidR="00D71A37">
        <w:rPr>
          <w:rStyle w:val="ac"/>
          <w:rFonts w:ascii="Times New Roman" w:hAnsi="Times New Roman" w:cs="Times New Roman"/>
          <w:sz w:val="28"/>
          <w:szCs w:val="28"/>
        </w:rPr>
        <w:footnoteReference w:id="10"/>
      </w:r>
      <w:r w:rsidR="00864217" w:rsidRPr="0053196C">
        <w:rPr>
          <w:rFonts w:ascii="Times New Roman" w:hAnsi="Times New Roman" w:cs="Times New Roman"/>
          <w:sz w:val="28"/>
          <w:szCs w:val="28"/>
        </w:rPr>
        <w:t>.</w:t>
      </w:r>
    </w:p>
    <w:p w:rsidR="00DE2FA1" w:rsidRPr="0053196C" w:rsidRDefault="00311725" w:rsidP="00311725">
      <w:pPr>
        <w:rPr>
          <w:rFonts w:ascii="Times New Roman" w:hAnsi="Times New Roman" w:cs="Times New Roman"/>
          <w:sz w:val="28"/>
          <w:szCs w:val="28"/>
        </w:rPr>
      </w:pPr>
      <w:r w:rsidRPr="0053196C">
        <w:rPr>
          <w:rFonts w:ascii="Times New Roman" w:hAnsi="Times New Roman" w:cs="Times New Roman"/>
          <w:sz w:val="28"/>
          <w:szCs w:val="28"/>
        </w:rPr>
        <w:br w:type="page"/>
      </w:r>
    </w:p>
    <w:p w:rsidR="00481478" w:rsidRPr="0053196C" w:rsidRDefault="00311725" w:rsidP="00311725">
      <w:pPr>
        <w:pStyle w:val="2"/>
        <w:rPr>
          <w:rFonts w:cs="Times New Roman"/>
        </w:rPr>
      </w:pPr>
      <w:bookmarkStart w:id="9" w:name="_Toc323333729"/>
      <w:r w:rsidRPr="0053196C">
        <w:rPr>
          <w:rFonts w:cs="Times New Roman"/>
        </w:rPr>
        <w:lastRenderedPageBreak/>
        <w:t xml:space="preserve">2.2. </w:t>
      </w:r>
      <w:r w:rsidR="00481478" w:rsidRPr="0053196C">
        <w:rPr>
          <w:rFonts w:cs="Times New Roman"/>
        </w:rPr>
        <w:t>Условия лицензионного договора.</w:t>
      </w:r>
      <w:bookmarkEnd w:id="9"/>
    </w:p>
    <w:p w:rsidR="00481478" w:rsidRPr="0053196C" w:rsidRDefault="00481478" w:rsidP="00481478">
      <w:pPr>
        <w:spacing w:after="0" w:line="360" w:lineRule="auto"/>
        <w:contextualSpacing/>
        <w:rPr>
          <w:rFonts w:ascii="Times New Roman" w:hAnsi="Times New Roman" w:cs="Times New Roman"/>
          <w:sz w:val="28"/>
        </w:rPr>
      </w:pPr>
    </w:p>
    <w:p w:rsidR="00481478" w:rsidRPr="0053196C" w:rsidRDefault="00F561A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Определив понятие лицензионного</w:t>
      </w:r>
      <w:r w:rsidR="0017134F" w:rsidRPr="0053196C">
        <w:rPr>
          <w:rFonts w:ascii="Times New Roman" w:hAnsi="Times New Roman" w:cs="Times New Roman"/>
          <w:sz w:val="28"/>
        </w:rPr>
        <w:t xml:space="preserve"> договора,</w:t>
      </w:r>
      <w:r w:rsidRPr="0053196C">
        <w:rPr>
          <w:rFonts w:ascii="Times New Roman" w:hAnsi="Times New Roman" w:cs="Times New Roman"/>
          <w:sz w:val="28"/>
        </w:rPr>
        <w:t xml:space="preserve"> необходимо обозначить какие условия должен содержать лицензионный договор и какие требования применяются к нему.</w:t>
      </w:r>
    </w:p>
    <w:p w:rsidR="00F561AF" w:rsidRPr="0053196C" w:rsidRDefault="00F561A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В лицензионном договоре должны содержаться следующие пункты:</w:t>
      </w:r>
    </w:p>
    <w:p w:rsidR="00F561AF" w:rsidRPr="0053196C" w:rsidRDefault="00F561A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 xml:space="preserve">- </w:t>
      </w:r>
      <w:r w:rsidRPr="0053196C">
        <w:rPr>
          <w:rFonts w:ascii="Times New Roman" w:hAnsi="Times New Roman" w:cs="Times New Roman"/>
          <w:b/>
          <w:sz w:val="28"/>
        </w:rPr>
        <w:t>Предмет</w:t>
      </w:r>
      <w:r w:rsidRPr="0053196C">
        <w:rPr>
          <w:rFonts w:ascii="Times New Roman" w:hAnsi="Times New Roman" w:cs="Times New Roman"/>
          <w:sz w:val="28"/>
        </w:rPr>
        <w:t xml:space="preserve"> – предметом лицензионного договора выступает результат интеллектуальной деятельности или средство </w:t>
      </w:r>
      <w:r w:rsidR="00D0722D" w:rsidRPr="0053196C">
        <w:rPr>
          <w:rFonts w:ascii="Times New Roman" w:hAnsi="Times New Roman" w:cs="Times New Roman"/>
          <w:sz w:val="28"/>
        </w:rPr>
        <w:t>индивидуализации,</w:t>
      </w:r>
      <w:r w:rsidRPr="0053196C">
        <w:rPr>
          <w:rFonts w:ascii="Times New Roman" w:hAnsi="Times New Roman" w:cs="Times New Roman"/>
          <w:sz w:val="28"/>
        </w:rPr>
        <w:t xml:space="preserve"> которое передается или обязуется быть переданным обладателем исключительного права (лицензиаром) лицензиату в пределах предусмотренных договором.</w:t>
      </w:r>
    </w:p>
    <w:p w:rsidR="00D0722D" w:rsidRPr="0053196C" w:rsidRDefault="00D0722D"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 xml:space="preserve"> При этом в установленных случаях должны быть указаны номер и даты выдачи документа, удостоверяющего исключительное право на такой результат или на такое средство (патента или свидетельства).</w:t>
      </w:r>
    </w:p>
    <w:p w:rsidR="00D0722D" w:rsidRPr="0053196C" w:rsidRDefault="00D0722D"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 xml:space="preserve">- </w:t>
      </w:r>
      <w:r w:rsidRPr="0053196C">
        <w:rPr>
          <w:rFonts w:ascii="Times New Roman" w:hAnsi="Times New Roman" w:cs="Times New Roman"/>
          <w:b/>
          <w:sz w:val="28"/>
        </w:rPr>
        <w:t>Территория действия</w:t>
      </w:r>
      <w:r w:rsidRPr="0053196C">
        <w:rPr>
          <w:rFonts w:ascii="Times New Roman" w:hAnsi="Times New Roman" w:cs="Times New Roman"/>
          <w:sz w:val="28"/>
        </w:rPr>
        <w:t xml:space="preserve"> – под территорией действия лицензионного договора понимается та территория,</w:t>
      </w:r>
      <w:r w:rsidR="00C1001A" w:rsidRPr="0053196C">
        <w:rPr>
          <w:rFonts w:ascii="Times New Roman" w:hAnsi="Times New Roman" w:cs="Times New Roman"/>
          <w:sz w:val="28"/>
        </w:rPr>
        <w:t xml:space="preserve"> на которой допускается</w:t>
      </w:r>
      <w:r w:rsidRPr="0053196C">
        <w:rPr>
          <w:rFonts w:ascii="Times New Roman" w:hAnsi="Times New Roman" w:cs="Times New Roman"/>
          <w:sz w:val="28"/>
        </w:rPr>
        <w:t xml:space="preserve"> использование результата интеллектуальной деятельности или средства индивидуализации</w:t>
      </w:r>
      <w:r w:rsidR="00C1001A" w:rsidRPr="0053196C">
        <w:rPr>
          <w:rFonts w:ascii="Times New Roman" w:hAnsi="Times New Roman" w:cs="Times New Roman"/>
          <w:sz w:val="28"/>
        </w:rPr>
        <w:t xml:space="preserve"> указанная в лицензионном договоре.</w:t>
      </w:r>
    </w:p>
    <w:p w:rsidR="00C1001A" w:rsidRPr="0053196C" w:rsidRDefault="00C1001A"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 xml:space="preserve">В случае отсутствия такого пункта в лицензионном договоре, то </w:t>
      </w:r>
      <w:r w:rsidR="00163F73" w:rsidRPr="0053196C">
        <w:rPr>
          <w:rFonts w:ascii="Times New Roman" w:hAnsi="Times New Roman" w:cs="Times New Roman"/>
          <w:sz w:val="28"/>
        </w:rPr>
        <w:t>лицензиат вправе осуществлять</w:t>
      </w:r>
      <w:r w:rsidRPr="0053196C">
        <w:rPr>
          <w:rFonts w:ascii="Times New Roman" w:hAnsi="Times New Roman" w:cs="Times New Roman"/>
          <w:sz w:val="28"/>
        </w:rPr>
        <w:t xml:space="preserve"> использование </w:t>
      </w:r>
      <w:r w:rsidR="00163F73" w:rsidRPr="0053196C">
        <w:rPr>
          <w:rFonts w:ascii="Times New Roman" w:hAnsi="Times New Roman" w:cs="Times New Roman"/>
          <w:sz w:val="28"/>
        </w:rPr>
        <w:t xml:space="preserve">предмета договора </w:t>
      </w:r>
      <w:r w:rsidRPr="0053196C">
        <w:rPr>
          <w:rFonts w:ascii="Times New Roman" w:hAnsi="Times New Roman" w:cs="Times New Roman"/>
          <w:sz w:val="28"/>
        </w:rPr>
        <w:t>на всей территории Российской Федерации</w:t>
      </w:r>
      <w:r w:rsidRPr="0053196C">
        <w:rPr>
          <w:rStyle w:val="ac"/>
          <w:rFonts w:ascii="Times New Roman" w:hAnsi="Times New Roman" w:cs="Times New Roman"/>
          <w:sz w:val="28"/>
        </w:rPr>
        <w:footnoteReference w:id="11"/>
      </w:r>
      <w:r w:rsidRPr="0053196C">
        <w:rPr>
          <w:rFonts w:ascii="Times New Roman" w:hAnsi="Times New Roman" w:cs="Times New Roman"/>
          <w:sz w:val="28"/>
        </w:rPr>
        <w:t>.</w:t>
      </w:r>
    </w:p>
    <w:p w:rsidR="00163F73" w:rsidRPr="0053196C" w:rsidRDefault="00163F73"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 xml:space="preserve">- </w:t>
      </w:r>
      <w:r w:rsidRPr="0053196C">
        <w:rPr>
          <w:rFonts w:ascii="Times New Roman" w:hAnsi="Times New Roman" w:cs="Times New Roman"/>
          <w:b/>
          <w:sz w:val="28"/>
        </w:rPr>
        <w:t>Срок действия</w:t>
      </w:r>
      <w:r w:rsidRPr="0053196C">
        <w:rPr>
          <w:rFonts w:ascii="Times New Roman" w:hAnsi="Times New Roman" w:cs="Times New Roman"/>
          <w:sz w:val="28"/>
        </w:rPr>
        <w:t xml:space="preserve"> – сроком действия лицензионного договора, выступает тот период, на который он заключен. При этом он не может превышать срок действия исключительного права на результат интеллектуальной деятельности или средство индивидуализации. А так же если срок его действия не определен, договор считается заключенным на пять лет.</w:t>
      </w:r>
    </w:p>
    <w:p w:rsidR="00163F73" w:rsidRPr="0053196C" w:rsidRDefault="00163F73"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Однако в случае прекращения исключительного права лицензионный договор прекращается</w:t>
      </w:r>
      <w:r w:rsidRPr="0053196C">
        <w:rPr>
          <w:rStyle w:val="ac"/>
          <w:rFonts w:ascii="Times New Roman" w:hAnsi="Times New Roman" w:cs="Times New Roman"/>
          <w:sz w:val="28"/>
        </w:rPr>
        <w:footnoteReference w:id="12"/>
      </w:r>
      <w:r w:rsidRPr="0053196C">
        <w:rPr>
          <w:rFonts w:ascii="Times New Roman" w:hAnsi="Times New Roman" w:cs="Times New Roman"/>
          <w:sz w:val="28"/>
        </w:rPr>
        <w:t>.</w:t>
      </w:r>
    </w:p>
    <w:p w:rsidR="0017134F" w:rsidRPr="0053196C" w:rsidRDefault="0017134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lastRenderedPageBreak/>
        <w:t xml:space="preserve">- </w:t>
      </w:r>
      <w:r w:rsidRPr="0053196C">
        <w:rPr>
          <w:rFonts w:ascii="Times New Roman" w:hAnsi="Times New Roman" w:cs="Times New Roman"/>
          <w:b/>
          <w:sz w:val="28"/>
        </w:rPr>
        <w:t>Размер вознаграждения</w:t>
      </w:r>
      <w:r w:rsidRPr="0053196C">
        <w:rPr>
          <w:rFonts w:ascii="Times New Roman" w:hAnsi="Times New Roman" w:cs="Times New Roman"/>
          <w:sz w:val="28"/>
        </w:rPr>
        <w:t xml:space="preserve"> – по лицензионному договору правообладатель исключительных прав на результат интеллектуальной деятельности или средство индивидуализации может рассчитывать на получение вознаграждения от лицензиата, предусмотренного условиями договора.</w:t>
      </w:r>
    </w:p>
    <w:p w:rsidR="0017134F" w:rsidRPr="0053196C" w:rsidRDefault="0017134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При условии, если лицензионный договор носит возмездный характер, отсутствие пункта о размере вознаграждения или порядке его определения договор считается незаключенным.</w:t>
      </w:r>
    </w:p>
    <w:p w:rsidR="0017134F" w:rsidRPr="0053196C" w:rsidRDefault="0017134F"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А так же в случае, если договор носит безвозмездный характер, это также должно быть отражено в лицензионном договоре. Не</w:t>
      </w:r>
      <w:r w:rsidR="00DE2FA1" w:rsidRPr="0053196C">
        <w:rPr>
          <w:rFonts w:ascii="Times New Roman" w:hAnsi="Times New Roman" w:cs="Times New Roman"/>
          <w:sz w:val="28"/>
        </w:rPr>
        <w:t>соблюдение данного условия влечет недействительность договора.</w:t>
      </w:r>
    </w:p>
    <w:p w:rsidR="00FB0E28" w:rsidRPr="0053196C" w:rsidRDefault="00FB0E28"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 xml:space="preserve">- </w:t>
      </w:r>
      <w:r w:rsidRPr="0053196C">
        <w:rPr>
          <w:rFonts w:ascii="Times New Roman" w:hAnsi="Times New Roman" w:cs="Times New Roman"/>
          <w:b/>
          <w:sz w:val="28"/>
        </w:rPr>
        <w:t>Способ использования</w:t>
      </w:r>
      <w:r w:rsidRPr="0053196C">
        <w:rPr>
          <w:rFonts w:ascii="Times New Roman" w:hAnsi="Times New Roman" w:cs="Times New Roman"/>
          <w:sz w:val="28"/>
        </w:rPr>
        <w:t xml:space="preserve"> – данное условие подразумевает, что лицензиат может использовать результа</w:t>
      </w:r>
      <w:r w:rsidR="00864217" w:rsidRPr="0053196C">
        <w:rPr>
          <w:rFonts w:ascii="Times New Roman" w:hAnsi="Times New Roman" w:cs="Times New Roman"/>
          <w:sz w:val="28"/>
        </w:rPr>
        <w:t>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864217" w:rsidRPr="0053196C" w:rsidRDefault="00864217"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 xml:space="preserve">Главным требованием к лицензионному договору является </w:t>
      </w:r>
      <w:r w:rsidR="00311725" w:rsidRPr="0053196C">
        <w:rPr>
          <w:rFonts w:ascii="Times New Roman" w:hAnsi="Times New Roman" w:cs="Times New Roman"/>
          <w:sz w:val="28"/>
        </w:rPr>
        <w:t xml:space="preserve">письменная форма, что прямо указанно в </w:t>
      </w:r>
      <w:r w:rsidR="0099572D" w:rsidRPr="0053196C">
        <w:rPr>
          <w:rFonts w:ascii="Times New Roman" w:hAnsi="Times New Roman" w:cs="Times New Roman"/>
          <w:sz w:val="28"/>
        </w:rPr>
        <w:t xml:space="preserve">абз. 1 </w:t>
      </w:r>
      <w:r w:rsidR="00311725" w:rsidRPr="0053196C">
        <w:rPr>
          <w:rFonts w:ascii="Times New Roman" w:hAnsi="Times New Roman" w:cs="Times New Roman"/>
          <w:sz w:val="28"/>
        </w:rPr>
        <w:t>п. 2 ст. 1235 Гражданского кодекса РФ. Также в названном пункте статьи имеется оговорка о том что: -  «…, если настоящим Кодексом не предусмотрено иное». В связи, с чем стоит отметить, что Гражданский кодекс имеет отступление от данного требования, которое нашло отражение в п. 2 статьи 1286 ГК РФ, где сказано, что договор о предоставление права использования произведения в периодическом печатном издании может быть заключен в устной форме.</w:t>
      </w:r>
    </w:p>
    <w:p w:rsidR="00F429CA" w:rsidRPr="0053196C" w:rsidRDefault="0099572D" w:rsidP="00F561AF">
      <w:pPr>
        <w:spacing w:after="0" w:line="360" w:lineRule="auto"/>
        <w:contextualSpacing/>
        <w:jc w:val="both"/>
        <w:rPr>
          <w:rFonts w:ascii="Times New Roman" w:hAnsi="Times New Roman" w:cs="Times New Roman"/>
          <w:sz w:val="28"/>
        </w:rPr>
      </w:pPr>
      <w:r w:rsidRPr="0053196C">
        <w:rPr>
          <w:rFonts w:ascii="Times New Roman" w:hAnsi="Times New Roman" w:cs="Times New Roman"/>
          <w:sz w:val="28"/>
        </w:rPr>
        <w:tab/>
        <w:t xml:space="preserve">В предусмотренных законом случаях требуется государственная регистрация лицензионного договора. Данное действие связано с тем что исключительное право на результат интеллектуальной деятельности или средство индивидуализации возникает только после его государственной </w:t>
      </w:r>
      <w:r w:rsidRPr="0053196C">
        <w:rPr>
          <w:rFonts w:ascii="Times New Roman" w:hAnsi="Times New Roman" w:cs="Times New Roman"/>
          <w:sz w:val="28"/>
        </w:rPr>
        <w:lastRenderedPageBreak/>
        <w:t>регистрации и получения соответствующего документа (патент</w:t>
      </w:r>
      <w:r w:rsidR="00F429CA" w:rsidRPr="0053196C">
        <w:rPr>
          <w:rFonts w:ascii="Times New Roman" w:hAnsi="Times New Roman" w:cs="Times New Roman"/>
          <w:sz w:val="28"/>
        </w:rPr>
        <w:t>а или сертификата)</w:t>
      </w:r>
    </w:p>
    <w:p w:rsidR="0099572D" w:rsidRPr="0053196C" w:rsidRDefault="00F429CA" w:rsidP="00F429CA">
      <w:pPr>
        <w:spacing w:after="0" w:line="360" w:lineRule="auto"/>
        <w:ind w:firstLine="708"/>
        <w:contextualSpacing/>
        <w:jc w:val="both"/>
        <w:rPr>
          <w:rFonts w:ascii="Times New Roman" w:hAnsi="Times New Roman" w:cs="Times New Roman"/>
          <w:sz w:val="28"/>
        </w:rPr>
      </w:pPr>
      <w:r w:rsidRPr="0053196C">
        <w:rPr>
          <w:rFonts w:ascii="Times New Roman" w:hAnsi="Times New Roman" w:cs="Times New Roman"/>
          <w:sz w:val="28"/>
        </w:rPr>
        <w:t xml:space="preserve">Данные случаи </w:t>
      </w:r>
      <w:r w:rsidR="0099572D" w:rsidRPr="0053196C">
        <w:rPr>
          <w:rFonts w:ascii="Times New Roman" w:hAnsi="Times New Roman" w:cs="Times New Roman"/>
          <w:sz w:val="28"/>
        </w:rPr>
        <w:t>приведены в пункте 2 статьи 1232 Гражданского кодекса</w:t>
      </w:r>
      <w:r w:rsidR="00CB2B56" w:rsidRPr="0053196C">
        <w:rPr>
          <w:rFonts w:ascii="Times New Roman" w:hAnsi="Times New Roman" w:cs="Times New Roman"/>
          <w:sz w:val="28"/>
        </w:rPr>
        <w:t>, а именно если предметом лицензионного договора являются:</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изобретения;</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полезные модели;</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промышленные образцы;</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селекционные достижения;</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топология интегральных микросхем;</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товарные знаки;</w:t>
      </w:r>
    </w:p>
    <w:p w:rsidR="00CB2B56" w:rsidRPr="0053196C" w:rsidRDefault="00CB2B56" w:rsidP="00CB2B56">
      <w:pPr>
        <w:pStyle w:val="af1"/>
        <w:numPr>
          <w:ilvl w:val="0"/>
          <w:numId w:val="8"/>
        </w:numPr>
        <w:spacing w:after="0" w:line="360" w:lineRule="auto"/>
        <w:jc w:val="both"/>
        <w:rPr>
          <w:rFonts w:ascii="Times New Roman" w:hAnsi="Times New Roman" w:cs="Times New Roman"/>
          <w:sz w:val="28"/>
        </w:rPr>
      </w:pPr>
      <w:r w:rsidRPr="0053196C">
        <w:rPr>
          <w:rFonts w:ascii="Times New Roman" w:hAnsi="Times New Roman" w:cs="Times New Roman"/>
          <w:sz w:val="28"/>
        </w:rPr>
        <w:t>наименования мест происхождения товара.</w:t>
      </w:r>
    </w:p>
    <w:p w:rsidR="00CB2B56" w:rsidRPr="0053196C" w:rsidRDefault="00CB2B56">
      <w:pPr>
        <w:rPr>
          <w:rFonts w:ascii="Times New Roman" w:hAnsi="Times New Roman" w:cs="Times New Roman"/>
          <w:sz w:val="28"/>
        </w:rPr>
      </w:pPr>
      <w:r w:rsidRPr="0053196C">
        <w:rPr>
          <w:rFonts w:ascii="Times New Roman" w:hAnsi="Times New Roman" w:cs="Times New Roman"/>
          <w:sz w:val="28"/>
        </w:rPr>
        <w:br w:type="page"/>
      </w:r>
    </w:p>
    <w:p w:rsidR="0099572D" w:rsidRPr="0053196C" w:rsidRDefault="00CB2B56" w:rsidP="00CB2B56">
      <w:pPr>
        <w:pStyle w:val="2"/>
        <w:rPr>
          <w:rFonts w:cs="Times New Roman"/>
        </w:rPr>
      </w:pPr>
      <w:bookmarkStart w:id="10" w:name="_Toc323333730"/>
      <w:r w:rsidRPr="0053196C">
        <w:rPr>
          <w:rFonts w:cs="Times New Roman"/>
        </w:rPr>
        <w:lastRenderedPageBreak/>
        <w:t>2.3. Виды лицензионных договоров.</w:t>
      </w:r>
      <w:bookmarkEnd w:id="10"/>
    </w:p>
    <w:p w:rsidR="0053196C" w:rsidRDefault="0053196C" w:rsidP="0053196C">
      <w:pPr>
        <w:spacing w:after="0" w:line="360" w:lineRule="auto"/>
        <w:contextualSpacing/>
        <w:rPr>
          <w:rFonts w:ascii="Times New Roman" w:hAnsi="Times New Roman" w:cs="Times New Roman"/>
          <w:sz w:val="28"/>
          <w:szCs w:val="28"/>
        </w:rPr>
      </w:pPr>
    </w:p>
    <w:p w:rsidR="00847379" w:rsidRDefault="00847379" w:rsidP="0084737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Рассмотрев общие правила для всех видов лицензионных договоров, необходимо их разделить на виды. Часть четвертая Гражданского кодекса РФ  выделяет лишь два вида лицензионных договоров, по объему передаваемых прав, а именно вид лицензии, на основании которой передается объект по договору.</w:t>
      </w:r>
    </w:p>
    <w:p w:rsidR="00847379" w:rsidRDefault="00847379" w:rsidP="00B80518">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Данные виды лицензий прямо указанный в пункте 1 статьи 1236 ГК РФ:</w:t>
      </w:r>
    </w:p>
    <w:p w:rsidR="00B80518" w:rsidRDefault="00847379" w:rsidP="00847379">
      <w:pPr>
        <w:pStyle w:val="af1"/>
        <w:numPr>
          <w:ilvl w:val="0"/>
          <w:numId w:val="9"/>
        </w:numPr>
        <w:spacing w:after="0" w:line="360" w:lineRule="auto"/>
        <w:jc w:val="both"/>
        <w:rPr>
          <w:rFonts w:ascii="Times New Roman" w:hAnsi="Times New Roman" w:cs="Times New Roman"/>
          <w:sz w:val="28"/>
          <w:szCs w:val="28"/>
        </w:rPr>
      </w:pPr>
      <w:r w:rsidRPr="00847379">
        <w:rPr>
          <w:rFonts w:ascii="Times New Roman" w:hAnsi="Times New Roman" w:cs="Times New Roman"/>
          <w:sz w:val="28"/>
          <w:szCs w:val="28"/>
        </w:rPr>
        <w:t>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w:t>
      </w:r>
      <w:r w:rsidRPr="00B80518">
        <w:rPr>
          <w:rFonts w:ascii="Times New Roman" w:hAnsi="Times New Roman" w:cs="Times New Roman"/>
          <w:b/>
          <w:sz w:val="28"/>
          <w:szCs w:val="28"/>
        </w:rPr>
        <w:t>проста</w:t>
      </w:r>
      <w:r w:rsidR="00B80518" w:rsidRPr="00B80518">
        <w:rPr>
          <w:rFonts w:ascii="Times New Roman" w:hAnsi="Times New Roman" w:cs="Times New Roman"/>
          <w:b/>
          <w:sz w:val="28"/>
          <w:szCs w:val="28"/>
        </w:rPr>
        <w:t>я (неисключительная) лицензия</w:t>
      </w:r>
      <w:r w:rsidR="00B80518">
        <w:rPr>
          <w:rFonts w:ascii="Times New Roman" w:hAnsi="Times New Roman" w:cs="Times New Roman"/>
          <w:sz w:val="28"/>
          <w:szCs w:val="28"/>
        </w:rPr>
        <w:t xml:space="preserve">). </w:t>
      </w:r>
    </w:p>
    <w:p w:rsidR="00B80518" w:rsidRPr="00B80518" w:rsidRDefault="00B80518" w:rsidP="00B80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w:t>
      </w:r>
      <w:r w:rsidRPr="00B80518">
        <w:rPr>
          <w:rFonts w:ascii="Times New Roman" w:hAnsi="Times New Roman" w:cs="Times New Roman"/>
          <w:sz w:val="28"/>
          <w:szCs w:val="28"/>
        </w:rPr>
        <w:t xml:space="preserve">тоит отметить что любой лицензионной </w:t>
      </w:r>
      <w:r>
        <w:rPr>
          <w:rFonts w:ascii="Times New Roman" w:hAnsi="Times New Roman" w:cs="Times New Roman"/>
          <w:sz w:val="28"/>
          <w:szCs w:val="28"/>
        </w:rPr>
        <w:t>договор, в котором не предусмотрено иное, подразумевает простую (неисключительную) лицензию. (п. 2 ст. 1236 ГК РФ)</w:t>
      </w:r>
    </w:p>
    <w:p w:rsidR="00B80518" w:rsidRDefault="00847379" w:rsidP="00B80518">
      <w:pPr>
        <w:pStyle w:val="af1"/>
        <w:numPr>
          <w:ilvl w:val="0"/>
          <w:numId w:val="9"/>
        </w:numPr>
        <w:spacing w:after="0" w:line="360" w:lineRule="auto"/>
        <w:jc w:val="both"/>
        <w:rPr>
          <w:rFonts w:ascii="Times New Roman" w:hAnsi="Times New Roman" w:cs="Times New Roman"/>
          <w:sz w:val="28"/>
          <w:szCs w:val="28"/>
        </w:rPr>
      </w:pPr>
      <w:r w:rsidRPr="00847379">
        <w:rPr>
          <w:rFonts w:ascii="Times New Roman" w:hAnsi="Times New Roman" w:cs="Times New Roman"/>
          <w:sz w:val="28"/>
          <w:szCs w:val="28"/>
        </w:rPr>
        <w:t>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w:t>
      </w:r>
      <w:r w:rsidRPr="00B80518">
        <w:rPr>
          <w:rFonts w:ascii="Times New Roman" w:hAnsi="Times New Roman" w:cs="Times New Roman"/>
          <w:b/>
          <w:sz w:val="28"/>
          <w:szCs w:val="28"/>
        </w:rPr>
        <w:t>исключительная лицензия</w:t>
      </w:r>
      <w:r w:rsidRPr="00847379">
        <w:rPr>
          <w:rFonts w:ascii="Times New Roman" w:hAnsi="Times New Roman" w:cs="Times New Roman"/>
          <w:sz w:val="28"/>
          <w:szCs w:val="28"/>
        </w:rPr>
        <w:t>)</w:t>
      </w:r>
      <w:r>
        <w:rPr>
          <w:rStyle w:val="ac"/>
          <w:rFonts w:ascii="Times New Roman" w:hAnsi="Times New Roman" w:cs="Times New Roman"/>
          <w:sz w:val="28"/>
          <w:szCs w:val="28"/>
        </w:rPr>
        <w:footnoteReference w:id="13"/>
      </w:r>
      <w:r w:rsidRPr="00847379">
        <w:rPr>
          <w:rFonts w:ascii="Times New Roman" w:hAnsi="Times New Roman" w:cs="Times New Roman"/>
          <w:sz w:val="28"/>
          <w:szCs w:val="28"/>
        </w:rPr>
        <w:t>.</w:t>
      </w:r>
    </w:p>
    <w:p w:rsidR="00B80518" w:rsidRDefault="00B80518"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Однако в юридической литературе помимо простой и исключительной лицензии выделяют так же несколько иных видов лицензий по объему передаваемых прав:</w:t>
      </w:r>
    </w:p>
    <w:p w:rsidR="00CC3084" w:rsidRDefault="00CC308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C3084">
        <w:rPr>
          <w:rFonts w:ascii="Times New Roman" w:hAnsi="Times New Roman" w:cs="Times New Roman"/>
          <w:b/>
          <w:sz w:val="28"/>
          <w:szCs w:val="28"/>
        </w:rPr>
        <w:t>смешанная лицензия</w:t>
      </w:r>
      <w:r w:rsidRPr="00CC3084">
        <w:rPr>
          <w:rFonts w:ascii="Times New Roman" w:hAnsi="Times New Roman" w:cs="Times New Roman"/>
          <w:sz w:val="28"/>
          <w:szCs w:val="28"/>
        </w:rPr>
        <w:t xml:space="preserve">– </w:t>
      </w:r>
      <w:r>
        <w:rPr>
          <w:rFonts w:ascii="Times New Roman" w:hAnsi="Times New Roman" w:cs="Times New Roman"/>
          <w:sz w:val="28"/>
          <w:szCs w:val="28"/>
        </w:rPr>
        <w:t xml:space="preserve">это лицензия, в которой содержаться условия как неисключительной, так и исключительной лицензии, которые распространяются на отдельные условия лицензионного договора. </w:t>
      </w:r>
      <w:r w:rsidR="009D046E">
        <w:rPr>
          <w:rFonts w:ascii="Times New Roman" w:hAnsi="Times New Roman" w:cs="Times New Roman"/>
          <w:sz w:val="28"/>
          <w:szCs w:val="28"/>
        </w:rPr>
        <w:t>Например,</w:t>
      </w:r>
      <w:r>
        <w:rPr>
          <w:rFonts w:ascii="Times New Roman" w:hAnsi="Times New Roman" w:cs="Times New Roman"/>
          <w:sz w:val="28"/>
          <w:szCs w:val="28"/>
        </w:rPr>
        <w:t xml:space="preserve"> на разные способы использования, срок, территорию действия и др</w:t>
      </w:r>
      <w:r w:rsidR="009D046E">
        <w:rPr>
          <w:rFonts w:ascii="Times New Roman" w:hAnsi="Times New Roman" w:cs="Times New Roman"/>
          <w:sz w:val="28"/>
          <w:szCs w:val="28"/>
        </w:rPr>
        <w:t>.</w:t>
      </w:r>
    </w:p>
    <w:p w:rsidR="009D046E" w:rsidRDefault="004C519D"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C519D">
        <w:rPr>
          <w:rFonts w:ascii="Times New Roman" w:hAnsi="Times New Roman" w:cs="Times New Roman"/>
          <w:b/>
          <w:sz w:val="28"/>
          <w:szCs w:val="28"/>
        </w:rPr>
        <w:t>- открытая лицензия</w:t>
      </w:r>
      <w:r>
        <w:rPr>
          <w:rFonts w:ascii="Times New Roman" w:hAnsi="Times New Roman" w:cs="Times New Roman"/>
          <w:sz w:val="28"/>
          <w:szCs w:val="28"/>
        </w:rPr>
        <w:t xml:space="preserve"> – подразумевает под собой ситуацию, при которой лицензиар регистрирую исключительное право на результат интеллектуальной деятельности или средство индивидуализации</w:t>
      </w:r>
      <w:r w:rsidR="00616D7F">
        <w:rPr>
          <w:rFonts w:ascii="Times New Roman" w:hAnsi="Times New Roman" w:cs="Times New Roman"/>
          <w:sz w:val="28"/>
          <w:szCs w:val="28"/>
        </w:rPr>
        <w:t>, подал заявление о предоставление такого результата или средства по открытой лицензии, то есть данный объект становится общедоступным и любое заинтересованное лицо имеет право воспользоваться им. Однако в такой ситуации правообладатель исключительного права на интеллектуальную собственность обязан заключить лицензионный договор, содержащий в себе простую (неисключительную) лицензию, а так же объем передаваемых прав, размер и сроки платежей с каждым изъявившим желание использовать такой результат или средство лицом.</w:t>
      </w:r>
    </w:p>
    <w:p w:rsidR="00616D7F" w:rsidRDefault="009D046E"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16D7F">
        <w:rPr>
          <w:rFonts w:ascii="Times New Roman" w:hAnsi="Times New Roman" w:cs="Times New Roman"/>
          <w:sz w:val="28"/>
          <w:szCs w:val="28"/>
        </w:rPr>
        <w:t>Таким образом, можно сделать вывод, что открыта</w:t>
      </w:r>
      <w:r>
        <w:rPr>
          <w:rFonts w:ascii="Times New Roman" w:hAnsi="Times New Roman" w:cs="Times New Roman"/>
          <w:sz w:val="28"/>
          <w:szCs w:val="28"/>
        </w:rPr>
        <w:t xml:space="preserve"> лицензия не</w:t>
      </w:r>
      <w:r w:rsidR="00616D7F">
        <w:rPr>
          <w:rFonts w:ascii="Times New Roman" w:hAnsi="Times New Roman" w:cs="Times New Roman"/>
          <w:sz w:val="28"/>
          <w:szCs w:val="28"/>
        </w:rPr>
        <w:t xml:space="preserve"> что иное</w:t>
      </w:r>
      <w:r>
        <w:rPr>
          <w:rFonts w:ascii="Times New Roman" w:hAnsi="Times New Roman" w:cs="Times New Roman"/>
          <w:sz w:val="28"/>
          <w:szCs w:val="28"/>
        </w:rPr>
        <w:t>,</w:t>
      </w:r>
      <w:r w:rsidR="00616D7F">
        <w:rPr>
          <w:rFonts w:ascii="Times New Roman" w:hAnsi="Times New Roman" w:cs="Times New Roman"/>
          <w:sz w:val="28"/>
          <w:szCs w:val="28"/>
        </w:rPr>
        <w:t xml:space="preserve"> как публичный договор, при этом не имеющий ограничений по ви</w:t>
      </w:r>
      <w:r>
        <w:rPr>
          <w:rFonts w:ascii="Times New Roman" w:hAnsi="Times New Roman" w:cs="Times New Roman"/>
          <w:sz w:val="28"/>
          <w:szCs w:val="28"/>
        </w:rPr>
        <w:t xml:space="preserve">ду лиц, так в качестве патентообладателя может выступать любое лицо, а не только автор </w:t>
      </w:r>
      <w:r w:rsidRPr="009D046E">
        <w:rPr>
          <w:rFonts w:ascii="Times New Roman" w:hAnsi="Times New Roman" w:cs="Times New Roman"/>
          <w:sz w:val="28"/>
          <w:szCs w:val="28"/>
        </w:rPr>
        <w:t>объекта патентных прав</w:t>
      </w:r>
      <w:r>
        <w:rPr>
          <w:rFonts w:ascii="Times New Roman" w:hAnsi="Times New Roman" w:cs="Times New Roman"/>
          <w:sz w:val="28"/>
          <w:szCs w:val="28"/>
        </w:rPr>
        <w:t>.</w:t>
      </w:r>
    </w:p>
    <w:p w:rsidR="009D046E" w:rsidRDefault="009D046E"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Стоит отметить,</w:t>
      </w:r>
      <w:r w:rsidR="00DB63F0">
        <w:rPr>
          <w:rFonts w:ascii="Times New Roman" w:hAnsi="Times New Roman" w:cs="Times New Roman"/>
          <w:sz w:val="28"/>
          <w:szCs w:val="28"/>
        </w:rPr>
        <w:t xml:space="preserve"> что патентообладатель</w:t>
      </w:r>
      <w:r>
        <w:rPr>
          <w:rFonts w:ascii="Times New Roman" w:hAnsi="Times New Roman" w:cs="Times New Roman"/>
          <w:sz w:val="28"/>
          <w:szCs w:val="28"/>
        </w:rPr>
        <w:t xml:space="preserve"> заяв</w:t>
      </w:r>
      <w:r w:rsidR="00DB63F0">
        <w:rPr>
          <w:rFonts w:ascii="Times New Roman" w:hAnsi="Times New Roman" w:cs="Times New Roman"/>
          <w:sz w:val="28"/>
          <w:szCs w:val="28"/>
        </w:rPr>
        <w:t>ляя</w:t>
      </w:r>
      <w:r>
        <w:rPr>
          <w:rFonts w:ascii="Times New Roman" w:hAnsi="Times New Roman" w:cs="Times New Roman"/>
          <w:sz w:val="28"/>
          <w:szCs w:val="28"/>
        </w:rPr>
        <w:t xml:space="preserve"> об </w:t>
      </w:r>
      <w:r w:rsidR="00DB63F0">
        <w:rPr>
          <w:rFonts w:ascii="Times New Roman" w:hAnsi="Times New Roman" w:cs="Times New Roman"/>
          <w:sz w:val="28"/>
          <w:szCs w:val="28"/>
        </w:rPr>
        <w:t>открытой лицензии на свой объектинтеллектуальной собственности</w:t>
      </w:r>
      <w:r>
        <w:rPr>
          <w:rFonts w:ascii="Times New Roman" w:hAnsi="Times New Roman" w:cs="Times New Roman"/>
          <w:sz w:val="28"/>
          <w:szCs w:val="28"/>
        </w:rPr>
        <w:t>, получает право на снижение государственной пошлины на поддержание патента в размере пятидесяти процентов.</w:t>
      </w:r>
    </w:p>
    <w:p w:rsidR="00EA2DD0" w:rsidRDefault="00704BB5"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 Коробочная лицензия </w:t>
      </w:r>
      <w:r w:rsidRPr="00704BB5">
        <w:rPr>
          <w:rFonts w:ascii="Times New Roman" w:hAnsi="Times New Roman" w:cs="Times New Roman"/>
          <w:sz w:val="28"/>
          <w:szCs w:val="28"/>
        </w:rPr>
        <w:t>–</w:t>
      </w:r>
      <w:r>
        <w:rPr>
          <w:rFonts w:ascii="Times New Roman" w:hAnsi="Times New Roman" w:cs="Times New Roman"/>
          <w:sz w:val="28"/>
          <w:szCs w:val="28"/>
        </w:rPr>
        <w:t xml:space="preserve"> некоторые авторы</w:t>
      </w:r>
      <w:r w:rsidR="00EA2DD0">
        <w:rPr>
          <w:rFonts w:ascii="Times New Roman" w:hAnsi="Times New Roman" w:cs="Times New Roman"/>
          <w:sz w:val="28"/>
          <w:szCs w:val="28"/>
        </w:rPr>
        <w:t xml:space="preserve"> еще</w:t>
      </w:r>
      <w:r>
        <w:rPr>
          <w:rFonts w:ascii="Times New Roman" w:hAnsi="Times New Roman" w:cs="Times New Roman"/>
          <w:sz w:val="28"/>
          <w:szCs w:val="28"/>
        </w:rPr>
        <w:t xml:space="preserve"> выделяют </w:t>
      </w:r>
      <w:r w:rsidR="00EA2DD0">
        <w:rPr>
          <w:rFonts w:ascii="Times New Roman" w:hAnsi="Times New Roman" w:cs="Times New Roman"/>
          <w:sz w:val="28"/>
          <w:szCs w:val="28"/>
        </w:rPr>
        <w:t>коробочную лицензию, для принятия которой необходимо совершить конклюдентные действия, выраженн</w:t>
      </w:r>
      <w:r w:rsidR="00237CCF">
        <w:rPr>
          <w:rFonts w:ascii="Times New Roman" w:hAnsi="Times New Roman" w:cs="Times New Roman"/>
          <w:sz w:val="28"/>
          <w:szCs w:val="28"/>
        </w:rPr>
        <w:t>ое в принятие условий лицензионного договора по средствам нажатия на кнопку и/или постановке «галочки» в соответствующем месте при установке программного обеспечения.</w:t>
      </w:r>
    </w:p>
    <w:p w:rsidR="00237CCF" w:rsidRDefault="00237CCF"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Стоит сказать, что данный вид лицензии характерен для программ, игр и прочего связанного с ЭВМ.</w:t>
      </w:r>
    </w:p>
    <w:p w:rsidR="00237CCF" w:rsidRDefault="00237CCF"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Существует и второй вид классификации лице</w:t>
      </w:r>
      <w:bookmarkStart w:id="11" w:name="_GoBack"/>
      <w:bookmarkEnd w:id="11"/>
      <w:r>
        <w:rPr>
          <w:rFonts w:ascii="Times New Roman" w:hAnsi="Times New Roman" w:cs="Times New Roman"/>
          <w:sz w:val="28"/>
          <w:szCs w:val="28"/>
        </w:rPr>
        <w:t xml:space="preserve">нзионных договоров, а именно по объекту </w:t>
      </w:r>
      <w:r w:rsidR="00AE7054">
        <w:rPr>
          <w:rFonts w:ascii="Times New Roman" w:hAnsi="Times New Roman" w:cs="Times New Roman"/>
          <w:sz w:val="28"/>
          <w:szCs w:val="28"/>
        </w:rPr>
        <w:t>передаваемых прав:</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B63F0">
        <w:rPr>
          <w:rFonts w:ascii="Times New Roman" w:hAnsi="Times New Roman" w:cs="Times New Roman"/>
          <w:b/>
          <w:sz w:val="28"/>
          <w:szCs w:val="28"/>
        </w:rPr>
        <w:t>Лицензионный договор о предоставлении права использования произведения (авторский лицензионный договор)</w:t>
      </w:r>
      <w:r>
        <w:rPr>
          <w:rFonts w:ascii="Times New Roman" w:hAnsi="Times New Roman" w:cs="Times New Roman"/>
          <w:sz w:val="28"/>
          <w:szCs w:val="28"/>
        </w:rPr>
        <w:t>(ст. 1286</w:t>
      </w:r>
      <w:r w:rsidRPr="00AE7054">
        <w:rPr>
          <w:rFonts w:ascii="Times New Roman" w:hAnsi="Times New Roman" w:cs="Times New Roman"/>
          <w:sz w:val="28"/>
          <w:szCs w:val="28"/>
        </w:rPr>
        <w:t xml:space="preserve"> ГК РФ);</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Л</w:t>
      </w:r>
      <w:r w:rsidRPr="00AE7054">
        <w:rPr>
          <w:rFonts w:ascii="Times New Roman" w:hAnsi="Times New Roman" w:cs="Times New Roman"/>
          <w:sz w:val="28"/>
          <w:szCs w:val="28"/>
        </w:rPr>
        <w:t>ицензионный договор о предоставлении права использования объекта смежных прав (лицензионный договор о предоставлении смежных прав)</w:t>
      </w:r>
      <w:r>
        <w:rPr>
          <w:rFonts w:ascii="Times New Roman" w:hAnsi="Times New Roman" w:cs="Times New Roman"/>
          <w:sz w:val="28"/>
          <w:szCs w:val="28"/>
        </w:rPr>
        <w:t>(ст. 1308</w:t>
      </w:r>
      <w:r w:rsidRPr="00AE7054">
        <w:rPr>
          <w:rFonts w:ascii="Times New Roman" w:hAnsi="Times New Roman" w:cs="Times New Roman"/>
          <w:sz w:val="28"/>
          <w:szCs w:val="28"/>
        </w:rPr>
        <w:t xml:space="preserve"> ГК РФ);</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Л</w:t>
      </w:r>
      <w:r w:rsidRPr="00AE7054">
        <w:rPr>
          <w:rFonts w:ascii="Times New Roman" w:hAnsi="Times New Roman" w:cs="Times New Roman"/>
          <w:sz w:val="28"/>
          <w:szCs w:val="28"/>
        </w:rPr>
        <w:t>ицензионный договор о предоставлении права использования изобретения, полезной модели или промышленного образца (патентный лицензионный договор)</w:t>
      </w:r>
      <w:r>
        <w:rPr>
          <w:rFonts w:ascii="Times New Roman" w:hAnsi="Times New Roman" w:cs="Times New Roman"/>
          <w:sz w:val="28"/>
          <w:szCs w:val="28"/>
        </w:rPr>
        <w:t>(ст. 1367</w:t>
      </w:r>
      <w:r w:rsidRPr="00AE7054">
        <w:rPr>
          <w:rFonts w:ascii="Times New Roman" w:hAnsi="Times New Roman" w:cs="Times New Roman"/>
          <w:sz w:val="28"/>
          <w:szCs w:val="28"/>
        </w:rPr>
        <w:t xml:space="preserve"> ГК РФ);</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Л</w:t>
      </w:r>
      <w:r w:rsidRPr="00AE7054">
        <w:rPr>
          <w:rFonts w:ascii="Times New Roman" w:hAnsi="Times New Roman" w:cs="Times New Roman"/>
          <w:sz w:val="28"/>
          <w:szCs w:val="28"/>
        </w:rPr>
        <w:t>ицензионный договор о предоставлении права использования селекционного достижения (лицензионный договор о предоставлении прав на селекционное достижение)</w:t>
      </w:r>
      <w:r>
        <w:rPr>
          <w:rFonts w:ascii="Times New Roman" w:hAnsi="Times New Roman" w:cs="Times New Roman"/>
          <w:sz w:val="28"/>
          <w:szCs w:val="28"/>
        </w:rPr>
        <w:t>(ст. 1428</w:t>
      </w:r>
      <w:r w:rsidRPr="00AE7054">
        <w:rPr>
          <w:rFonts w:ascii="Times New Roman" w:hAnsi="Times New Roman" w:cs="Times New Roman"/>
          <w:sz w:val="28"/>
          <w:szCs w:val="28"/>
        </w:rPr>
        <w:t xml:space="preserve"> ГК РФ);</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B63F0">
        <w:rPr>
          <w:rFonts w:ascii="Times New Roman" w:hAnsi="Times New Roman" w:cs="Times New Roman"/>
          <w:sz w:val="28"/>
          <w:szCs w:val="28"/>
        </w:rPr>
        <w:t>Л</w:t>
      </w:r>
      <w:r w:rsidRPr="00AE7054">
        <w:rPr>
          <w:rFonts w:ascii="Times New Roman" w:hAnsi="Times New Roman" w:cs="Times New Roman"/>
          <w:sz w:val="28"/>
          <w:szCs w:val="28"/>
        </w:rPr>
        <w:t>ицензионный договор о предоставлении права использования охраняемой топологии (лицензионный договор о предоставлении прав на топологию интегральных микросхем)</w:t>
      </w:r>
      <w:r>
        <w:rPr>
          <w:rFonts w:ascii="Times New Roman" w:hAnsi="Times New Roman" w:cs="Times New Roman"/>
          <w:sz w:val="28"/>
          <w:szCs w:val="28"/>
        </w:rPr>
        <w:t xml:space="preserve"> (ст. 145</w:t>
      </w:r>
      <w:r w:rsidRPr="00AE7054">
        <w:rPr>
          <w:rFonts w:ascii="Times New Roman" w:hAnsi="Times New Roman" w:cs="Times New Roman"/>
          <w:sz w:val="28"/>
          <w:szCs w:val="28"/>
        </w:rPr>
        <w:t>9 ГК РФ);</w:t>
      </w:r>
    </w:p>
    <w:p w:rsidR="00DB63F0" w:rsidRDefault="00DB63F0"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Л</w:t>
      </w:r>
      <w:r w:rsidRPr="00DB63F0">
        <w:rPr>
          <w:rFonts w:ascii="Times New Roman" w:hAnsi="Times New Roman" w:cs="Times New Roman"/>
          <w:sz w:val="28"/>
          <w:szCs w:val="28"/>
        </w:rPr>
        <w:t>ицензионный договор о предоставлении права использования секрета производства (ст. 1469 ГК РФ)</w:t>
      </w:r>
      <w:r>
        <w:rPr>
          <w:rFonts w:ascii="Times New Roman" w:hAnsi="Times New Roman" w:cs="Times New Roman"/>
          <w:sz w:val="28"/>
          <w:szCs w:val="28"/>
        </w:rPr>
        <w:t>;</w:t>
      </w:r>
    </w:p>
    <w:p w:rsidR="00AE7054" w:rsidRDefault="00AE7054" w:rsidP="00B8051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B63F0">
        <w:rPr>
          <w:rFonts w:ascii="Times New Roman" w:hAnsi="Times New Roman" w:cs="Times New Roman"/>
          <w:sz w:val="28"/>
          <w:szCs w:val="28"/>
        </w:rPr>
        <w:t>Л</w:t>
      </w:r>
      <w:r w:rsidRPr="00AE7054">
        <w:rPr>
          <w:rFonts w:ascii="Times New Roman" w:hAnsi="Times New Roman" w:cs="Times New Roman"/>
          <w:sz w:val="28"/>
          <w:szCs w:val="28"/>
        </w:rPr>
        <w:t>ицензионный договор о предоставлении права использования товарного знака (лицензионный договор о предос</w:t>
      </w:r>
      <w:r>
        <w:rPr>
          <w:rFonts w:ascii="Times New Roman" w:hAnsi="Times New Roman" w:cs="Times New Roman"/>
          <w:sz w:val="28"/>
          <w:szCs w:val="28"/>
        </w:rPr>
        <w:t>тавлении прав на товарный знак)</w:t>
      </w:r>
      <w:r w:rsidR="00DB63F0">
        <w:rPr>
          <w:rFonts w:ascii="Times New Roman" w:hAnsi="Times New Roman" w:cs="Times New Roman"/>
          <w:sz w:val="28"/>
          <w:szCs w:val="28"/>
        </w:rPr>
        <w:t>(ст. 148</w:t>
      </w:r>
      <w:r w:rsidRPr="00AE7054">
        <w:rPr>
          <w:rFonts w:ascii="Times New Roman" w:hAnsi="Times New Roman" w:cs="Times New Roman"/>
          <w:sz w:val="28"/>
          <w:szCs w:val="28"/>
        </w:rPr>
        <w:t>9 ГК РФ)</w:t>
      </w:r>
      <w:r w:rsidR="00DB63F0">
        <w:rPr>
          <w:rFonts w:ascii="Times New Roman" w:hAnsi="Times New Roman" w:cs="Times New Roman"/>
          <w:sz w:val="28"/>
          <w:szCs w:val="28"/>
        </w:rPr>
        <w:t>.</w:t>
      </w:r>
    </w:p>
    <w:sectPr w:rsidR="00AE7054" w:rsidSect="004E3D4A">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622" w:rsidRDefault="00490622" w:rsidP="004E3D4A">
      <w:pPr>
        <w:spacing w:after="0" w:line="240" w:lineRule="auto"/>
      </w:pPr>
      <w:r>
        <w:separator/>
      </w:r>
    </w:p>
  </w:endnote>
  <w:endnote w:type="continuationSeparator" w:id="1">
    <w:p w:rsidR="00490622" w:rsidRDefault="00490622" w:rsidP="004E3D4A">
      <w:pPr>
        <w:spacing w:after="0" w:line="240" w:lineRule="auto"/>
      </w:pPr>
      <w:r>
        <w:continuationSeparator/>
      </w:r>
    </w:p>
  </w:endnote>
  <w:endnote w:type="continuationNotice" w:id="2">
    <w:p w:rsidR="00490622" w:rsidRDefault="0049062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74249"/>
      <w:docPartObj>
        <w:docPartGallery w:val="Page Numbers (Bottom of Page)"/>
        <w:docPartUnique/>
      </w:docPartObj>
    </w:sdtPr>
    <w:sdtContent>
      <w:p w:rsidR="00887CF1" w:rsidRDefault="00345789">
        <w:pPr>
          <w:pStyle w:val="a6"/>
          <w:jc w:val="right"/>
        </w:pPr>
        <w:r>
          <w:fldChar w:fldCharType="begin"/>
        </w:r>
        <w:r w:rsidR="00887CF1">
          <w:instrText>PAGE   \* MERGEFORMAT</w:instrText>
        </w:r>
        <w:r>
          <w:fldChar w:fldCharType="separate"/>
        </w:r>
        <w:r w:rsidR="005B7024">
          <w:rPr>
            <w:noProof/>
          </w:rPr>
          <w:t>2</w:t>
        </w:r>
        <w:r>
          <w:fldChar w:fldCharType="end"/>
        </w:r>
      </w:p>
    </w:sdtContent>
  </w:sdt>
  <w:p w:rsidR="00887CF1" w:rsidRDefault="00887C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F1" w:rsidRPr="004E3D4A" w:rsidRDefault="00887CF1" w:rsidP="004E3D4A">
    <w:pPr>
      <w:pStyle w:val="a6"/>
      <w:jc w:val="center"/>
      <w:rPr>
        <w:rFonts w:ascii="Times New Roman" w:hAnsi="Times New Roman" w:cs="Times New Roman"/>
        <w:sz w:val="30"/>
        <w:szCs w:val="30"/>
      </w:rPr>
    </w:pPr>
    <w:r>
      <w:rPr>
        <w:rFonts w:ascii="Times New Roman" w:hAnsi="Times New Roman" w:cs="Times New Roman"/>
        <w:sz w:val="30"/>
        <w:szCs w:val="30"/>
      </w:rPr>
      <w:t>Москва 2012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622" w:rsidRDefault="00490622" w:rsidP="004E3D4A">
      <w:pPr>
        <w:spacing w:after="0" w:line="240" w:lineRule="auto"/>
      </w:pPr>
      <w:r>
        <w:separator/>
      </w:r>
    </w:p>
  </w:footnote>
  <w:footnote w:type="continuationSeparator" w:id="1">
    <w:p w:rsidR="00490622" w:rsidRDefault="00490622" w:rsidP="004E3D4A">
      <w:pPr>
        <w:spacing w:after="0" w:line="240" w:lineRule="auto"/>
      </w:pPr>
      <w:r>
        <w:continuationSeparator/>
      </w:r>
    </w:p>
  </w:footnote>
  <w:footnote w:type="continuationNotice" w:id="2">
    <w:p w:rsidR="00490622" w:rsidRDefault="00490622">
      <w:pPr>
        <w:spacing w:after="0" w:line="240" w:lineRule="auto"/>
      </w:pPr>
    </w:p>
  </w:footnote>
  <w:footnote w:id="3">
    <w:p w:rsidR="00887CF1" w:rsidRDefault="00887CF1">
      <w:pPr>
        <w:pStyle w:val="aa"/>
      </w:pPr>
      <w:r>
        <w:rPr>
          <w:rStyle w:val="ac"/>
        </w:rPr>
        <w:footnoteRef/>
      </w:r>
      <w:r w:rsidRPr="00774D59">
        <w:t>http://base.garant.ru/12151067/</w:t>
      </w:r>
    </w:p>
  </w:footnote>
  <w:footnote w:id="4">
    <w:p w:rsidR="00887CF1" w:rsidRDefault="00887CF1">
      <w:pPr>
        <w:pStyle w:val="aa"/>
      </w:pPr>
      <w:r>
        <w:rPr>
          <w:rStyle w:val="ac"/>
        </w:rPr>
        <w:footnoteRef/>
      </w:r>
      <w:r>
        <w:t xml:space="preserve"> п.1 ст. 1225 Гражданского кодекса РФ</w:t>
      </w:r>
    </w:p>
  </w:footnote>
  <w:footnote w:id="5">
    <w:p w:rsidR="00887CF1" w:rsidRDefault="00887CF1">
      <w:pPr>
        <w:pStyle w:val="aa"/>
      </w:pPr>
      <w:r>
        <w:rPr>
          <w:rStyle w:val="ac"/>
        </w:rPr>
        <w:footnoteRef/>
      </w:r>
      <w:r>
        <w:t xml:space="preserve"> Ст. 1226 Гражданского кодекса РФ</w:t>
      </w:r>
    </w:p>
  </w:footnote>
  <w:footnote w:id="6">
    <w:p w:rsidR="00887CF1" w:rsidRDefault="00887CF1">
      <w:pPr>
        <w:pStyle w:val="aa"/>
      </w:pPr>
      <w:r>
        <w:rPr>
          <w:rStyle w:val="ac"/>
        </w:rPr>
        <w:footnoteRef/>
      </w:r>
      <w:r w:rsidRPr="00575963">
        <w:t>http://www.ville.ru/laws/gk/lawgk1225.html</w:t>
      </w:r>
    </w:p>
  </w:footnote>
  <w:footnote w:id="7">
    <w:p w:rsidR="00887CF1" w:rsidRDefault="00887CF1">
      <w:pPr>
        <w:pStyle w:val="aa"/>
      </w:pPr>
      <w:r>
        <w:rPr>
          <w:rStyle w:val="ac"/>
        </w:rPr>
        <w:footnoteRef/>
      </w:r>
      <w:r w:rsidRPr="00887CF1">
        <w:t>http://grazhdanskiy-kodeks-rf.com/statya-1227-intellektualnye-prava-i-pravo-sobstvennosti/</w:t>
      </w:r>
    </w:p>
  </w:footnote>
  <w:footnote w:id="8">
    <w:p w:rsidR="00BE47A2" w:rsidRDefault="00BE47A2">
      <w:pPr>
        <w:pStyle w:val="aa"/>
      </w:pPr>
      <w:r>
        <w:rPr>
          <w:rStyle w:val="ac"/>
        </w:rPr>
        <w:footnoteRef/>
      </w:r>
      <w:r>
        <w:t>абз.2, п. 3, ст. 1229 Гражданского кодекса РФ</w:t>
      </w:r>
    </w:p>
  </w:footnote>
  <w:footnote w:id="9">
    <w:p w:rsidR="0047162D" w:rsidRDefault="0047162D">
      <w:pPr>
        <w:pStyle w:val="aa"/>
      </w:pPr>
      <w:r>
        <w:rPr>
          <w:rStyle w:val="ac"/>
        </w:rPr>
        <w:footnoteRef/>
      </w:r>
      <w:r w:rsidRPr="0047162D">
        <w:t>http://dic.academic.ru/dic.nsf/fin_enc/15054</w:t>
      </w:r>
    </w:p>
  </w:footnote>
  <w:footnote w:id="10">
    <w:p w:rsidR="00D71A37" w:rsidRDefault="00D71A37" w:rsidP="00D71A37">
      <w:pPr>
        <w:pStyle w:val="aa"/>
      </w:pPr>
      <w:r>
        <w:rPr>
          <w:rStyle w:val="ac"/>
        </w:rPr>
        <w:footnoteRef/>
      </w:r>
      <w:r w:rsidRPr="00D71A37">
        <w:t>Рузакова О.А.</w:t>
      </w:r>
      <w:r>
        <w:t xml:space="preserve"> Руководство по изучению курса «Интеллектуальная собственность и ноу-хау»</w:t>
      </w:r>
      <w:r w:rsidR="00EF19C6">
        <w:t>, 2008</w:t>
      </w:r>
    </w:p>
  </w:footnote>
  <w:footnote w:id="11">
    <w:p w:rsidR="00C1001A" w:rsidRDefault="00C1001A">
      <w:pPr>
        <w:pStyle w:val="aa"/>
      </w:pPr>
      <w:r>
        <w:rPr>
          <w:rStyle w:val="ac"/>
        </w:rPr>
        <w:footnoteRef/>
      </w:r>
      <w:r>
        <w:t xml:space="preserve"> п. 3 ст. 1235 Гражданского кодекса РФ</w:t>
      </w:r>
    </w:p>
  </w:footnote>
  <w:footnote w:id="12">
    <w:p w:rsidR="00163F73" w:rsidRDefault="00163F73">
      <w:pPr>
        <w:pStyle w:val="aa"/>
      </w:pPr>
      <w:r>
        <w:rPr>
          <w:rStyle w:val="ac"/>
        </w:rPr>
        <w:footnoteRef/>
      </w:r>
      <w:r>
        <w:t xml:space="preserve"> п. 4</w:t>
      </w:r>
      <w:r w:rsidRPr="00163F73">
        <w:t xml:space="preserve"> ст. 1235 Гражданского кодекса РФ</w:t>
      </w:r>
    </w:p>
  </w:footnote>
  <w:footnote w:id="13">
    <w:p w:rsidR="00847379" w:rsidRDefault="00847379">
      <w:pPr>
        <w:pStyle w:val="aa"/>
      </w:pPr>
      <w:r>
        <w:rPr>
          <w:rStyle w:val="ac"/>
        </w:rPr>
        <w:footnoteRef/>
      </w:r>
      <w:r>
        <w:t xml:space="preserve"> Гражданский кодекс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201"/>
    <w:multiLevelType w:val="multilevel"/>
    <w:tmpl w:val="0B16C0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E7FF5"/>
    <w:multiLevelType w:val="hybridMultilevel"/>
    <w:tmpl w:val="7A92D894"/>
    <w:lvl w:ilvl="0" w:tplc="68F4F0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530CA"/>
    <w:multiLevelType w:val="multilevel"/>
    <w:tmpl w:val="FF5E638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3C4767F"/>
    <w:multiLevelType w:val="hybridMultilevel"/>
    <w:tmpl w:val="689E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53B32"/>
    <w:multiLevelType w:val="hybridMultilevel"/>
    <w:tmpl w:val="A8D8EF8A"/>
    <w:lvl w:ilvl="0" w:tplc="EC36604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07D11"/>
    <w:multiLevelType w:val="multilevel"/>
    <w:tmpl w:val="A00A05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001654"/>
    <w:multiLevelType w:val="multilevel"/>
    <w:tmpl w:val="73564B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C154A6C"/>
    <w:multiLevelType w:val="multilevel"/>
    <w:tmpl w:val="BE486D8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C544D08"/>
    <w:multiLevelType w:val="multilevel"/>
    <w:tmpl w:val="E2B27A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8"/>
  </w:num>
  <w:num w:numId="5">
    <w:abstractNumId w:val="0"/>
  </w:num>
  <w:num w:numId="6">
    <w:abstractNumId w:val="6"/>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FD38DC"/>
    <w:rsid w:val="000128C0"/>
    <w:rsid w:val="00055C0F"/>
    <w:rsid w:val="00066112"/>
    <w:rsid w:val="000672C8"/>
    <w:rsid w:val="0007710E"/>
    <w:rsid w:val="000825E7"/>
    <w:rsid w:val="000C5949"/>
    <w:rsid w:val="000D4A2F"/>
    <w:rsid w:val="000E66BE"/>
    <w:rsid w:val="00115152"/>
    <w:rsid w:val="00131506"/>
    <w:rsid w:val="001413D1"/>
    <w:rsid w:val="00147D91"/>
    <w:rsid w:val="00163F73"/>
    <w:rsid w:val="0017134F"/>
    <w:rsid w:val="00193E98"/>
    <w:rsid w:val="001A51B3"/>
    <w:rsid w:val="001E366E"/>
    <w:rsid w:val="001E545D"/>
    <w:rsid w:val="00237CCF"/>
    <w:rsid w:val="00250BB2"/>
    <w:rsid w:val="00256718"/>
    <w:rsid w:val="002722DE"/>
    <w:rsid w:val="00277B06"/>
    <w:rsid w:val="00287CDE"/>
    <w:rsid w:val="002A6B5E"/>
    <w:rsid w:val="002C3483"/>
    <w:rsid w:val="002D763B"/>
    <w:rsid w:val="002F3DF3"/>
    <w:rsid w:val="002F6491"/>
    <w:rsid w:val="003005ED"/>
    <w:rsid w:val="003026B2"/>
    <w:rsid w:val="0030446F"/>
    <w:rsid w:val="00311725"/>
    <w:rsid w:val="00345789"/>
    <w:rsid w:val="003508DC"/>
    <w:rsid w:val="003A5EFA"/>
    <w:rsid w:val="003B1BCD"/>
    <w:rsid w:val="003B597A"/>
    <w:rsid w:val="003E38C8"/>
    <w:rsid w:val="003E4554"/>
    <w:rsid w:val="004065FA"/>
    <w:rsid w:val="00412B16"/>
    <w:rsid w:val="004235AE"/>
    <w:rsid w:val="004440EB"/>
    <w:rsid w:val="00457166"/>
    <w:rsid w:val="0047162D"/>
    <w:rsid w:val="00481478"/>
    <w:rsid w:val="00490622"/>
    <w:rsid w:val="004B1F78"/>
    <w:rsid w:val="004B6A91"/>
    <w:rsid w:val="004B767D"/>
    <w:rsid w:val="004C519D"/>
    <w:rsid w:val="004C6942"/>
    <w:rsid w:val="004D2FE8"/>
    <w:rsid w:val="004E3D4A"/>
    <w:rsid w:val="005179B5"/>
    <w:rsid w:val="0053196C"/>
    <w:rsid w:val="00553BC6"/>
    <w:rsid w:val="00567DCA"/>
    <w:rsid w:val="005739F6"/>
    <w:rsid w:val="00575963"/>
    <w:rsid w:val="00586657"/>
    <w:rsid w:val="005A69BE"/>
    <w:rsid w:val="005A7841"/>
    <w:rsid w:val="005B7024"/>
    <w:rsid w:val="00616D7F"/>
    <w:rsid w:val="00637909"/>
    <w:rsid w:val="006533B5"/>
    <w:rsid w:val="00677852"/>
    <w:rsid w:val="00680D67"/>
    <w:rsid w:val="006B1CC9"/>
    <w:rsid w:val="006B4FD5"/>
    <w:rsid w:val="00704BB5"/>
    <w:rsid w:val="00723B5E"/>
    <w:rsid w:val="007329E0"/>
    <w:rsid w:val="00736534"/>
    <w:rsid w:val="007444D6"/>
    <w:rsid w:val="007466CA"/>
    <w:rsid w:val="00774D59"/>
    <w:rsid w:val="0078689F"/>
    <w:rsid w:val="00792CF7"/>
    <w:rsid w:val="007A0D9D"/>
    <w:rsid w:val="007B7650"/>
    <w:rsid w:val="007D0B84"/>
    <w:rsid w:val="007E3207"/>
    <w:rsid w:val="007F3689"/>
    <w:rsid w:val="007F5475"/>
    <w:rsid w:val="007F7152"/>
    <w:rsid w:val="008010F5"/>
    <w:rsid w:val="00801583"/>
    <w:rsid w:val="008151E6"/>
    <w:rsid w:val="00815A64"/>
    <w:rsid w:val="008317E3"/>
    <w:rsid w:val="00847379"/>
    <w:rsid w:val="00850031"/>
    <w:rsid w:val="00864217"/>
    <w:rsid w:val="00871DF7"/>
    <w:rsid w:val="00874993"/>
    <w:rsid w:val="00887CF1"/>
    <w:rsid w:val="008961B2"/>
    <w:rsid w:val="008A49F4"/>
    <w:rsid w:val="008E35BB"/>
    <w:rsid w:val="00900B0D"/>
    <w:rsid w:val="00905AF2"/>
    <w:rsid w:val="00925C8B"/>
    <w:rsid w:val="00957C52"/>
    <w:rsid w:val="0098686D"/>
    <w:rsid w:val="0099572D"/>
    <w:rsid w:val="009D046E"/>
    <w:rsid w:val="009E20C3"/>
    <w:rsid w:val="009F3025"/>
    <w:rsid w:val="00A2303F"/>
    <w:rsid w:val="00A368AE"/>
    <w:rsid w:val="00A6328E"/>
    <w:rsid w:val="00AA3A66"/>
    <w:rsid w:val="00AA4A0E"/>
    <w:rsid w:val="00AD3C85"/>
    <w:rsid w:val="00AE5D1C"/>
    <w:rsid w:val="00AE7054"/>
    <w:rsid w:val="00AF0663"/>
    <w:rsid w:val="00AF698E"/>
    <w:rsid w:val="00B46106"/>
    <w:rsid w:val="00B55975"/>
    <w:rsid w:val="00B70070"/>
    <w:rsid w:val="00B80518"/>
    <w:rsid w:val="00B83141"/>
    <w:rsid w:val="00BB0EB9"/>
    <w:rsid w:val="00BE4195"/>
    <w:rsid w:val="00BE47A2"/>
    <w:rsid w:val="00BE53B7"/>
    <w:rsid w:val="00C1001A"/>
    <w:rsid w:val="00C10031"/>
    <w:rsid w:val="00C1792F"/>
    <w:rsid w:val="00C258D4"/>
    <w:rsid w:val="00C3175E"/>
    <w:rsid w:val="00C40412"/>
    <w:rsid w:val="00C40D57"/>
    <w:rsid w:val="00C418C4"/>
    <w:rsid w:val="00C502A8"/>
    <w:rsid w:val="00C74472"/>
    <w:rsid w:val="00CB2B56"/>
    <w:rsid w:val="00CC3084"/>
    <w:rsid w:val="00D018F4"/>
    <w:rsid w:val="00D04305"/>
    <w:rsid w:val="00D0722D"/>
    <w:rsid w:val="00D128F7"/>
    <w:rsid w:val="00D25044"/>
    <w:rsid w:val="00D30FD7"/>
    <w:rsid w:val="00D40067"/>
    <w:rsid w:val="00D44796"/>
    <w:rsid w:val="00D71A37"/>
    <w:rsid w:val="00DB63F0"/>
    <w:rsid w:val="00DD2394"/>
    <w:rsid w:val="00DD385F"/>
    <w:rsid w:val="00DE2FA1"/>
    <w:rsid w:val="00DF00EE"/>
    <w:rsid w:val="00DF4BAE"/>
    <w:rsid w:val="00E0675D"/>
    <w:rsid w:val="00E103C3"/>
    <w:rsid w:val="00E5324A"/>
    <w:rsid w:val="00E7024A"/>
    <w:rsid w:val="00E75DBA"/>
    <w:rsid w:val="00E77037"/>
    <w:rsid w:val="00E77105"/>
    <w:rsid w:val="00E80521"/>
    <w:rsid w:val="00E92AEA"/>
    <w:rsid w:val="00E94E3B"/>
    <w:rsid w:val="00EA2DD0"/>
    <w:rsid w:val="00EF19C6"/>
    <w:rsid w:val="00F1727C"/>
    <w:rsid w:val="00F429CA"/>
    <w:rsid w:val="00F561AF"/>
    <w:rsid w:val="00F62AA8"/>
    <w:rsid w:val="00F92352"/>
    <w:rsid w:val="00FA697F"/>
    <w:rsid w:val="00FB0E28"/>
    <w:rsid w:val="00FB3C68"/>
    <w:rsid w:val="00FB4B64"/>
    <w:rsid w:val="00FD2A06"/>
    <w:rsid w:val="00FD38DC"/>
    <w:rsid w:val="00FD7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89"/>
  </w:style>
  <w:style w:type="paragraph" w:styleId="1">
    <w:name w:val="heading 1"/>
    <w:basedOn w:val="a"/>
    <w:next w:val="a"/>
    <w:link w:val="10"/>
    <w:uiPriority w:val="9"/>
    <w:qFormat/>
    <w:rsid w:val="00C10031"/>
    <w:pPr>
      <w:keepNext/>
      <w:keepLines/>
      <w:spacing w:before="240" w:after="24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56718"/>
    <w:pPr>
      <w:keepNext/>
      <w:keepLines/>
      <w:spacing w:before="200" w:after="0"/>
      <w:jc w:val="center"/>
      <w:outlineLvl w:val="1"/>
    </w:pPr>
    <w:rPr>
      <w:rFonts w:ascii="Times New Roman" w:eastAsiaTheme="majorEastAsia" w:hAnsi="Times New Roman"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3D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D4A"/>
  </w:style>
  <w:style w:type="paragraph" w:styleId="a6">
    <w:name w:val="footer"/>
    <w:basedOn w:val="a"/>
    <w:link w:val="a7"/>
    <w:uiPriority w:val="99"/>
    <w:unhideWhenUsed/>
    <w:rsid w:val="004E3D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D4A"/>
  </w:style>
  <w:style w:type="character" w:customStyle="1" w:styleId="10">
    <w:name w:val="Заголовок 1 Знак"/>
    <w:basedOn w:val="a0"/>
    <w:link w:val="1"/>
    <w:uiPriority w:val="9"/>
    <w:rsid w:val="00C10031"/>
    <w:rPr>
      <w:rFonts w:ascii="Times New Roman" w:eastAsiaTheme="majorEastAsia" w:hAnsi="Times New Roman" w:cstheme="majorBidi"/>
      <w:b/>
      <w:bCs/>
      <w:sz w:val="28"/>
      <w:szCs w:val="28"/>
    </w:rPr>
  </w:style>
  <w:style w:type="paragraph" w:styleId="a8">
    <w:name w:val="Balloon Text"/>
    <w:basedOn w:val="a"/>
    <w:link w:val="a9"/>
    <w:uiPriority w:val="99"/>
    <w:semiHidden/>
    <w:unhideWhenUsed/>
    <w:rsid w:val="00C17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92F"/>
    <w:rPr>
      <w:rFonts w:ascii="Tahoma" w:hAnsi="Tahoma" w:cs="Tahoma"/>
      <w:sz w:val="16"/>
      <w:szCs w:val="16"/>
    </w:rPr>
  </w:style>
  <w:style w:type="paragraph" w:styleId="aa">
    <w:name w:val="footnote text"/>
    <w:basedOn w:val="a"/>
    <w:link w:val="ab"/>
    <w:uiPriority w:val="99"/>
    <w:semiHidden/>
    <w:unhideWhenUsed/>
    <w:rsid w:val="00774D59"/>
    <w:pPr>
      <w:spacing w:after="0" w:line="240" w:lineRule="auto"/>
    </w:pPr>
    <w:rPr>
      <w:sz w:val="20"/>
      <w:szCs w:val="20"/>
    </w:rPr>
  </w:style>
  <w:style w:type="character" w:customStyle="1" w:styleId="ab">
    <w:name w:val="Текст сноски Знак"/>
    <w:basedOn w:val="a0"/>
    <w:link w:val="aa"/>
    <w:uiPriority w:val="99"/>
    <w:semiHidden/>
    <w:rsid w:val="00774D59"/>
    <w:rPr>
      <w:sz w:val="20"/>
      <w:szCs w:val="20"/>
    </w:rPr>
  </w:style>
  <w:style w:type="character" w:styleId="ac">
    <w:name w:val="footnote reference"/>
    <w:basedOn w:val="a0"/>
    <w:uiPriority w:val="99"/>
    <w:semiHidden/>
    <w:unhideWhenUsed/>
    <w:rsid w:val="00774D59"/>
    <w:rPr>
      <w:vertAlign w:val="superscript"/>
    </w:rPr>
  </w:style>
  <w:style w:type="character" w:customStyle="1" w:styleId="20">
    <w:name w:val="Заголовок 2 Знак"/>
    <w:basedOn w:val="a0"/>
    <w:link w:val="2"/>
    <w:uiPriority w:val="9"/>
    <w:rsid w:val="00256718"/>
    <w:rPr>
      <w:rFonts w:ascii="Times New Roman" w:eastAsiaTheme="majorEastAsia" w:hAnsi="Times New Roman" w:cstheme="majorBidi"/>
      <w:b/>
      <w:bCs/>
      <w:sz w:val="26"/>
      <w:szCs w:val="26"/>
    </w:rPr>
  </w:style>
  <w:style w:type="paragraph" w:styleId="ad">
    <w:name w:val="TOC Heading"/>
    <w:basedOn w:val="1"/>
    <w:next w:val="a"/>
    <w:uiPriority w:val="39"/>
    <w:unhideWhenUsed/>
    <w:qFormat/>
    <w:rsid w:val="005739F6"/>
    <w:pPr>
      <w:spacing w:before="480" w:after="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5739F6"/>
    <w:pPr>
      <w:spacing w:after="100"/>
      <w:ind w:left="220"/>
    </w:pPr>
    <w:rPr>
      <w:rFonts w:eastAsiaTheme="minorEastAsia"/>
      <w:lang w:eastAsia="ru-RU"/>
    </w:rPr>
  </w:style>
  <w:style w:type="paragraph" w:styleId="11">
    <w:name w:val="toc 1"/>
    <w:basedOn w:val="a"/>
    <w:next w:val="a"/>
    <w:autoRedefine/>
    <w:uiPriority w:val="39"/>
    <w:unhideWhenUsed/>
    <w:qFormat/>
    <w:rsid w:val="005739F6"/>
    <w:pPr>
      <w:spacing w:after="100"/>
    </w:pPr>
    <w:rPr>
      <w:rFonts w:eastAsiaTheme="minorEastAsia"/>
      <w:lang w:eastAsia="ru-RU"/>
    </w:rPr>
  </w:style>
  <w:style w:type="paragraph" w:styleId="3">
    <w:name w:val="toc 3"/>
    <w:basedOn w:val="a"/>
    <w:next w:val="a"/>
    <w:autoRedefine/>
    <w:uiPriority w:val="39"/>
    <w:semiHidden/>
    <w:unhideWhenUsed/>
    <w:qFormat/>
    <w:rsid w:val="005739F6"/>
    <w:pPr>
      <w:spacing w:after="100"/>
      <w:ind w:left="440"/>
    </w:pPr>
    <w:rPr>
      <w:rFonts w:eastAsiaTheme="minorEastAsia"/>
      <w:lang w:eastAsia="ru-RU"/>
    </w:rPr>
  </w:style>
  <w:style w:type="character" w:styleId="ae">
    <w:name w:val="Hyperlink"/>
    <w:basedOn w:val="a0"/>
    <w:uiPriority w:val="99"/>
    <w:unhideWhenUsed/>
    <w:rsid w:val="005739F6"/>
    <w:rPr>
      <w:color w:val="0000FF" w:themeColor="hyperlink"/>
      <w:u w:val="single"/>
    </w:rPr>
  </w:style>
  <w:style w:type="character" w:customStyle="1" w:styleId="apple-converted-space">
    <w:name w:val="apple-converted-space"/>
    <w:basedOn w:val="a0"/>
    <w:rsid w:val="008151E6"/>
  </w:style>
  <w:style w:type="paragraph" w:styleId="af">
    <w:name w:val="Revision"/>
    <w:hidden/>
    <w:uiPriority w:val="99"/>
    <w:semiHidden/>
    <w:rsid w:val="00D018F4"/>
    <w:pPr>
      <w:spacing w:after="0" w:line="240" w:lineRule="auto"/>
    </w:pPr>
  </w:style>
  <w:style w:type="paragraph" w:styleId="af0">
    <w:name w:val="No Spacing"/>
    <w:uiPriority w:val="1"/>
    <w:qFormat/>
    <w:rsid w:val="00E80521"/>
    <w:pPr>
      <w:spacing w:after="0" w:line="240" w:lineRule="auto"/>
    </w:pPr>
  </w:style>
  <w:style w:type="paragraph" w:styleId="af1">
    <w:name w:val="List Paragraph"/>
    <w:basedOn w:val="a"/>
    <w:uiPriority w:val="34"/>
    <w:qFormat/>
    <w:rsid w:val="001E3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031"/>
    <w:pPr>
      <w:keepNext/>
      <w:keepLines/>
      <w:spacing w:before="240" w:after="24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56718"/>
    <w:pPr>
      <w:keepNext/>
      <w:keepLines/>
      <w:spacing w:before="200" w:after="0"/>
      <w:jc w:val="center"/>
      <w:outlineLvl w:val="1"/>
    </w:pPr>
    <w:rPr>
      <w:rFonts w:ascii="Times New Roman" w:eastAsiaTheme="majorEastAsia" w:hAnsi="Times New Roman"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3D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D4A"/>
  </w:style>
  <w:style w:type="paragraph" w:styleId="a6">
    <w:name w:val="footer"/>
    <w:basedOn w:val="a"/>
    <w:link w:val="a7"/>
    <w:uiPriority w:val="99"/>
    <w:unhideWhenUsed/>
    <w:rsid w:val="004E3D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D4A"/>
  </w:style>
  <w:style w:type="character" w:customStyle="1" w:styleId="10">
    <w:name w:val="Заголовок 1 Знак"/>
    <w:basedOn w:val="a0"/>
    <w:link w:val="1"/>
    <w:uiPriority w:val="9"/>
    <w:rsid w:val="00C10031"/>
    <w:rPr>
      <w:rFonts w:ascii="Times New Roman" w:eastAsiaTheme="majorEastAsia" w:hAnsi="Times New Roman" w:cstheme="majorBidi"/>
      <w:b/>
      <w:bCs/>
      <w:sz w:val="28"/>
      <w:szCs w:val="28"/>
    </w:rPr>
  </w:style>
  <w:style w:type="paragraph" w:styleId="a8">
    <w:name w:val="Balloon Text"/>
    <w:basedOn w:val="a"/>
    <w:link w:val="a9"/>
    <w:uiPriority w:val="99"/>
    <w:semiHidden/>
    <w:unhideWhenUsed/>
    <w:rsid w:val="00C17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92F"/>
    <w:rPr>
      <w:rFonts w:ascii="Tahoma" w:hAnsi="Tahoma" w:cs="Tahoma"/>
      <w:sz w:val="16"/>
      <w:szCs w:val="16"/>
    </w:rPr>
  </w:style>
  <w:style w:type="paragraph" w:styleId="aa">
    <w:name w:val="footnote text"/>
    <w:basedOn w:val="a"/>
    <w:link w:val="ab"/>
    <w:uiPriority w:val="99"/>
    <w:semiHidden/>
    <w:unhideWhenUsed/>
    <w:rsid w:val="00774D59"/>
    <w:pPr>
      <w:spacing w:after="0" w:line="240" w:lineRule="auto"/>
    </w:pPr>
    <w:rPr>
      <w:sz w:val="20"/>
      <w:szCs w:val="20"/>
    </w:rPr>
  </w:style>
  <w:style w:type="character" w:customStyle="1" w:styleId="ab">
    <w:name w:val="Текст сноски Знак"/>
    <w:basedOn w:val="a0"/>
    <w:link w:val="aa"/>
    <w:uiPriority w:val="99"/>
    <w:semiHidden/>
    <w:rsid w:val="00774D59"/>
    <w:rPr>
      <w:sz w:val="20"/>
      <w:szCs w:val="20"/>
    </w:rPr>
  </w:style>
  <w:style w:type="character" w:styleId="ac">
    <w:name w:val="footnote reference"/>
    <w:basedOn w:val="a0"/>
    <w:uiPriority w:val="99"/>
    <w:semiHidden/>
    <w:unhideWhenUsed/>
    <w:rsid w:val="00774D59"/>
    <w:rPr>
      <w:vertAlign w:val="superscript"/>
    </w:rPr>
  </w:style>
  <w:style w:type="character" w:customStyle="1" w:styleId="20">
    <w:name w:val="Заголовок 2 Знак"/>
    <w:basedOn w:val="a0"/>
    <w:link w:val="2"/>
    <w:uiPriority w:val="9"/>
    <w:rsid w:val="00256718"/>
    <w:rPr>
      <w:rFonts w:ascii="Times New Roman" w:eastAsiaTheme="majorEastAsia" w:hAnsi="Times New Roman" w:cstheme="majorBidi"/>
      <w:b/>
      <w:bCs/>
      <w:sz w:val="26"/>
      <w:szCs w:val="26"/>
    </w:rPr>
  </w:style>
  <w:style w:type="paragraph" w:styleId="ad">
    <w:name w:val="TOC Heading"/>
    <w:basedOn w:val="1"/>
    <w:next w:val="a"/>
    <w:uiPriority w:val="39"/>
    <w:unhideWhenUsed/>
    <w:qFormat/>
    <w:rsid w:val="005739F6"/>
    <w:pPr>
      <w:spacing w:before="480" w:after="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5739F6"/>
    <w:pPr>
      <w:spacing w:after="100"/>
      <w:ind w:left="220"/>
    </w:pPr>
    <w:rPr>
      <w:rFonts w:eastAsiaTheme="minorEastAsia"/>
      <w:lang w:eastAsia="ru-RU"/>
    </w:rPr>
  </w:style>
  <w:style w:type="paragraph" w:styleId="11">
    <w:name w:val="toc 1"/>
    <w:basedOn w:val="a"/>
    <w:next w:val="a"/>
    <w:autoRedefine/>
    <w:uiPriority w:val="39"/>
    <w:unhideWhenUsed/>
    <w:qFormat/>
    <w:rsid w:val="005739F6"/>
    <w:pPr>
      <w:spacing w:after="100"/>
    </w:pPr>
    <w:rPr>
      <w:rFonts w:eastAsiaTheme="minorEastAsia"/>
      <w:lang w:eastAsia="ru-RU"/>
    </w:rPr>
  </w:style>
  <w:style w:type="paragraph" w:styleId="3">
    <w:name w:val="toc 3"/>
    <w:basedOn w:val="a"/>
    <w:next w:val="a"/>
    <w:autoRedefine/>
    <w:uiPriority w:val="39"/>
    <w:semiHidden/>
    <w:unhideWhenUsed/>
    <w:qFormat/>
    <w:rsid w:val="005739F6"/>
    <w:pPr>
      <w:spacing w:after="100"/>
      <w:ind w:left="440"/>
    </w:pPr>
    <w:rPr>
      <w:rFonts w:eastAsiaTheme="minorEastAsia"/>
      <w:lang w:eastAsia="ru-RU"/>
    </w:rPr>
  </w:style>
  <w:style w:type="character" w:styleId="ae">
    <w:name w:val="Hyperlink"/>
    <w:basedOn w:val="a0"/>
    <w:uiPriority w:val="99"/>
    <w:unhideWhenUsed/>
    <w:rsid w:val="005739F6"/>
    <w:rPr>
      <w:color w:val="0000FF" w:themeColor="hyperlink"/>
      <w:u w:val="single"/>
    </w:rPr>
  </w:style>
  <w:style w:type="character" w:customStyle="1" w:styleId="apple-converted-space">
    <w:name w:val="apple-converted-space"/>
    <w:basedOn w:val="a0"/>
    <w:rsid w:val="008151E6"/>
  </w:style>
  <w:style w:type="paragraph" w:styleId="af">
    <w:name w:val="Revision"/>
    <w:hidden/>
    <w:uiPriority w:val="99"/>
    <w:semiHidden/>
    <w:rsid w:val="00D018F4"/>
    <w:pPr>
      <w:spacing w:after="0" w:line="240" w:lineRule="auto"/>
    </w:pPr>
  </w:style>
  <w:style w:type="paragraph" w:styleId="af0">
    <w:name w:val="No Spacing"/>
    <w:uiPriority w:val="1"/>
    <w:qFormat/>
    <w:rsid w:val="00E80521"/>
    <w:pPr>
      <w:spacing w:after="0" w:line="240" w:lineRule="auto"/>
    </w:pPr>
  </w:style>
  <w:style w:type="paragraph" w:styleId="af1">
    <w:name w:val="List Paragraph"/>
    <w:basedOn w:val="a"/>
    <w:uiPriority w:val="34"/>
    <w:qFormat/>
    <w:rsid w:val="001E3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ru/laws/gk/lawgk1226.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95B1-3973-4C43-8311-10E91B69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17</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PlakhatinNA</dc:creator>
  <cp:lastModifiedBy>space</cp:lastModifiedBy>
  <cp:revision>9</cp:revision>
  <dcterms:created xsi:type="dcterms:W3CDTF">2012-04-22T04:54:00Z</dcterms:created>
  <dcterms:modified xsi:type="dcterms:W3CDTF">2019-01-15T17:08:00Z</dcterms:modified>
</cp:coreProperties>
</file>