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DAA" w:rsidRPr="00237BCB" w:rsidRDefault="00237BCB" w:rsidP="00284DAA">
      <w:pPr>
        <w:jc w:val="center"/>
        <w:rPr>
          <w:rFonts w:ascii="Times New Roman" w:hAnsi="Times New Roman"/>
          <w:sz w:val="24"/>
          <w:szCs w:val="24"/>
        </w:rPr>
      </w:pPr>
      <w:r w:rsidRPr="00237BCB">
        <w:rPr>
          <w:rFonts w:ascii="Times New Roman" w:hAnsi="Times New Roman"/>
          <w:sz w:val="24"/>
          <w:szCs w:val="24"/>
        </w:rPr>
        <w:t>МИНИСТЕРСТВО ОБРАЗОВАНИЯ И НАУКИ РОССИЙСКОЙ ФЕДЕРАЦИИ</w:t>
      </w:r>
    </w:p>
    <w:p w:rsidR="00284DAA" w:rsidRPr="00237BCB" w:rsidRDefault="00284DAA" w:rsidP="00284DAA">
      <w:pPr>
        <w:jc w:val="center"/>
        <w:rPr>
          <w:rFonts w:ascii="Times New Roman" w:hAnsi="Times New Roman"/>
          <w:sz w:val="28"/>
          <w:szCs w:val="28"/>
        </w:rPr>
      </w:pPr>
      <w:r w:rsidRPr="00237BCB">
        <w:rPr>
          <w:rFonts w:ascii="Times New Roman" w:hAnsi="Times New Roman"/>
          <w:sz w:val="28"/>
          <w:szCs w:val="28"/>
        </w:rPr>
        <w:t>Д</w:t>
      </w:r>
      <w:r w:rsidR="00237BCB" w:rsidRPr="00237BCB">
        <w:rPr>
          <w:rFonts w:ascii="Times New Roman" w:hAnsi="Times New Roman"/>
          <w:sz w:val="28"/>
          <w:szCs w:val="28"/>
        </w:rPr>
        <w:t>ИПЛОМАТИЧЕСКАЯ АКАДЕМИЯ МИНИСТЕРСТВА ИНОСТРАННЫХ ДЕЛ РОССИЙСКОЙ ФЕДЕРАЦИИ</w:t>
      </w:r>
    </w:p>
    <w:p w:rsidR="00284DAA" w:rsidRDefault="00284DAA" w:rsidP="00284DAA">
      <w:pPr>
        <w:jc w:val="center"/>
        <w:rPr>
          <w:rFonts w:ascii="Times New Roman" w:hAnsi="Times New Roman"/>
          <w:noProof/>
          <w:sz w:val="32"/>
          <w:szCs w:val="32"/>
          <w:lang w:eastAsia="ru-RU"/>
        </w:rPr>
      </w:pPr>
    </w:p>
    <w:p w:rsidR="00237BCB" w:rsidRDefault="00237BCB" w:rsidP="00284DAA">
      <w:pPr>
        <w:jc w:val="center"/>
        <w:rPr>
          <w:rFonts w:ascii="Times New Roman" w:hAnsi="Times New Roman"/>
          <w:noProof/>
          <w:sz w:val="32"/>
          <w:szCs w:val="32"/>
          <w:lang w:eastAsia="ru-RU"/>
        </w:rPr>
      </w:pPr>
    </w:p>
    <w:p w:rsidR="00237BCB" w:rsidRPr="00082FA5" w:rsidRDefault="00237BCB" w:rsidP="00284DAA">
      <w:pPr>
        <w:jc w:val="center"/>
        <w:rPr>
          <w:rFonts w:ascii="Times New Roman" w:hAnsi="Times New Roman"/>
          <w:sz w:val="32"/>
          <w:szCs w:val="32"/>
        </w:rPr>
      </w:pPr>
    </w:p>
    <w:p w:rsidR="00284DAA" w:rsidRPr="00082FA5" w:rsidRDefault="00284DAA" w:rsidP="00284DAA">
      <w:pPr>
        <w:jc w:val="center"/>
        <w:rPr>
          <w:rFonts w:ascii="Times New Roman" w:hAnsi="Times New Roman"/>
          <w:sz w:val="32"/>
          <w:szCs w:val="32"/>
        </w:rPr>
      </w:pPr>
    </w:p>
    <w:p w:rsidR="00284DAA" w:rsidRPr="00237BCB" w:rsidRDefault="00284DAA" w:rsidP="00284DAA">
      <w:pPr>
        <w:jc w:val="center"/>
        <w:rPr>
          <w:rFonts w:ascii="Times New Roman" w:hAnsi="Times New Roman"/>
          <w:sz w:val="72"/>
          <w:szCs w:val="72"/>
        </w:rPr>
      </w:pPr>
      <w:r w:rsidRPr="00237BCB">
        <w:rPr>
          <w:rFonts w:ascii="Times New Roman" w:hAnsi="Times New Roman"/>
          <w:sz w:val="72"/>
          <w:szCs w:val="72"/>
        </w:rPr>
        <w:t xml:space="preserve">Курсовая работа </w:t>
      </w:r>
    </w:p>
    <w:p w:rsidR="00284DAA" w:rsidRPr="00082FA5" w:rsidRDefault="00284DAA" w:rsidP="00284DAA">
      <w:pPr>
        <w:jc w:val="center"/>
        <w:rPr>
          <w:rFonts w:ascii="Times New Roman" w:hAnsi="Times New Roman"/>
          <w:b/>
          <w:sz w:val="28"/>
          <w:szCs w:val="28"/>
        </w:rPr>
      </w:pPr>
      <w:r w:rsidRPr="00082FA5">
        <w:rPr>
          <w:rFonts w:ascii="Times New Roman" w:hAnsi="Times New Roman"/>
          <w:b/>
          <w:sz w:val="28"/>
          <w:szCs w:val="28"/>
        </w:rPr>
        <w:t>По дисциплине: «</w:t>
      </w:r>
      <w:r>
        <w:rPr>
          <w:rFonts w:ascii="Times New Roman" w:hAnsi="Times New Roman"/>
          <w:b/>
          <w:sz w:val="28"/>
          <w:szCs w:val="28"/>
        </w:rPr>
        <w:t>Экономический анализ</w:t>
      </w:r>
      <w:r w:rsidRPr="00082FA5">
        <w:rPr>
          <w:rFonts w:ascii="Times New Roman" w:hAnsi="Times New Roman"/>
          <w:b/>
          <w:sz w:val="28"/>
          <w:szCs w:val="28"/>
        </w:rPr>
        <w:t>»</w:t>
      </w:r>
    </w:p>
    <w:p w:rsidR="00284DAA" w:rsidRDefault="00284DAA" w:rsidP="00284DAA">
      <w:pPr>
        <w:jc w:val="center"/>
        <w:rPr>
          <w:rFonts w:ascii="Times New Roman" w:hAnsi="Times New Roman"/>
          <w:b/>
          <w:sz w:val="28"/>
          <w:szCs w:val="28"/>
        </w:rPr>
      </w:pPr>
      <w:r w:rsidRPr="00082FA5">
        <w:rPr>
          <w:rFonts w:ascii="Times New Roman" w:hAnsi="Times New Roman"/>
          <w:b/>
          <w:sz w:val="28"/>
          <w:szCs w:val="28"/>
        </w:rPr>
        <w:t xml:space="preserve">На тему: </w:t>
      </w:r>
      <w:r w:rsidR="00237BCB">
        <w:rPr>
          <w:rFonts w:ascii="Times New Roman" w:hAnsi="Times New Roman"/>
          <w:b/>
          <w:sz w:val="28"/>
          <w:szCs w:val="28"/>
        </w:rPr>
        <w:t>«Методология рейтингования</w:t>
      </w:r>
      <w:r>
        <w:rPr>
          <w:rFonts w:ascii="Times New Roman" w:hAnsi="Times New Roman"/>
          <w:b/>
          <w:sz w:val="28"/>
          <w:szCs w:val="28"/>
        </w:rPr>
        <w:t>»</w:t>
      </w:r>
    </w:p>
    <w:p w:rsidR="00284DAA" w:rsidRDefault="00284DAA" w:rsidP="00284DAA">
      <w:pPr>
        <w:jc w:val="center"/>
        <w:rPr>
          <w:rFonts w:ascii="Times New Roman" w:hAnsi="Times New Roman"/>
          <w:b/>
          <w:sz w:val="28"/>
          <w:szCs w:val="28"/>
        </w:rPr>
      </w:pPr>
    </w:p>
    <w:p w:rsidR="00284DAA" w:rsidRDefault="00284DAA" w:rsidP="00284DAA">
      <w:pPr>
        <w:jc w:val="center"/>
        <w:rPr>
          <w:rFonts w:ascii="Times New Roman" w:hAnsi="Times New Roman"/>
          <w:b/>
          <w:sz w:val="28"/>
          <w:szCs w:val="28"/>
        </w:rPr>
      </w:pPr>
    </w:p>
    <w:p w:rsidR="00284DAA" w:rsidRDefault="00284DAA" w:rsidP="00284DAA">
      <w:pPr>
        <w:jc w:val="center"/>
        <w:rPr>
          <w:rFonts w:ascii="Times New Roman" w:hAnsi="Times New Roman"/>
          <w:b/>
          <w:sz w:val="28"/>
          <w:szCs w:val="28"/>
        </w:rPr>
      </w:pPr>
    </w:p>
    <w:p w:rsidR="00284DAA" w:rsidRDefault="00284DAA" w:rsidP="00284DAA">
      <w:pPr>
        <w:spacing w:after="0"/>
        <w:jc w:val="right"/>
        <w:rPr>
          <w:rFonts w:ascii="Times New Roman" w:hAnsi="Times New Roman"/>
          <w:b/>
          <w:sz w:val="24"/>
          <w:szCs w:val="24"/>
        </w:rPr>
      </w:pPr>
      <w:r>
        <w:rPr>
          <w:rFonts w:ascii="Times New Roman" w:hAnsi="Times New Roman"/>
          <w:b/>
          <w:sz w:val="24"/>
          <w:szCs w:val="24"/>
        </w:rPr>
        <w:t>Студентка: 1 курса вечернего</w:t>
      </w:r>
    </w:p>
    <w:p w:rsidR="00284DAA" w:rsidRDefault="00284DAA" w:rsidP="00284DAA">
      <w:pPr>
        <w:spacing w:after="0"/>
        <w:jc w:val="right"/>
        <w:rPr>
          <w:rFonts w:ascii="Times New Roman" w:hAnsi="Times New Roman"/>
          <w:b/>
          <w:sz w:val="24"/>
          <w:szCs w:val="24"/>
        </w:rPr>
      </w:pPr>
      <w:r>
        <w:rPr>
          <w:rFonts w:ascii="Times New Roman" w:hAnsi="Times New Roman"/>
          <w:b/>
          <w:sz w:val="24"/>
          <w:szCs w:val="24"/>
        </w:rPr>
        <w:t>от деления магистратуры</w:t>
      </w:r>
    </w:p>
    <w:p w:rsidR="00284DAA" w:rsidRDefault="00284DAA" w:rsidP="00284DAA">
      <w:pPr>
        <w:spacing w:after="0"/>
        <w:jc w:val="right"/>
        <w:rPr>
          <w:rFonts w:ascii="Times New Roman" w:hAnsi="Times New Roman"/>
          <w:b/>
          <w:sz w:val="24"/>
          <w:szCs w:val="24"/>
        </w:rPr>
      </w:pPr>
    </w:p>
    <w:p w:rsidR="00284DAA" w:rsidRDefault="00284DAA" w:rsidP="00284DAA">
      <w:pPr>
        <w:spacing w:after="0"/>
        <w:jc w:val="right"/>
        <w:rPr>
          <w:rFonts w:ascii="Times New Roman" w:hAnsi="Times New Roman"/>
          <w:b/>
          <w:sz w:val="24"/>
          <w:szCs w:val="24"/>
        </w:rPr>
      </w:pPr>
    </w:p>
    <w:p w:rsidR="00284DAA" w:rsidRDefault="00284DAA" w:rsidP="00284DAA">
      <w:pPr>
        <w:spacing w:after="0"/>
        <w:jc w:val="right"/>
        <w:rPr>
          <w:rFonts w:ascii="Times New Roman" w:hAnsi="Times New Roman"/>
          <w:b/>
          <w:sz w:val="24"/>
          <w:szCs w:val="24"/>
        </w:rPr>
      </w:pPr>
      <w:r>
        <w:rPr>
          <w:rFonts w:ascii="Times New Roman" w:hAnsi="Times New Roman"/>
          <w:b/>
          <w:sz w:val="24"/>
          <w:szCs w:val="24"/>
        </w:rPr>
        <w:t xml:space="preserve">Преподаватель: к.э.н. доц. </w:t>
      </w:r>
    </w:p>
    <w:p w:rsidR="00284DAA" w:rsidRDefault="00284DAA" w:rsidP="00284DAA">
      <w:pPr>
        <w:spacing w:after="0"/>
        <w:jc w:val="right"/>
        <w:rPr>
          <w:rFonts w:ascii="Times New Roman" w:hAnsi="Times New Roman"/>
          <w:b/>
          <w:sz w:val="24"/>
          <w:szCs w:val="24"/>
        </w:rPr>
      </w:pPr>
    </w:p>
    <w:p w:rsidR="00284DAA" w:rsidRDefault="00284DAA" w:rsidP="00284DAA">
      <w:pPr>
        <w:spacing w:after="0"/>
        <w:jc w:val="right"/>
        <w:rPr>
          <w:rFonts w:ascii="Times New Roman" w:hAnsi="Times New Roman"/>
          <w:b/>
          <w:sz w:val="24"/>
          <w:szCs w:val="24"/>
        </w:rPr>
      </w:pPr>
    </w:p>
    <w:p w:rsidR="00284DAA" w:rsidRDefault="00284DAA" w:rsidP="00284DAA">
      <w:pPr>
        <w:spacing w:after="0"/>
        <w:jc w:val="right"/>
        <w:rPr>
          <w:rFonts w:ascii="Times New Roman" w:hAnsi="Times New Roman"/>
          <w:b/>
          <w:sz w:val="24"/>
          <w:szCs w:val="24"/>
        </w:rPr>
      </w:pPr>
    </w:p>
    <w:p w:rsidR="00237BCB" w:rsidRDefault="00237BCB" w:rsidP="00284DAA">
      <w:pPr>
        <w:spacing w:after="0"/>
        <w:jc w:val="right"/>
        <w:rPr>
          <w:rFonts w:ascii="Times New Roman" w:hAnsi="Times New Roman"/>
          <w:b/>
          <w:sz w:val="24"/>
          <w:szCs w:val="24"/>
        </w:rPr>
      </w:pPr>
    </w:p>
    <w:p w:rsidR="00237BCB" w:rsidRDefault="00237BCB" w:rsidP="00284DAA">
      <w:pPr>
        <w:spacing w:after="0"/>
        <w:jc w:val="right"/>
        <w:rPr>
          <w:rFonts w:ascii="Times New Roman" w:hAnsi="Times New Roman"/>
          <w:b/>
          <w:sz w:val="24"/>
          <w:szCs w:val="24"/>
        </w:rPr>
      </w:pPr>
    </w:p>
    <w:p w:rsidR="00284DAA" w:rsidRDefault="00284DAA" w:rsidP="00284DAA">
      <w:pPr>
        <w:spacing w:after="0"/>
        <w:jc w:val="right"/>
        <w:rPr>
          <w:rFonts w:ascii="Times New Roman" w:hAnsi="Times New Roman"/>
          <w:b/>
          <w:sz w:val="24"/>
          <w:szCs w:val="24"/>
        </w:rPr>
      </w:pPr>
    </w:p>
    <w:p w:rsidR="00284DAA" w:rsidRDefault="00284DAA" w:rsidP="00284DAA">
      <w:pPr>
        <w:spacing w:after="0"/>
        <w:jc w:val="right"/>
        <w:rPr>
          <w:rFonts w:ascii="Times New Roman" w:hAnsi="Times New Roman"/>
          <w:b/>
          <w:sz w:val="24"/>
          <w:szCs w:val="24"/>
        </w:rPr>
      </w:pPr>
    </w:p>
    <w:p w:rsidR="00284DAA" w:rsidRPr="00082FA5" w:rsidRDefault="00284DAA" w:rsidP="00284DAA">
      <w:pPr>
        <w:spacing w:after="0"/>
        <w:jc w:val="center"/>
        <w:rPr>
          <w:rFonts w:ascii="Times New Roman" w:hAnsi="Times New Roman"/>
          <w:b/>
          <w:i/>
          <w:sz w:val="28"/>
          <w:szCs w:val="28"/>
        </w:rPr>
      </w:pPr>
      <w:r>
        <w:rPr>
          <w:rFonts w:ascii="Times New Roman" w:hAnsi="Times New Roman"/>
          <w:b/>
          <w:sz w:val="24"/>
          <w:szCs w:val="24"/>
        </w:rPr>
        <w:t>Москва 2014 г.</w:t>
      </w:r>
    </w:p>
    <w:p w:rsidR="009D6F84" w:rsidRDefault="00284DAA" w:rsidP="00284DAA">
      <w:pPr>
        <w:jc w:val="center"/>
        <w:rPr>
          <w:rFonts w:ascii="Times New Roman" w:hAnsi="Times New Roman"/>
          <w:sz w:val="28"/>
          <w:szCs w:val="28"/>
        </w:rPr>
      </w:pPr>
      <w:r>
        <w:rPr>
          <w:rFonts w:ascii="Times New Roman" w:hAnsi="Times New Roman"/>
          <w:sz w:val="28"/>
          <w:szCs w:val="28"/>
        </w:rPr>
        <w:br w:type="page"/>
      </w:r>
    </w:p>
    <w:p w:rsidR="009D6F84" w:rsidRDefault="009D6F84" w:rsidP="00284DAA">
      <w:pPr>
        <w:jc w:val="center"/>
        <w:rPr>
          <w:rFonts w:ascii="Times New Roman" w:hAnsi="Times New Roman"/>
          <w:sz w:val="28"/>
          <w:szCs w:val="28"/>
        </w:rPr>
      </w:pPr>
      <w:r>
        <w:rPr>
          <w:rFonts w:ascii="Times New Roman" w:hAnsi="Times New Roman"/>
          <w:sz w:val="28"/>
          <w:szCs w:val="28"/>
        </w:rPr>
        <w:lastRenderedPageBreak/>
        <w:t>Содержание</w:t>
      </w:r>
    </w:p>
    <w:p w:rsidR="009D6F84" w:rsidRDefault="009D6F84" w:rsidP="009D6F84">
      <w:pPr>
        <w:rPr>
          <w:rFonts w:ascii="Times New Roman" w:hAnsi="Times New Roman"/>
          <w:sz w:val="28"/>
          <w:szCs w:val="28"/>
        </w:rPr>
      </w:pPr>
    </w:p>
    <w:p w:rsidR="009D6F84" w:rsidRDefault="007F6AC2" w:rsidP="009D6F84">
      <w:pPr>
        <w:ind w:left="720"/>
        <w:rPr>
          <w:rFonts w:ascii="Times New Roman" w:hAnsi="Times New Roman"/>
          <w:sz w:val="28"/>
          <w:szCs w:val="28"/>
        </w:rPr>
      </w:pPr>
      <w:r>
        <w:rPr>
          <w:rFonts w:ascii="Times New Roman" w:hAnsi="Times New Roman"/>
          <w:sz w:val="28"/>
          <w:szCs w:val="28"/>
        </w:rPr>
        <w:t>В</w:t>
      </w:r>
      <w:r w:rsidR="009D6F84">
        <w:rPr>
          <w:rFonts w:ascii="Times New Roman" w:hAnsi="Times New Roman"/>
          <w:sz w:val="28"/>
          <w:szCs w:val="28"/>
        </w:rPr>
        <w:t>ведение</w:t>
      </w:r>
      <w:r w:rsidR="00237BCB">
        <w:rPr>
          <w:rFonts w:ascii="Times New Roman" w:hAnsi="Times New Roman"/>
          <w:sz w:val="28"/>
          <w:szCs w:val="28"/>
        </w:rPr>
        <w:t>.................................................................................................2</w:t>
      </w:r>
    </w:p>
    <w:p w:rsidR="000D76E8" w:rsidRPr="00237BCB" w:rsidRDefault="00B75FE3" w:rsidP="00ED5478">
      <w:pPr>
        <w:numPr>
          <w:ilvl w:val="0"/>
          <w:numId w:val="4"/>
        </w:numPr>
        <w:spacing w:after="0" w:line="240" w:lineRule="auto"/>
        <w:rPr>
          <w:rFonts w:ascii="Times New Roman" w:hAnsi="Times New Roman"/>
          <w:iCs/>
          <w:sz w:val="28"/>
          <w:szCs w:val="28"/>
        </w:rPr>
      </w:pPr>
      <w:hyperlink r:id="rId8" w:anchor="paragraph_4554" w:history="1">
        <w:r w:rsidR="00ED5478" w:rsidRPr="00237BCB">
          <w:rPr>
            <w:rFonts w:ascii="Times New Roman" w:hAnsi="Times New Roman"/>
            <w:iCs/>
            <w:sz w:val="28"/>
            <w:szCs w:val="28"/>
          </w:rPr>
          <w:t>Основные принципы функционирования системы рейтинговых оценок</w:t>
        </w:r>
      </w:hyperlink>
      <w:r w:rsidR="00237BCB">
        <w:rPr>
          <w:rFonts w:ascii="Times New Roman" w:hAnsi="Times New Roman"/>
        </w:rPr>
        <w:t xml:space="preserve"> ................................................................................................................................................3-6</w:t>
      </w:r>
    </w:p>
    <w:p w:rsidR="000D76E8" w:rsidRPr="00237BCB" w:rsidRDefault="000D76E8" w:rsidP="00ED5478">
      <w:pPr>
        <w:numPr>
          <w:ilvl w:val="0"/>
          <w:numId w:val="4"/>
        </w:numPr>
        <w:spacing w:after="0" w:line="240" w:lineRule="auto"/>
        <w:rPr>
          <w:rFonts w:ascii="Times New Roman" w:hAnsi="Times New Roman"/>
          <w:iCs/>
          <w:sz w:val="28"/>
          <w:szCs w:val="28"/>
        </w:rPr>
      </w:pPr>
      <w:r w:rsidRPr="00237BCB">
        <w:rPr>
          <w:rFonts w:ascii="Times New Roman" w:hAnsi="Times New Roman"/>
          <w:bCs/>
          <w:sz w:val="28"/>
          <w:szCs w:val="28"/>
        </w:rPr>
        <w:t>Эволюция рейтингов и рейтинговых процессов</w:t>
      </w:r>
      <w:r w:rsidR="00237BCB">
        <w:rPr>
          <w:rFonts w:ascii="Times New Roman" w:hAnsi="Times New Roman"/>
          <w:bCs/>
          <w:sz w:val="28"/>
          <w:szCs w:val="28"/>
        </w:rPr>
        <w:t>................................6 - 9</w:t>
      </w:r>
    </w:p>
    <w:p w:rsidR="000D76E8" w:rsidRPr="00237BCB" w:rsidRDefault="000D76E8" w:rsidP="000D76E8">
      <w:pPr>
        <w:pStyle w:val="a9"/>
        <w:numPr>
          <w:ilvl w:val="0"/>
          <w:numId w:val="4"/>
        </w:numPr>
        <w:spacing w:line="360" w:lineRule="auto"/>
        <w:rPr>
          <w:rFonts w:ascii="Times New Roman" w:eastAsia="Times New Roman" w:hAnsi="Times New Roman"/>
          <w:sz w:val="28"/>
          <w:szCs w:val="28"/>
          <w:lang w:eastAsia="ru-RU"/>
        </w:rPr>
      </w:pPr>
      <w:r w:rsidRPr="00237BCB">
        <w:rPr>
          <w:rFonts w:ascii="Times New Roman" w:eastAsia="Times New Roman" w:hAnsi="Times New Roman"/>
          <w:sz w:val="28"/>
          <w:szCs w:val="28"/>
          <w:lang w:eastAsia="ru-RU"/>
        </w:rPr>
        <w:t>Теоретические основы методов рейтинговой оценки в ко</w:t>
      </w:r>
      <w:r w:rsidR="00237BCB">
        <w:rPr>
          <w:rFonts w:ascii="Times New Roman" w:eastAsia="Times New Roman" w:hAnsi="Times New Roman"/>
          <w:sz w:val="28"/>
          <w:szCs w:val="28"/>
          <w:lang w:eastAsia="ru-RU"/>
        </w:rPr>
        <w:t>мплексном экономическом анализе........................................................................10-12</w:t>
      </w:r>
    </w:p>
    <w:p w:rsidR="000D76E8" w:rsidRDefault="000D76E8" w:rsidP="000D76E8">
      <w:pPr>
        <w:pStyle w:val="a9"/>
        <w:numPr>
          <w:ilvl w:val="0"/>
          <w:numId w:val="4"/>
        </w:numPr>
        <w:rPr>
          <w:rFonts w:ascii="Times New Roman" w:hAnsi="Times New Roman"/>
          <w:sz w:val="28"/>
          <w:szCs w:val="28"/>
        </w:rPr>
      </w:pPr>
      <w:r w:rsidRPr="00237BCB">
        <w:rPr>
          <w:rFonts w:ascii="Times New Roman" w:hAnsi="Times New Roman"/>
          <w:sz w:val="28"/>
          <w:szCs w:val="28"/>
        </w:rPr>
        <w:t xml:space="preserve">Рейтинг </w:t>
      </w:r>
      <w:r w:rsidR="007F6AC2">
        <w:rPr>
          <w:rFonts w:ascii="Times New Roman" w:hAnsi="Times New Roman"/>
          <w:sz w:val="28"/>
          <w:szCs w:val="28"/>
        </w:rPr>
        <w:t>привлекательности рынка труда в мире</w:t>
      </w:r>
      <w:r w:rsidR="00237BCB">
        <w:rPr>
          <w:rFonts w:ascii="Times New Roman" w:hAnsi="Times New Roman"/>
          <w:sz w:val="28"/>
          <w:szCs w:val="28"/>
        </w:rPr>
        <w:t>..</w:t>
      </w:r>
      <w:r w:rsidR="007F6AC2">
        <w:rPr>
          <w:rFonts w:ascii="Times New Roman" w:hAnsi="Times New Roman"/>
          <w:sz w:val="28"/>
          <w:szCs w:val="28"/>
        </w:rPr>
        <w:t>.............................</w:t>
      </w:r>
      <w:r w:rsidR="00237BCB">
        <w:rPr>
          <w:rFonts w:ascii="Times New Roman" w:hAnsi="Times New Roman"/>
          <w:sz w:val="28"/>
          <w:szCs w:val="28"/>
        </w:rPr>
        <w:t>12-15</w:t>
      </w:r>
    </w:p>
    <w:p w:rsidR="00237BCB" w:rsidRDefault="00237BCB" w:rsidP="00237BCB">
      <w:pPr>
        <w:pStyle w:val="a9"/>
        <w:rPr>
          <w:rFonts w:ascii="Times New Roman" w:hAnsi="Times New Roman"/>
          <w:sz w:val="28"/>
          <w:szCs w:val="28"/>
        </w:rPr>
      </w:pPr>
      <w:r>
        <w:rPr>
          <w:rFonts w:ascii="Times New Roman" w:hAnsi="Times New Roman"/>
          <w:sz w:val="28"/>
          <w:szCs w:val="28"/>
        </w:rPr>
        <w:t>Заключение</w:t>
      </w:r>
    </w:p>
    <w:p w:rsidR="00237BCB" w:rsidRDefault="00237BCB" w:rsidP="00237BCB">
      <w:pPr>
        <w:pStyle w:val="a9"/>
        <w:rPr>
          <w:rFonts w:ascii="Times New Roman" w:hAnsi="Times New Roman"/>
          <w:sz w:val="28"/>
          <w:szCs w:val="28"/>
        </w:rPr>
      </w:pPr>
      <w:r>
        <w:rPr>
          <w:rFonts w:ascii="Times New Roman" w:hAnsi="Times New Roman"/>
          <w:sz w:val="28"/>
          <w:szCs w:val="28"/>
        </w:rPr>
        <w:t>Выводы</w:t>
      </w:r>
    </w:p>
    <w:p w:rsidR="00237BCB" w:rsidRPr="00237BCB" w:rsidRDefault="00237BCB" w:rsidP="00237BCB">
      <w:pPr>
        <w:pStyle w:val="a9"/>
        <w:rPr>
          <w:rFonts w:ascii="Times New Roman" w:hAnsi="Times New Roman"/>
          <w:sz w:val="28"/>
          <w:szCs w:val="28"/>
        </w:rPr>
      </w:pPr>
      <w:r>
        <w:rPr>
          <w:rFonts w:ascii="Times New Roman" w:hAnsi="Times New Roman"/>
          <w:sz w:val="28"/>
          <w:szCs w:val="28"/>
        </w:rPr>
        <w:t>Список используемой литературы</w:t>
      </w:r>
    </w:p>
    <w:p w:rsidR="00ED5478" w:rsidRPr="00ED5478" w:rsidRDefault="00ED5478" w:rsidP="000D76E8">
      <w:pPr>
        <w:spacing w:after="0" w:line="240" w:lineRule="auto"/>
        <w:ind w:left="720"/>
        <w:rPr>
          <w:rFonts w:ascii="Times New Roman" w:hAnsi="Times New Roman"/>
          <w:iCs/>
          <w:color w:val="4C533B"/>
          <w:sz w:val="28"/>
          <w:szCs w:val="28"/>
        </w:rPr>
      </w:pPr>
    </w:p>
    <w:p w:rsidR="000D76E8" w:rsidRDefault="000D76E8" w:rsidP="000D76E8">
      <w:pPr>
        <w:autoSpaceDE w:val="0"/>
        <w:autoSpaceDN w:val="0"/>
        <w:adjustRightInd w:val="0"/>
        <w:spacing w:after="0" w:line="240" w:lineRule="auto"/>
        <w:rPr>
          <w:rFonts w:ascii="Cambria" w:hAnsi="Cambria" w:cs="NewBaskervilleC-Bold"/>
          <w:b/>
          <w:bCs/>
          <w:sz w:val="28"/>
          <w:szCs w:val="28"/>
        </w:rPr>
      </w:pPr>
    </w:p>
    <w:p w:rsidR="00357EF0" w:rsidRPr="00357EF0" w:rsidRDefault="000D76E8" w:rsidP="000D76E8">
      <w:pPr>
        <w:autoSpaceDE w:val="0"/>
        <w:autoSpaceDN w:val="0"/>
        <w:adjustRightInd w:val="0"/>
        <w:spacing w:after="0" w:line="240" w:lineRule="auto"/>
        <w:rPr>
          <w:rFonts w:ascii="Times New Roman" w:eastAsia="Times New Roman" w:hAnsi="Times New Roman"/>
          <w:b/>
          <w:sz w:val="28"/>
          <w:szCs w:val="28"/>
          <w:lang w:eastAsia="ru-RU"/>
        </w:rPr>
      </w:pPr>
      <w:r>
        <w:rPr>
          <w:rFonts w:ascii="Cambria" w:hAnsi="Cambria" w:cs="NewBaskervilleC-Bold"/>
          <w:b/>
          <w:bCs/>
          <w:sz w:val="28"/>
          <w:szCs w:val="28"/>
        </w:rPr>
        <w:t xml:space="preserve">          </w:t>
      </w:r>
    </w:p>
    <w:p w:rsidR="009D6F84" w:rsidRDefault="009D6F84" w:rsidP="000D76E8">
      <w:pPr>
        <w:ind w:left="360"/>
        <w:jc w:val="both"/>
        <w:rPr>
          <w:rFonts w:ascii="Times New Roman" w:hAnsi="Times New Roman"/>
          <w:sz w:val="28"/>
          <w:szCs w:val="28"/>
        </w:rPr>
      </w:pPr>
    </w:p>
    <w:p w:rsidR="009D6F84" w:rsidRDefault="009D6F84" w:rsidP="009D6F84">
      <w:pPr>
        <w:rPr>
          <w:rFonts w:ascii="Times New Roman" w:hAnsi="Times New Roman"/>
          <w:sz w:val="28"/>
          <w:szCs w:val="28"/>
        </w:rPr>
      </w:pPr>
    </w:p>
    <w:p w:rsidR="009D6F84" w:rsidRDefault="009D6F84" w:rsidP="009D6F84">
      <w:pPr>
        <w:rPr>
          <w:rFonts w:ascii="Times New Roman" w:hAnsi="Times New Roman"/>
          <w:sz w:val="28"/>
          <w:szCs w:val="28"/>
        </w:rPr>
      </w:pPr>
    </w:p>
    <w:p w:rsidR="009D6F84" w:rsidRDefault="009D6F84" w:rsidP="00284DAA">
      <w:pPr>
        <w:jc w:val="center"/>
        <w:rPr>
          <w:rFonts w:ascii="Times New Roman" w:hAnsi="Times New Roman"/>
          <w:sz w:val="28"/>
          <w:szCs w:val="28"/>
        </w:rPr>
      </w:pPr>
    </w:p>
    <w:p w:rsidR="009D6F84" w:rsidRDefault="009D6F84" w:rsidP="00284DAA">
      <w:pPr>
        <w:jc w:val="center"/>
        <w:rPr>
          <w:rFonts w:ascii="Times New Roman" w:hAnsi="Times New Roman"/>
          <w:sz w:val="28"/>
          <w:szCs w:val="28"/>
        </w:rPr>
      </w:pPr>
    </w:p>
    <w:p w:rsidR="009D6F84" w:rsidRDefault="009D6F84" w:rsidP="00284DAA">
      <w:pPr>
        <w:jc w:val="center"/>
        <w:rPr>
          <w:rFonts w:ascii="Times New Roman" w:hAnsi="Times New Roman"/>
          <w:sz w:val="28"/>
          <w:szCs w:val="28"/>
        </w:rPr>
      </w:pPr>
    </w:p>
    <w:p w:rsidR="009D6F84" w:rsidRDefault="009D6F84" w:rsidP="00284DAA">
      <w:pPr>
        <w:jc w:val="center"/>
        <w:rPr>
          <w:rFonts w:ascii="Times New Roman" w:hAnsi="Times New Roman"/>
          <w:sz w:val="28"/>
          <w:szCs w:val="28"/>
        </w:rPr>
      </w:pPr>
    </w:p>
    <w:p w:rsidR="009D6F84" w:rsidRDefault="009D6F84" w:rsidP="00284DAA">
      <w:pPr>
        <w:jc w:val="center"/>
        <w:rPr>
          <w:rFonts w:ascii="Times New Roman" w:hAnsi="Times New Roman"/>
          <w:sz w:val="28"/>
          <w:szCs w:val="28"/>
        </w:rPr>
      </w:pPr>
    </w:p>
    <w:p w:rsidR="009D6F84" w:rsidRDefault="009D6F84" w:rsidP="00284DAA">
      <w:pPr>
        <w:jc w:val="center"/>
        <w:rPr>
          <w:rFonts w:ascii="Times New Roman" w:hAnsi="Times New Roman"/>
          <w:sz w:val="28"/>
          <w:szCs w:val="28"/>
        </w:rPr>
      </w:pPr>
    </w:p>
    <w:p w:rsidR="009D6F84" w:rsidRDefault="009D6F84" w:rsidP="00284DAA">
      <w:pPr>
        <w:jc w:val="center"/>
        <w:rPr>
          <w:rFonts w:ascii="Times New Roman" w:hAnsi="Times New Roman"/>
          <w:sz w:val="28"/>
          <w:szCs w:val="28"/>
        </w:rPr>
      </w:pPr>
    </w:p>
    <w:p w:rsidR="009D6F84" w:rsidRDefault="009D6F84" w:rsidP="00284DAA">
      <w:pPr>
        <w:jc w:val="center"/>
        <w:rPr>
          <w:rFonts w:ascii="Times New Roman" w:hAnsi="Times New Roman"/>
          <w:sz w:val="28"/>
          <w:szCs w:val="28"/>
        </w:rPr>
      </w:pPr>
    </w:p>
    <w:p w:rsidR="009D6F84" w:rsidRDefault="009D6F84" w:rsidP="00284DAA">
      <w:pPr>
        <w:jc w:val="center"/>
        <w:rPr>
          <w:rFonts w:ascii="Times New Roman" w:hAnsi="Times New Roman"/>
          <w:sz w:val="28"/>
          <w:szCs w:val="28"/>
        </w:rPr>
      </w:pPr>
    </w:p>
    <w:p w:rsidR="009D6F84" w:rsidRDefault="009D6F84" w:rsidP="0094441D">
      <w:pPr>
        <w:rPr>
          <w:rFonts w:ascii="Times New Roman" w:hAnsi="Times New Roman"/>
          <w:sz w:val="28"/>
          <w:szCs w:val="28"/>
        </w:rPr>
      </w:pPr>
    </w:p>
    <w:p w:rsidR="009D6F84" w:rsidRDefault="009D6F84" w:rsidP="00284DAA">
      <w:pPr>
        <w:jc w:val="center"/>
        <w:rPr>
          <w:rFonts w:ascii="Times New Roman" w:hAnsi="Times New Roman"/>
          <w:sz w:val="28"/>
          <w:szCs w:val="28"/>
        </w:rPr>
      </w:pPr>
    </w:p>
    <w:p w:rsidR="009D6F84" w:rsidRDefault="009D6F84" w:rsidP="00284DAA">
      <w:pPr>
        <w:jc w:val="center"/>
        <w:rPr>
          <w:rFonts w:ascii="Times New Roman" w:hAnsi="Times New Roman"/>
          <w:sz w:val="28"/>
          <w:szCs w:val="28"/>
        </w:rPr>
      </w:pPr>
    </w:p>
    <w:p w:rsidR="00F94192" w:rsidRPr="00237BCB" w:rsidRDefault="00F94192" w:rsidP="00F94192">
      <w:pPr>
        <w:pStyle w:val="a9"/>
        <w:autoSpaceDE w:val="0"/>
        <w:autoSpaceDN w:val="0"/>
        <w:adjustRightInd w:val="0"/>
        <w:spacing w:after="0" w:line="240" w:lineRule="auto"/>
        <w:rPr>
          <w:rFonts w:ascii="Cambria" w:hAnsi="Cambria" w:cs="NewBaskervilleC-Bold"/>
          <w:b/>
          <w:bCs/>
          <w:sz w:val="28"/>
          <w:szCs w:val="28"/>
        </w:rPr>
      </w:pPr>
      <w:r>
        <w:rPr>
          <w:rFonts w:ascii="Cambria" w:hAnsi="Cambria" w:cs="NewBaskervilleC-Bold"/>
          <w:b/>
          <w:bCs/>
          <w:sz w:val="28"/>
          <w:szCs w:val="28"/>
        </w:rPr>
        <w:t xml:space="preserve">                                                  </w:t>
      </w:r>
      <w:r w:rsidRPr="00F94192">
        <w:rPr>
          <w:rFonts w:ascii="Cambria" w:hAnsi="Cambria" w:cs="NewBaskervilleC-Bold"/>
          <w:b/>
          <w:bCs/>
          <w:sz w:val="28"/>
          <w:szCs w:val="28"/>
        </w:rPr>
        <w:t>Введение</w:t>
      </w:r>
    </w:p>
    <w:p w:rsidR="00F94192" w:rsidRPr="00237BCB" w:rsidRDefault="00F94192" w:rsidP="00F94192">
      <w:pPr>
        <w:pStyle w:val="a9"/>
        <w:autoSpaceDE w:val="0"/>
        <w:autoSpaceDN w:val="0"/>
        <w:adjustRightInd w:val="0"/>
        <w:spacing w:after="0" w:line="240" w:lineRule="auto"/>
        <w:rPr>
          <w:rFonts w:ascii="Cambria" w:hAnsi="Cambria" w:cs="NewBaskervilleC-Bold"/>
          <w:b/>
          <w:bCs/>
          <w:sz w:val="28"/>
          <w:szCs w:val="28"/>
        </w:rPr>
      </w:pPr>
    </w:p>
    <w:p w:rsidR="00254A96" w:rsidRDefault="00F94192" w:rsidP="00F94192">
      <w:pPr>
        <w:autoSpaceDE w:val="0"/>
        <w:autoSpaceDN w:val="0"/>
        <w:adjustRightInd w:val="0"/>
        <w:spacing w:after="0"/>
        <w:jc w:val="both"/>
        <w:rPr>
          <w:rFonts w:ascii="Times New Roman" w:hAnsi="Times New Roman" w:cs="NewBaskervilleC-Roman"/>
          <w:sz w:val="28"/>
          <w:szCs w:val="28"/>
        </w:rPr>
      </w:pPr>
      <w:r w:rsidRPr="003D7386">
        <w:rPr>
          <w:rFonts w:ascii="Cambria" w:hAnsi="Cambria" w:cs="NewBaskervilleC-Roman"/>
          <w:sz w:val="28"/>
          <w:szCs w:val="28"/>
        </w:rPr>
        <w:t>В современной рыночной экономике количество информации настолько велико, что даже крупные фирмы не имеют достаточного количества ресурсов для ее обработки. В этой ситуации особую роль играют независимые оценки риска компаний и ценных бумаг. Основным инструментом регулярной экспертизы являются рейтинги, предостав</w:t>
      </w:r>
      <w:r w:rsidR="00237BCB">
        <w:rPr>
          <w:rFonts w:ascii="Cambria" w:hAnsi="Cambria" w:cs="NewBaskervilleC-Roman"/>
          <w:sz w:val="28"/>
          <w:szCs w:val="28"/>
        </w:rPr>
        <w:t>ляемые рейтинговыми агентствами</w:t>
      </w:r>
      <w:r w:rsidR="00D73AC0">
        <w:rPr>
          <w:rFonts w:ascii="Cambria" w:hAnsi="Cambria" w:cs="NewBaskervilleC-Roman"/>
          <w:sz w:val="28"/>
          <w:szCs w:val="28"/>
        </w:rPr>
        <w:t>.</w:t>
      </w:r>
      <w:r w:rsidR="00237BCB">
        <w:rPr>
          <w:rFonts w:ascii="Cambria" w:hAnsi="Cambria" w:cs="NewBaskervilleC-Roman"/>
          <w:sz w:val="28"/>
          <w:szCs w:val="28"/>
        </w:rPr>
        <w:t xml:space="preserve"> </w:t>
      </w:r>
      <w:r w:rsidRPr="003D7386">
        <w:rPr>
          <w:rFonts w:ascii="Cambria" w:hAnsi="Cambria" w:cs="NewBaskervilleC-Roman"/>
          <w:sz w:val="28"/>
          <w:szCs w:val="28"/>
        </w:rPr>
        <w:t>При подготовке бизнес-решений рейтинги играют важную роль как доступная независимая комплексная оценка риска. В данной работе рассматриваются как история возникновения рейтингов и рейтинговых агентств и их роль в рыночной экономике, так и возможность практического использова</w:t>
      </w:r>
      <w:r w:rsidR="00A14FBD">
        <w:rPr>
          <w:rFonts w:ascii="Cambria" w:hAnsi="Cambria" w:cs="NewBaskervilleC-Roman"/>
          <w:sz w:val="28"/>
          <w:szCs w:val="28"/>
        </w:rPr>
        <w:t>ния рейтингов</w:t>
      </w:r>
      <w:r w:rsidRPr="003D7386">
        <w:rPr>
          <w:rFonts w:ascii="Cambria" w:hAnsi="Cambria" w:cs="NewBaskervilleC-Roman"/>
          <w:sz w:val="28"/>
          <w:szCs w:val="28"/>
        </w:rPr>
        <w:t>. О</w:t>
      </w:r>
      <w:r w:rsidR="00A14FBD">
        <w:rPr>
          <w:rFonts w:ascii="Cambria" w:hAnsi="Cambria" w:cs="NewBaskervilleC-Roman"/>
          <w:sz w:val="28"/>
          <w:szCs w:val="28"/>
        </w:rPr>
        <w:t>тдельно анализиру</w:t>
      </w:r>
      <w:r w:rsidR="00A14FBD">
        <w:rPr>
          <w:rFonts w:ascii="Times New Roman" w:hAnsi="Times New Roman" w:cs="NewBaskervilleC-Roman"/>
          <w:sz w:val="28"/>
          <w:szCs w:val="28"/>
        </w:rPr>
        <w:t>ется</w:t>
      </w:r>
      <w:r w:rsidRPr="003D7386">
        <w:rPr>
          <w:rFonts w:ascii="Cambria" w:hAnsi="Cambria" w:cs="NewBaskervilleC-Roman"/>
          <w:sz w:val="28"/>
          <w:szCs w:val="28"/>
        </w:rPr>
        <w:t xml:space="preserve"> роль рейтингов</w:t>
      </w:r>
      <w:r w:rsidRPr="00237BCB">
        <w:rPr>
          <w:rFonts w:ascii="Cambria" w:hAnsi="Cambria" w:cs="NewBaskervilleC-Roman"/>
          <w:sz w:val="28"/>
          <w:szCs w:val="28"/>
        </w:rPr>
        <w:t xml:space="preserve"> </w:t>
      </w:r>
      <w:r w:rsidR="00A14FBD">
        <w:rPr>
          <w:rFonts w:ascii="Cambria" w:hAnsi="Cambria" w:cs="NewBaskervilleC-Roman"/>
          <w:sz w:val="28"/>
          <w:szCs w:val="28"/>
        </w:rPr>
        <w:t xml:space="preserve">в </w:t>
      </w:r>
      <w:r w:rsidR="00A14FBD">
        <w:rPr>
          <w:rFonts w:ascii="Times New Roman" w:hAnsi="Times New Roman" w:cs="NewBaskervilleC-Roman"/>
          <w:sz w:val="28"/>
          <w:szCs w:val="28"/>
        </w:rPr>
        <w:t>мировой экономике</w:t>
      </w:r>
      <w:r w:rsidR="00A14FBD">
        <w:rPr>
          <w:rFonts w:ascii="Cambria" w:hAnsi="Cambria" w:cs="NewBaskervilleC-Roman"/>
          <w:sz w:val="28"/>
          <w:szCs w:val="28"/>
        </w:rPr>
        <w:t xml:space="preserve">, </w:t>
      </w:r>
      <w:r w:rsidR="00A14FBD">
        <w:rPr>
          <w:rFonts w:ascii="Times New Roman" w:hAnsi="Times New Roman" w:cs="NewBaskervilleC-Roman"/>
          <w:sz w:val="28"/>
          <w:szCs w:val="28"/>
        </w:rPr>
        <w:t xml:space="preserve">а именно, автор продемонстрирует составление рейтинга </w:t>
      </w:r>
      <w:r w:rsidR="007F6AC2">
        <w:rPr>
          <w:rFonts w:ascii="Times New Roman" w:hAnsi="Times New Roman" w:cs="NewBaskervilleC-Roman"/>
          <w:sz w:val="28"/>
          <w:szCs w:val="28"/>
        </w:rPr>
        <w:t xml:space="preserve">привлекательности рынка труда </w:t>
      </w:r>
      <w:r w:rsidR="00254A96">
        <w:rPr>
          <w:rFonts w:ascii="Times New Roman" w:hAnsi="Times New Roman" w:cs="NewBaskervilleC-Roman"/>
          <w:sz w:val="28"/>
          <w:szCs w:val="28"/>
        </w:rPr>
        <w:t>в мире с испол</w:t>
      </w:r>
      <w:r w:rsidR="007F6AC2">
        <w:rPr>
          <w:rFonts w:ascii="Times New Roman" w:hAnsi="Times New Roman" w:cs="NewBaskervilleC-Roman"/>
          <w:sz w:val="28"/>
          <w:szCs w:val="28"/>
        </w:rPr>
        <w:t>ь</w:t>
      </w:r>
      <w:r w:rsidR="00254A96">
        <w:rPr>
          <w:rFonts w:ascii="Times New Roman" w:hAnsi="Times New Roman" w:cs="NewBaskervilleC-Roman"/>
          <w:sz w:val="28"/>
          <w:szCs w:val="28"/>
        </w:rPr>
        <w:t>зованием</w:t>
      </w:r>
      <w:r w:rsidR="00A14FBD">
        <w:rPr>
          <w:rFonts w:ascii="Times New Roman" w:hAnsi="Times New Roman" w:cs="NewBaskervilleC-Roman"/>
          <w:sz w:val="28"/>
          <w:szCs w:val="28"/>
        </w:rPr>
        <w:t xml:space="preserve"> </w:t>
      </w:r>
      <w:r w:rsidR="00254A96">
        <w:rPr>
          <w:rFonts w:ascii="Times New Roman" w:hAnsi="Times New Roman" w:cs="NewBaskervilleC-Roman"/>
          <w:sz w:val="28"/>
          <w:szCs w:val="28"/>
        </w:rPr>
        <w:t>основных макроэкономических показателей.</w:t>
      </w:r>
    </w:p>
    <w:p w:rsidR="00254A96" w:rsidRDefault="00237BCB" w:rsidP="00F94192">
      <w:pPr>
        <w:autoSpaceDE w:val="0"/>
        <w:autoSpaceDN w:val="0"/>
        <w:adjustRightInd w:val="0"/>
        <w:spacing w:after="0"/>
        <w:jc w:val="both"/>
        <w:rPr>
          <w:rFonts w:ascii="Times New Roman" w:hAnsi="Times New Roman" w:cs="NewBaskervilleC-Roman"/>
          <w:sz w:val="28"/>
          <w:szCs w:val="28"/>
        </w:rPr>
      </w:pPr>
      <w:r>
        <w:rPr>
          <w:rFonts w:ascii="Times New Roman" w:hAnsi="Times New Roman" w:cs="NewBaskervilleC-Roman"/>
          <w:sz w:val="28"/>
          <w:szCs w:val="28"/>
        </w:rPr>
        <w:t>Целью данной работы является, используя методологию рейтингования, составить рейтинг</w:t>
      </w:r>
      <w:r w:rsidR="007F6AC2">
        <w:rPr>
          <w:rFonts w:ascii="Times New Roman" w:hAnsi="Times New Roman" w:cs="NewBaskervilleC-Roman"/>
          <w:sz w:val="28"/>
          <w:szCs w:val="28"/>
        </w:rPr>
        <w:t xml:space="preserve"> стран по привлекательности рынка труда </w:t>
      </w:r>
      <w:r>
        <w:rPr>
          <w:rFonts w:ascii="Times New Roman" w:hAnsi="Times New Roman" w:cs="NewBaskervilleC-Roman"/>
          <w:sz w:val="28"/>
          <w:szCs w:val="28"/>
        </w:rPr>
        <w:t>на примере десяти стран.</w:t>
      </w:r>
    </w:p>
    <w:p w:rsidR="00254A96" w:rsidRDefault="00254A96" w:rsidP="00F94192">
      <w:pPr>
        <w:autoSpaceDE w:val="0"/>
        <w:autoSpaceDN w:val="0"/>
        <w:adjustRightInd w:val="0"/>
        <w:spacing w:after="0"/>
        <w:jc w:val="both"/>
        <w:rPr>
          <w:rFonts w:ascii="Times New Roman" w:hAnsi="Times New Roman" w:cs="NewBaskervilleC-Roman"/>
          <w:sz w:val="28"/>
          <w:szCs w:val="28"/>
        </w:rPr>
      </w:pPr>
    </w:p>
    <w:p w:rsidR="00254A96" w:rsidRDefault="00254A96" w:rsidP="00F94192">
      <w:pPr>
        <w:autoSpaceDE w:val="0"/>
        <w:autoSpaceDN w:val="0"/>
        <w:adjustRightInd w:val="0"/>
        <w:spacing w:after="0"/>
        <w:jc w:val="both"/>
        <w:rPr>
          <w:rFonts w:ascii="Times New Roman" w:hAnsi="Times New Roman" w:cs="NewBaskervilleC-Roman"/>
          <w:sz w:val="28"/>
          <w:szCs w:val="28"/>
        </w:rPr>
      </w:pPr>
    </w:p>
    <w:p w:rsidR="00254A96" w:rsidRDefault="00254A96" w:rsidP="00F94192">
      <w:pPr>
        <w:autoSpaceDE w:val="0"/>
        <w:autoSpaceDN w:val="0"/>
        <w:adjustRightInd w:val="0"/>
        <w:spacing w:after="0"/>
        <w:jc w:val="both"/>
        <w:rPr>
          <w:rFonts w:ascii="Times New Roman" w:hAnsi="Times New Roman" w:cs="NewBaskervilleC-Roman"/>
          <w:sz w:val="28"/>
          <w:szCs w:val="28"/>
        </w:rPr>
      </w:pPr>
    </w:p>
    <w:p w:rsidR="00254A96" w:rsidRDefault="00254A96" w:rsidP="00F94192">
      <w:pPr>
        <w:autoSpaceDE w:val="0"/>
        <w:autoSpaceDN w:val="0"/>
        <w:adjustRightInd w:val="0"/>
        <w:spacing w:after="0"/>
        <w:jc w:val="both"/>
        <w:rPr>
          <w:rFonts w:ascii="Times New Roman" w:hAnsi="Times New Roman" w:cs="NewBaskervilleC-Roman"/>
          <w:sz w:val="28"/>
          <w:szCs w:val="28"/>
        </w:rPr>
      </w:pPr>
    </w:p>
    <w:p w:rsidR="00254A96" w:rsidRDefault="00254A96" w:rsidP="00F94192">
      <w:pPr>
        <w:autoSpaceDE w:val="0"/>
        <w:autoSpaceDN w:val="0"/>
        <w:adjustRightInd w:val="0"/>
        <w:spacing w:after="0"/>
        <w:jc w:val="both"/>
        <w:rPr>
          <w:rFonts w:ascii="Times New Roman" w:hAnsi="Times New Roman" w:cs="NewBaskervilleC-Roman"/>
          <w:sz w:val="28"/>
          <w:szCs w:val="28"/>
        </w:rPr>
      </w:pPr>
    </w:p>
    <w:p w:rsidR="00254A96" w:rsidRDefault="00254A96" w:rsidP="00F94192">
      <w:pPr>
        <w:autoSpaceDE w:val="0"/>
        <w:autoSpaceDN w:val="0"/>
        <w:adjustRightInd w:val="0"/>
        <w:spacing w:after="0"/>
        <w:jc w:val="both"/>
        <w:rPr>
          <w:rFonts w:ascii="Times New Roman" w:hAnsi="Times New Roman" w:cs="NewBaskervilleC-Roman"/>
          <w:sz w:val="28"/>
          <w:szCs w:val="28"/>
        </w:rPr>
      </w:pPr>
    </w:p>
    <w:p w:rsidR="00254A96" w:rsidRDefault="00254A96" w:rsidP="00F94192">
      <w:pPr>
        <w:autoSpaceDE w:val="0"/>
        <w:autoSpaceDN w:val="0"/>
        <w:adjustRightInd w:val="0"/>
        <w:spacing w:after="0"/>
        <w:jc w:val="both"/>
        <w:rPr>
          <w:rFonts w:ascii="Times New Roman" w:hAnsi="Times New Roman" w:cs="NewBaskervilleC-Roman"/>
          <w:sz w:val="28"/>
          <w:szCs w:val="28"/>
        </w:rPr>
      </w:pPr>
    </w:p>
    <w:p w:rsidR="00254A96" w:rsidRDefault="00254A96" w:rsidP="00F94192">
      <w:pPr>
        <w:autoSpaceDE w:val="0"/>
        <w:autoSpaceDN w:val="0"/>
        <w:adjustRightInd w:val="0"/>
        <w:spacing w:after="0"/>
        <w:jc w:val="both"/>
        <w:rPr>
          <w:rFonts w:ascii="Times New Roman" w:hAnsi="Times New Roman" w:cs="NewBaskervilleC-Roman"/>
          <w:sz w:val="28"/>
          <w:szCs w:val="28"/>
        </w:rPr>
      </w:pPr>
    </w:p>
    <w:p w:rsidR="00254A96" w:rsidRDefault="00254A96" w:rsidP="00F94192">
      <w:pPr>
        <w:autoSpaceDE w:val="0"/>
        <w:autoSpaceDN w:val="0"/>
        <w:adjustRightInd w:val="0"/>
        <w:spacing w:after="0"/>
        <w:jc w:val="both"/>
        <w:rPr>
          <w:rFonts w:ascii="Times New Roman" w:hAnsi="Times New Roman" w:cs="NewBaskervilleC-Roman"/>
          <w:sz w:val="28"/>
          <w:szCs w:val="28"/>
        </w:rPr>
      </w:pPr>
    </w:p>
    <w:p w:rsidR="00254A96" w:rsidRDefault="00254A96" w:rsidP="00F94192">
      <w:pPr>
        <w:autoSpaceDE w:val="0"/>
        <w:autoSpaceDN w:val="0"/>
        <w:adjustRightInd w:val="0"/>
        <w:spacing w:after="0"/>
        <w:jc w:val="both"/>
        <w:rPr>
          <w:rFonts w:ascii="Times New Roman" w:hAnsi="Times New Roman" w:cs="NewBaskervilleC-Roman"/>
          <w:sz w:val="28"/>
          <w:szCs w:val="28"/>
        </w:rPr>
      </w:pPr>
    </w:p>
    <w:p w:rsidR="0094441D" w:rsidRPr="00237BCB" w:rsidRDefault="0094441D" w:rsidP="00F94192">
      <w:pPr>
        <w:autoSpaceDE w:val="0"/>
        <w:autoSpaceDN w:val="0"/>
        <w:adjustRightInd w:val="0"/>
        <w:spacing w:after="0"/>
        <w:jc w:val="both"/>
        <w:rPr>
          <w:rFonts w:ascii="Times New Roman" w:hAnsi="Times New Roman" w:cs="NewBaskervilleC-Roman"/>
          <w:sz w:val="28"/>
          <w:szCs w:val="28"/>
        </w:rPr>
      </w:pPr>
    </w:p>
    <w:p w:rsidR="0094441D" w:rsidRPr="00237BCB" w:rsidRDefault="0094441D" w:rsidP="00F94192">
      <w:pPr>
        <w:autoSpaceDE w:val="0"/>
        <w:autoSpaceDN w:val="0"/>
        <w:adjustRightInd w:val="0"/>
        <w:spacing w:after="0"/>
        <w:jc w:val="both"/>
        <w:rPr>
          <w:rFonts w:ascii="Times New Roman" w:hAnsi="Times New Roman" w:cs="NewBaskervilleC-Roman"/>
          <w:sz w:val="28"/>
          <w:szCs w:val="28"/>
        </w:rPr>
      </w:pPr>
    </w:p>
    <w:p w:rsidR="0094441D" w:rsidRPr="00237BCB" w:rsidRDefault="0094441D" w:rsidP="00F94192">
      <w:pPr>
        <w:autoSpaceDE w:val="0"/>
        <w:autoSpaceDN w:val="0"/>
        <w:adjustRightInd w:val="0"/>
        <w:spacing w:after="0"/>
        <w:jc w:val="both"/>
        <w:rPr>
          <w:rFonts w:ascii="Times New Roman" w:hAnsi="Times New Roman" w:cs="NewBaskervilleC-Roman"/>
          <w:sz w:val="28"/>
          <w:szCs w:val="28"/>
        </w:rPr>
      </w:pPr>
    </w:p>
    <w:p w:rsidR="0094441D" w:rsidRPr="00237BCB" w:rsidRDefault="0094441D" w:rsidP="00F94192">
      <w:pPr>
        <w:autoSpaceDE w:val="0"/>
        <w:autoSpaceDN w:val="0"/>
        <w:adjustRightInd w:val="0"/>
        <w:spacing w:after="0"/>
        <w:jc w:val="both"/>
        <w:rPr>
          <w:rFonts w:ascii="Times New Roman" w:hAnsi="Times New Roman" w:cs="NewBaskervilleC-Roman"/>
          <w:sz w:val="28"/>
          <w:szCs w:val="28"/>
        </w:rPr>
      </w:pPr>
    </w:p>
    <w:p w:rsidR="0094441D" w:rsidRPr="00237BCB" w:rsidRDefault="0094441D" w:rsidP="00F94192">
      <w:pPr>
        <w:autoSpaceDE w:val="0"/>
        <w:autoSpaceDN w:val="0"/>
        <w:adjustRightInd w:val="0"/>
        <w:spacing w:after="0"/>
        <w:jc w:val="both"/>
        <w:rPr>
          <w:rFonts w:ascii="Times New Roman" w:hAnsi="Times New Roman" w:cs="NewBaskervilleC-Roman"/>
          <w:sz w:val="28"/>
          <w:szCs w:val="28"/>
        </w:rPr>
      </w:pPr>
    </w:p>
    <w:p w:rsidR="0094441D" w:rsidRDefault="0094441D" w:rsidP="00F94192">
      <w:pPr>
        <w:autoSpaceDE w:val="0"/>
        <w:autoSpaceDN w:val="0"/>
        <w:adjustRightInd w:val="0"/>
        <w:spacing w:after="0"/>
        <w:jc w:val="both"/>
        <w:rPr>
          <w:rFonts w:ascii="Times New Roman" w:hAnsi="Times New Roman" w:cs="NewBaskervilleC-Roman"/>
          <w:sz w:val="28"/>
          <w:szCs w:val="28"/>
        </w:rPr>
      </w:pPr>
    </w:p>
    <w:p w:rsidR="00237BCB" w:rsidRDefault="00237BCB" w:rsidP="00F94192">
      <w:pPr>
        <w:autoSpaceDE w:val="0"/>
        <w:autoSpaceDN w:val="0"/>
        <w:adjustRightInd w:val="0"/>
        <w:spacing w:after="0"/>
        <w:jc w:val="both"/>
        <w:rPr>
          <w:rFonts w:ascii="Times New Roman" w:hAnsi="Times New Roman" w:cs="NewBaskervilleC-Roman"/>
          <w:sz w:val="28"/>
          <w:szCs w:val="28"/>
        </w:rPr>
      </w:pPr>
    </w:p>
    <w:p w:rsidR="00237BCB" w:rsidRDefault="00237BCB" w:rsidP="00F94192">
      <w:pPr>
        <w:autoSpaceDE w:val="0"/>
        <w:autoSpaceDN w:val="0"/>
        <w:adjustRightInd w:val="0"/>
        <w:spacing w:after="0"/>
        <w:jc w:val="both"/>
        <w:rPr>
          <w:rFonts w:ascii="Times New Roman" w:hAnsi="Times New Roman" w:cs="NewBaskervilleC-Roman"/>
          <w:sz w:val="28"/>
          <w:szCs w:val="28"/>
        </w:rPr>
      </w:pPr>
    </w:p>
    <w:p w:rsidR="00237BCB" w:rsidRDefault="00237BCB" w:rsidP="00F94192">
      <w:pPr>
        <w:autoSpaceDE w:val="0"/>
        <w:autoSpaceDN w:val="0"/>
        <w:adjustRightInd w:val="0"/>
        <w:spacing w:after="0"/>
        <w:jc w:val="both"/>
        <w:rPr>
          <w:rFonts w:ascii="Times New Roman" w:hAnsi="Times New Roman" w:cs="NewBaskervilleC-Roman"/>
          <w:sz w:val="28"/>
          <w:szCs w:val="28"/>
        </w:rPr>
      </w:pPr>
    </w:p>
    <w:p w:rsidR="00237BCB" w:rsidRPr="00237BCB" w:rsidRDefault="00237BCB" w:rsidP="00F94192">
      <w:pPr>
        <w:autoSpaceDE w:val="0"/>
        <w:autoSpaceDN w:val="0"/>
        <w:adjustRightInd w:val="0"/>
        <w:spacing w:after="0"/>
        <w:jc w:val="both"/>
        <w:rPr>
          <w:rFonts w:ascii="Times New Roman" w:hAnsi="Times New Roman" w:cs="NewBaskervilleC-Roman"/>
          <w:sz w:val="28"/>
          <w:szCs w:val="28"/>
        </w:rPr>
      </w:pPr>
    </w:p>
    <w:p w:rsidR="0094441D" w:rsidRPr="00237BCB" w:rsidRDefault="0094441D" w:rsidP="00F94192">
      <w:pPr>
        <w:autoSpaceDE w:val="0"/>
        <w:autoSpaceDN w:val="0"/>
        <w:adjustRightInd w:val="0"/>
        <w:spacing w:after="0"/>
        <w:jc w:val="both"/>
        <w:rPr>
          <w:rFonts w:ascii="Times New Roman" w:hAnsi="Times New Roman" w:cs="NewBaskervilleC-Roman"/>
          <w:sz w:val="28"/>
          <w:szCs w:val="28"/>
        </w:rPr>
      </w:pPr>
    </w:p>
    <w:p w:rsidR="00ED5478" w:rsidRDefault="00ED5478" w:rsidP="00ED5478">
      <w:pPr>
        <w:spacing w:after="0"/>
        <w:rPr>
          <w:rFonts w:ascii="Times" w:hAnsi="Times"/>
          <w:b/>
          <w:i/>
          <w:sz w:val="20"/>
          <w:szCs w:val="20"/>
        </w:rPr>
      </w:pPr>
    </w:p>
    <w:p w:rsidR="00ED5478" w:rsidRDefault="00254A96" w:rsidP="003D7386">
      <w:pPr>
        <w:spacing w:after="0"/>
        <w:jc w:val="center"/>
        <w:rPr>
          <w:rFonts w:ascii="Times" w:hAnsi="Times"/>
          <w:b/>
          <w:sz w:val="20"/>
          <w:szCs w:val="20"/>
        </w:rPr>
      </w:pPr>
      <w:r>
        <w:rPr>
          <w:rFonts w:ascii="Times" w:hAnsi="Times"/>
          <w:b/>
          <w:sz w:val="20"/>
          <w:szCs w:val="20"/>
        </w:rPr>
        <w:t xml:space="preserve">1. </w:t>
      </w:r>
      <w:r w:rsidR="003D7386">
        <w:rPr>
          <w:rFonts w:ascii="Times" w:hAnsi="Times"/>
          <w:b/>
          <w:sz w:val="20"/>
          <w:szCs w:val="20"/>
        </w:rPr>
        <w:t>МЕТОДОЛОГИЯ СИСТЕМ РЕЙТИНГОВЫХ ОЦЕНОК</w:t>
      </w:r>
    </w:p>
    <w:p w:rsidR="003D7386" w:rsidRPr="003D7386" w:rsidRDefault="003D7386" w:rsidP="003D7386">
      <w:pPr>
        <w:spacing w:after="0"/>
        <w:jc w:val="center"/>
        <w:rPr>
          <w:rFonts w:ascii="Times" w:hAnsi="Times"/>
          <w:b/>
          <w:sz w:val="20"/>
          <w:szCs w:val="20"/>
        </w:rPr>
      </w:pPr>
    </w:p>
    <w:p w:rsidR="00ED5478" w:rsidRPr="003D7386" w:rsidRDefault="00ED5478" w:rsidP="00ED5478">
      <w:pPr>
        <w:spacing w:after="0"/>
        <w:rPr>
          <w:rFonts w:ascii="Times" w:hAnsi="Times"/>
          <w:sz w:val="28"/>
          <w:szCs w:val="28"/>
        </w:rPr>
      </w:pPr>
      <w:r w:rsidRPr="003D7386">
        <w:rPr>
          <w:rFonts w:ascii="Times" w:hAnsi="Times"/>
          <w:b/>
          <w:i/>
          <w:sz w:val="28"/>
          <w:szCs w:val="28"/>
        </w:rPr>
        <w:t>Рейтинг</w:t>
      </w:r>
      <w:r w:rsidRPr="003D7386">
        <w:rPr>
          <w:rFonts w:ascii="Times" w:hAnsi="Times"/>
          <w:sz w:val="28"/>
          <w:szCs w:val="28"/>
        </w:rPr>
        <w:t> (англ. rating - оценка, класс, разряд) – это индивидуальный числовой показатель оценки достижений некоторого субъекта в классификационном списке. Фактически это система упорядочения в виде списка качества любых объектов на основе количественных показателей, или рейтинговых оценок.</w:t>
      </w:r>
    </w:p>
    <w:p w:rsidR="00ED5478" w:rsidRPr="003D7386" w:rsidRDefault="00ED5478" w:rsidP="00ED5478">
      <w:pPr>
        <w:spacing w:after="0"/>
        <w:rPr>
          <w:rFonts w:ascii="Times" w:hAnsi="Times"/>
          <w:sz w:val="28"/>
          <w:szCs w:val="28"/>
        </w:rPr>
      </w:pPr>
      <w:r w:rsidRPr="003D7386">
        <w:rPr>
          <w:rFonts w:ascii="Times" w:hAnsi="Times"/>
          <w:sz w:val="28"/>
          <w:szCs w:val="28"/>
        </w:rPr>
        <w:t xml:space="preserve"> На практике рейтинг – это некоторая числовая величина, выраженная, как правило, по многобалльной шкале.</w:t>
      </w:r>
    </w:p>
    <w:p w:rsidR="00ED5478" w:rsidRPr="003D7386" w:rsidRDefault="00ED5478" w:rsidP="00ED5478">
      <w:pPr>
        <w:spacing w:after="0"/>
        <w:rPr>
          <w:rFonts w:ascii="Times" w:hAnsi="Times"/>
          <w:sz w:val="28"/>
          <w:szCs w:val="28"/>
        </w:rPr>
      </w:pPr>
      <w:r w:rsidRPr="003D7386">
        <w:rPr>
          <w:rFonts w:ascii="Times" w:hAnsi="Times"/>
          <w:sz w:val="28"/>
          <w:szCs w:val="28"/>
        </w:rPr>
        <w:t>Рейтинг как инструмент оценки одного объекта или субъекта относительно другого применяется во многих отраслях и направлениях деятельности. Точный рейтинг по критериям (рейтинговая оценка) – необходимая, важная информация для принятия финансовых, маркетинговых и других решений.</w:t>
      </w:r>
    </w:p>
    <w:p w:rsidR="00ED5478" w:rsidRPr="0094441D" w:rsidRDefault="00ED5478" w:rsidP="00ED5478">
      <w:pPr>
        <w:spacing w:after="0"/>
        <w:rPr>
          <w:rFonts w:ascii="Times" w:hAnsi="Times"/>
          <w:sz w:val="28"/>
          <w:szCs w:val="28"/>
        </w:rPr>
      </w:pPr>
      <w:r w:rsidRPr="003D7386">
        <w:rPr>
          <w:rFonts w:ascii="Times" w:hAnsi="Times"/>
          <w:b/>
          <w:i/>
          <w:sz w:val="28"/>
          <w:szCs w:val="28"/>
        </w:rPr>
        <w:t>Система рейтинговой оценки </w:t>
      </w:r>
      <w:r w:rsidRPr="003D7386">
        <w:rPr>
          <w:rFonts w:ascii="Times" w:hAnsi="Times"/>
          <w:sz w:val="28"/>
          <w:szCs w:val="28"/>
        </w:rPr>
        <w:t>– это набор показателей (критериев) с определенной областью применения (оценки).</w:t>
      </w:r>
    </w:p>
    <w:p w:rsidR="00ED5478" w:rsidRPr="003D7386" w:rsidRDefault="00ED5478" w:rsidP="00ED5478">
      <w:pPr>
        <w:spacing w:after="0"/>
        <w:rPr>
          <w:rFonts w:ascii="Times" w:hAnsi="Times"/>
          <w:sz w:val="28"/>
          <w:szCs w:val="28"/>
        </w:rPr>
      </w:pPr>
      <w:r w:rsidRPr="003D7386">
        <w:rPr>
          <w:rFonts w:ascii="Times" w:hAnsi="Times"/>
          <w:sz w:val="28"/>
          <w:szCs w:val="28"/>
        </w:rPr>
        <w:t>Система рейтинговой оценки выполняет множество </w:t>
      </w:r>
      <w:r w:rsidRPr="003D7386">
        <w:rPr>
          <w:rFonts w:ascii="Times" w:hAnsi="Times"/>
          <w:b/>
          <w:i/>
          <w:sz w:val="28"/>
          <w:szCs w:val="28"/>
        </w:rPr>
        <w:t>функций</w:t>
      </w:r>
      <w:r w:rsidRPr="003D7386">
        <w:rPr>
          <w:rFonts w:ascii="Times" w:hAnsi="Times"/>
          <w:sz w:val="28"/>
          <w:szCs w:val="28"/>
        </w:rPr>
        <w:t>:</w:t>
      </w:r>
    </w:p>
    <w:p w:rsidR="00ED5478" w:rsidRPr="003D7386" w:rsidRDefault="00ED5478" w:rsidP="00ED5478">
      <w:pPr>
        <w:numPr>
          <w:ilvl w:val="0"/>
          <w:numId w:val="6"/>
        </w:numPr>
        <w:spacing w:after="0" w:line="240" w:lineRule="auto"/>
        <w:ind w:left="0"/>
        <w:rPr>
          <w:rFonts w:ascii="Times" w:hAnsi="Times"/>
          <w:sz w:val="28"/>
          <w:szCs w:val="28"/>
        </w:rPr>
      </w:pPr>
      <w:r w:rsidRPr="003D7386">
        <w:rPr>
          <w:rFonts w:ascii="Times" w:hAnsi="Times"/>
          <w:sz w:val="28"/>
          <w:szCs w:val="28"/>
        </w:rPr>
        <w:t> конструктивная (оценка лежит в основе принятия решений);</w:t>
      </w:r>
    </w:p>
    <w:p w:rsidR="00ED5478" w:rsidRPr="003D7386" w:rsidRDefault="00ED5478" w:rsidP="00ED5478">
      <w:pPr>
        <w:numPr>
          <w:ilvl w:val="0"/>
          <w:numId w:val="6"/>
        </w:numPr>
        <w:spacing w:after="0" w:line="240" w:lineRule="auto"/>
        <w:ind w:left="0"/>
        <w:rPr>
          <w:rFonts w:ascii="Times" w:hAnsi="Times"/>
          <w:sz w:val="28"/>
          <w:szCs w:val="28"/>
        </w:rPr>
      </w:pPr>
      <w:r w:rsidRPr="003D7386">
        <w:rPr>
          <w:rFonts w:ascii="Times" w:hAnsi="Times"/>
          <w:sz w:val="28"/>
          <w:szCs w:val="28"/>
        </w:rPr>
        <w:t>координационная (оценка выступает в качестве информационного обеспечения оперативного управления с целью повышения эффективности работы организации);</w:t>
      </w:r>
    </w:p>
    <w:p w:rsidR="00ED5478" w:rsidRPr="003D7386" w:rsidRDefault="00ED5478" w:rsidP="00ED5478">
      <w:pPr>
        <w:numPr>
          <w:ilvl w:val="0"/>
          <w:numId w:val="6"/>
        </w:numPr>
        <w:spacing w:after="0" w:line="240" w:lineRule="auto"/>
        <w:ind w:left="0"/>
        <w:rPr>
          <w:rFonts w:ascii="Times" w:hAnsi="Times"/>
          <w:sz w:val="28"/>
          <w:szCs w:val="28"/>
        </w:rPr>
      </w:pPr>
      <w:r w:rsidRPr="003D7386">
        <w:rPr>
          <w:rFonts w:ascii="Times" w:hAnsi="Times"/>
          <w:sz w:val="28"/>
          <w:szCs w:val="28"/>
        </w:rPr>
        <w:t>контрольная (содержание оценки может различаться в зависимости от поставленной цели: проверка соответствующих характеристик, оценка количественного и качественного результата, достижения поставленных целей и т. д.);</w:t>
      </w:r>
    </w:p>
    <w:p w:rsidR="00ED5478" w:rsidRPr="003D7386" w:rsidRDefault="00ED5478" w:rsidP="00ED5478">
      <w:pPr>
        <w:numPr>
          <w:ilvl w:val="0"/>
          <w:numId w:val="6"/>
        </w:numPr>
        <w:spacing w:after="0" w:line="240" w:lineRule="auto"/>
        <w:ind w:left="0"/>
        <w:rPr>
          <w:rFonts w:ascii="Times" w:hAnsi="Times"/>
          <w:sz w:val="28"/>
          <w:szCs w:val="28"/>
        </w:rPr>
      </w:pPr>
      <w:r w:rsidRPr="003D7386">
        <w:rPr>
          <w:rFonts w:ascii="Times" w:hAnsi="Times"/>
          <w:sz w:val="28"/>
          <w:szCs w:val="28"/>
        </w:rPr>
        <w:t>аналитическая (оценка служит информационной базой для анализа);</w:t>
      </w:r>
    </w:p>
    <w:p w:rsidR="00ED5478" w:rsidRPr="003D7386" w:rsidRDefault="00ED5478" w:rsidP="00ED5478">
      <w:pPr>
        <w:numPr>
          <w:ilvl w:val="0"/>
          <w:numId w:val="6"/>
        </w:numPr>
        <w:spacing w:after="0" w:line="240" w:lineRule="auto"/>
        <w:ind w:left="0"/>
        <w:rPr>
          <w:rFonts w:ascii="Times" w:hAnsi="Times"/>
          <w:sz w:val="28"/>
          <w:szCs w:val="28"/>
        </w:rPr>
      </w:pPr>
      <w:r w:rsidRPr="003D7386">
        <w:rPr>
          <w:rFonts w:ascii="Times" w:hAnsi="Times"/>
          <w:sz w:val="28"/>
          <w:szCs w:val="28"/>
        </w:rPr>
        <w:t>коммуникационная (процедура оценки является способом донесения до предприятия (организации) признания результатов его деятельности, служит сигналом для корректировки поведения, обеспечивает обратную связь);</w:t>
      </w:r>
    </w:p>
    <w:p w:rsidR="00ED5478" w:rsidRPr="003D7386" w:rsidRDefault="00ED5478" w:rsidP="00ED5478">
      <w:pPr>
        <w:numPr>
          <w:ilvl w:val="0"/>
          <w:numId w:val="6"/>
        </w:numPr>
        <w:spacing w:after="0" w:line="240" w:lineRule="auto"/>
        <w:ind w:left="0"/>
        <w:rPr>
          <w:rFonts w:ascii="Times" w:hAnsi="Times"/>
          <w:sz w:val="28"/>
          <w:szCs w:val="28"/>
        </w:rPr>
      </w:pPr>
      <w:r w:rsidRPr="003D7386">
        <w:rPr>
          <w:rFonts w:ascii="Times" w:hAnsi="Times"/>
          <w:sz w:val="28"/>
          <w:szCs w:val="28"/>
        </w:rPr>
        <w:t>стимулирующая (оценка сама по себе выступает важнейшим средством мотивации)</w:t>
      </w:r>
    </w:p>
    <w:p w:rsidR="00ED5478" w:rsidRPr="003D7386" w:rsidRDefault="00ED5478" w:rsidP="00ED5478">
      <w:pPr>
        <w:spacing w:after="0"/>
        <w:rPr>
          <w:rFonts w:ascii="Times" w:hAnsi="Times"/>
          <w:sz w:val="28"/>
          <w:szCs w:val="28"/>
        </w:rPr>
      </w:pPr>
      <w:r w:rsidRPr="003D7386">
        <w:rPr>
          <w:rFonts w:ascii="Times" w:hAnsi="Times"/>
          <w:sz w:val="28"/>
          <w:szCs w:val="28"/>
        </w:rPr>
        <w:t>Система рейтинговой оценки относится к категории многокритериальных задач принятия решений.</w:t>
      </w:r>
    </w:p>
    <w:p w:rsidR="00ED5478" w:rsidRPr="003D7386" w:rsidRDefault="00ED5478" w:rsidP="00ED5478">
      <w:pPr>
        <w:spacing w:after="0"/>
        <w:rPr>
          <w:rFonts w:ascii="Times" w:hAnsi="Times"/>
          <w:sz w:val="28"/>
          <w:szCs w:val="28"/>
        </w:rPr>
      </w:pPr>
      <w:r w:rsidRPr="003D7386">
        <w:rPr>
          <w:rFonts w:ascii="Times" w:hAnsi="Times"/>
          <w:sz w:val="28"/>
          <w:szCs w:val="28"/>
        </w:rPr>
        <w:t>Требования к методике проведения рейтинговой оценки - она должна быть:</w:t>
      </w:r>
    </w:p>
    <w:p w:rsidR="00ED5478" w:rsidRPr="003D7386" w:rsidRDefault="00ED5478" w:rsidP="00ED5478">
      <w:pPr>
        <w:numPr>
          <w:ilvl w:val="0"/>
          <w:numId w:val="7"/>
        </w:numPr>
        <w:spacing w:after="0" w:line="240" w:lineRule="auto"/>
        <w:ind w:left="0"/>
        <w:rPr>
          <w:rFonts w:ascii="Times" w:hAnsi="Times"/>
          <w:sz w:val="28"/>
          <w:szCs w:val="28"/>
        </w:rPr>
      </w:pPr>
      <w:r w:rsidRPr="003D7386">
        <w:rPr>
          <w:rFonts w:ascii="Times" w:hAnsi="Times"/>
          <w:sz w:val="28"/>
          <w:szCs w:val="28"/>
        </w:rPr>
        <w:t>целевой – проводиться для решения конкретной задачи,</w:t>
      </w:r>
    </w:p>
    <w:p w:rsidR="00ED5478" w:rsidRPr="003D7386" w:rsidRDefault="00ED5478" w:rsidP="00ED5478">
      <w:pPr>
        <w:numPr>
          <w:ilvl w:val="0"/>
          <w:numId w:val="7"/>
        </w:numPr>
        <w:spacing w:after="0" w:line="240" w:lineRule="auto"/>
        <w:ind w:left="0"/>
        <w:rPr>
          <w:rFonts w:ascii="Times" w:hAnsi="Times"/>
          <w:sz w:val="28"/>
          <w:szCs w:val="28"/>
        </w:rPr>
      </w:pPr>
      <w:r w:rsidRPr="003D7386">
        <w:rPr>
          <w:rFonts w:ascii="Times" w:hAnsi="Times"/>
          <w:sz w:val="28"/>
          <w:szCs w:val="28"/>
        </w:rPr>
        <w:t>комплексной – использовать  целый ряд показателей, отвечающих определенным требованиям,</w:t>
      </w:r>
    </w:p>
    <w:p w:rsidR="00ED5478" w:rsidRPr="003D7386" w:rsidRDefault="00ED5478" w:rsidP="00ED5478">
      <w:pPr>
        <w:numPr>
          <w:ilvl w:val="0"/>
          <w:numId w:val="7"/>
        </w:numPr>
        <w:spacing w:after="0" w:line="240" w:lineRule="auto"/>
        <w:ind w:left="0"/>
        <w:rPr>
          <w:rFonts w:ascii="Times" w:hAnsi="Times"/>
          <w:sz w:val="28"/>
          <w:szCs w:val="28"/>
        </w:rPr>
      </w:pPr>
      <w:r w:rsidRPr="003D7386">
        <w:rPr>
          <w:rFonts w:ascii="Times" w:hAnsi="Times"/>
          <w:sz w:val="28"/>
          <w:szCs w:val="28"/>
        </w:rPr>
        <w:t>стандартизированной – обеспечивать сопоставление с определенным базовым уровнем  социально-экономического состояния регионов,</w:t>
      </w:r>
    </w:p>
    <w:p w:rsidR="00ED5478" w:rsidRPr="003D7386" w:rsidRDefault="00ED5478" w:rsidP="00ED5478">
      <w:pPr>
        <w:numPr>
          <w:ilvl w:val="0"/>
          <w:numId w:val="7"/>
        </w:numPr>
        <w:spacing w:after="0" w:line="240" w:lineRule="auto"/>
        <w:ind w:left="0"/>
        <w:rPr>
          <w:rFonts w:ascii="Times" w:hAnsi="Times"/>
          <w:sz w:val="28"/>
          <w:szCs w:val="28"/>
        </w:rPr>
      </w:pPr>
      <w:r w:rsidRPr="003D7386">
        <w:rPr>
          <w:rFonts w:ascii="Times" w:hAnsi="Times"/>
          <w:sz w:val="28"/>
          <w:szCs w:val="28"/>
        </w:rPr>
        <w:lastRenderedPageBreak/>
        <w:t>прямой – ранжировать   индикаторы, а не их отклонения,</w:t>
      </w:r>
    </w:p>
    <w:p w:rsidR="00ED5478" w:rsidRPr="003D7386" w:rsidRDefault="00ED5478" w:rsidP="00ED5478">
      <w:pPr>
        <w:numPr>
          <w:ilvl w:val="0"/>
          <w:numId w:val="7"/>
        </w:numPr>
        <w:spacing w:after="0" w:line="240" w:lineRule="auto"/>
        <w:ind w:left="0"/>
        <w:rPr>
          <w:rFonts w:ascii="Times" w:hAnsi="Times"/>
          <w:sz w:val="28"/>
          <w:szCs w:val="28"/>
        </w:rPr>
      </w:pPr>
      <w:r w:rsidRPr="003D7386">
        <w:rPr>
          <w:rFonts w:ascii="Times" w:hAnsi="Times"/>
          <w:sz w:val="28"/>
          <w:szCs w:val="28"/>
        </w:rPr>
        <w:t>интервальной – отражать   фактическое изменение индикаторов с учетом его «шага» и соответствующего этому «шагу» значения индикатора,</w:t>
      </w:r>
    </w:p>
    <w:p w:rsidR="00ED5478" w:rsidRPr="003D7386" w:rsidRDefault="00ED5478" w:rsidP="00ED5478">
      <w:pPr>
        <w:numPr>
          <w:ilvl w:val="0"/>
          <w:numId w:val="7"/>
        </w:numPr>
        <w:spacing w:after="0" w:line="240" w:lineRule="auto"/>
        <w:ind w:left="0"/>
        <w:rPr>
          <w:rFonts w:ascii="Times" w:hAnsi="Times"/>
          <w:sz w:val="28"/>
          <w:szCs w:val="28"/>
        </w:rPr>
      </w:pPr>
      <w:r w:rsidRPr="003D7386">
        <w:rPr>
          <w:rFonts w:ascii="Times" w:hAnsi="Times"/>
          <w:sz w:val="28"/>
          <w:szCs w:val="28"/>
        </w:rPr>
        <w:t>интегральной – объединять частные рейтинги индикаторов в сводный (средний) рейтинг региона,</w:t>
      </w:r>
    </w:p>
    <w:p w:rsidR="00ED5478" w:rsidRPr="003D7386" w:rsidRDefault="00ED5478" w:rsidP="00ED5478">
      <w:pPr>
        <w:numPr>
          <w:ilvl w:val="0"/>
          <w:numId w:val="7"/>
        </w:numPr>
        <w:spacing w:after="0" w:line="240" w:lineRule="auto"/>
        <w:ind w:left="0"/>
        <w:rPr>
          <w:rFonts w:ascii="Times" w:hAnsi="Times"/>
          <w:sz w:val="28"/>
          <w:szCs w:val="28"/>
        </w:rPr>
      </w:pPr>
      <w:r w:rsidRPr="003D7386">
        <w:rPr>
          <w:rFonts w:ascii="Times" w:hAnsi="Times"/>
          <w:sz w:val="28"/>
          <w:szCs w:val="28"/>
        </w:rPr>
        <w:t>наглядной и понятной – представлять  результаты в показателях, облегчающих интерпретацию и практическое использование.</w:t>
      </w:r>
    </w:p>
    <w:p w:rsidR="00ED5478" w:rsidRPr="003D7386" w:rsidRDefault="00ED5478" w:rsidP="00ED5478">
      <w:pPr>
        <w:spacing w:after="0"/>
        <w:rPr>
          <w:rFonts w:ascii="Times" w:hAnsi="Times"/>
          <w:sz w:val="28"/>
          <w:szCs w:val="28"/>
        </w:rPr>
      </w:pPr>
      <w:r w:rsidRPr="003D7386">
        <w:rPr>
          <w:rFonts w:ascii="Times" w:hAnsi="Times"/>
          <w:sz w:val="28"/>
          <w:szCs w:val="28"/>
        </w:rPr>
        <w:t>     </w:t>
      </w:r>
      <w:r w:rsidRPr="003D7386">
        <w:rPr>
          <w:rFonts w:ascii="Times" w:hAnsi="Times"/>
          <w:b/>
          <w:i/>
          <w:sz w:val="28"/>
          <w:szCs w:val="28"/>
        </w:rPr>
        <w:t>Рейтинговые оценки должны быть объективными</w:t>
      </w:r>
    </w:p>
    <w:p w:rsidR="00ED5478" w:rsidRPr="003D7386" w:rsidRDefault="00ED5478" w:rsidP="00ED5478">
      <w:pPr>
        <w:spacing w:after="0"/>
        <w:rPr>
          <w:rFonts w:ascii="Times" w:hAnsi="Times"/>
          <w:sz w:val="28"/>
          <w:szCs w:val="28"/>
        </w:rPr>
      </w:pPr>
      <w:r w:rsidRPr="003D7386">
        <w:rPr>
          <w:rFonts w:ascii="Times" w:hAnsi="Times"/>
          <w:sz w:val="28"/>
          <w:szCs w:val="28"/>
        </w:rPr>
        <w:t>В Системе рейтинговых оценок должны соблюдаться установленные процедуры, чтобы обеспечить обоснованность оценки, полученной на основе тщательного анализа всей доступной информации в рамках принятой методологии присвоения рейтинга. Методология рейтинговых оценок базируется на объективной информации, полученной от рейтингуемого субъекта  или от других надежных источников. Все использованные источники информации должны быть известны и приводятся в рейтинговом отчете. В качестве источников информации могут быть использованы данные официальной статистики, СМИ, данные, полученные от рейтингуемого субъекта, собственная информация. Решение о присвоении рейтинга принимается не одним аналитиком, а является коллегиальным решением (рейтингового совета, комитета и т.д.). Методология присвоения рейтингов включает не только субъективные суждения по ряду неформализуемых оценок, но и алгоритмы, работающие с формализуемыми данными, поддающиеся верификации.</w:t>
      </w:r>
    </w:p>
    <w:p w:rsidR="00ED5478" w:rsidRPr="003D7386" w:rsidRDefault="00ED5478" w:rsidP="00ED5478">
      <w:pPr>
        <w:spacing w:after="0"/>
        <w:rPr>
          <w:rFonts w:ascii="Times" w:hAnsi="Times"/>
          <w:sz w:val="28"/>
          <w:szCs w:val="28"/>
        </w:rPr>
      </w:pPr>
      <w:r w:rsidRPr="003D7386">
        <w:rPr>
          <w:rFonts w:ascii="Times" w:hAnsi="Times"/>
          <w:sz w:val="28"/>
          <w:szCs w:val="28"/>
        </w:rPr>
        <w:t>    </w:t>
      </w:r>
      <w:r w:rsidRPr="003D7386">
        <w:rPr>
          <w:rFonts w:ascii="Times" w:hAnsi="Times"/>
          <w:b/>
          <w:i/>
          <w:sz w:val="28"/>
          <w:szCs w:val="28"/>
        </w:rPr>
        <w:t>Рейтинговые оценки должны быть честными</w:t>
      </w:r>
    </w:p>
    <w:p w:rsidR="00ED5478" w:rsidRPr="003D7386" w:rsidRDefault="00ED5478" w:rsidP="00ED5478">
      <w:pPr>
        <w:spacing w:after="0"/>
        <w:rPr>
          <w:rFonts w:ascii="Times" w:hAnsi="Times"/>
          <w:sz w:val="28"/>
          <w:szCs w:val="28"/>
        </w:rPr>
      </w:pPr>
      <w:r w:rsidRPr="003D7386">
        <w:rPr>
          <w:rFonts w:ascii="Times" w:hAnsi="Times"/>
          <w:sz w:val="28"/>
          <w:szCs w:val="28"/>
        </w:rPr>
        <w:t>Не должны быть опубликованы необоснованные рейтинговые оценки или отчеты, или другие материалы, содержащие недостоверную информацию, которая может ввести потенциального инвестора в заблуждение относительно корректности рейтинговой оценки. Аналитики, осуществлявшие рейтингование, не должны явно или тайно давать заверения или гарантии о присвоении определенного рейтинга до окончания рейтинговой оценки. Должны поддерживаться честные взаимоотношения с потребителями, инвесторами и другими участниками рынка, а также с общественностью.</w:t>
      </w:r>
    </w:p>
    <w:p w:rsidR="00ED5478" w:rsidRPr="003D7386" w:rsidRDefault="00ED5478" w:rsidP="00ED5478">
      <w:pPr>
        <w:spacing w:after="0"/>
        <w:rPr>
          <w:rFonts w:ascii="Times" w:hAnsi="Times"/>
          <w:sz w:val="28"/>
          <w:szCs w:val="28"/>
        </w:rPr>
      </w:pPr>
      <w:r w:rsidRPr="003D7386">
        <w:rPr>
          <w:rFonts w:ascii="Times" w:hAnsi="Times"/>
          <w:sz w:val="28"/>
          <w:szCs w:val="28"/>
        </w:rPr>
        <w:t>    </w:t>
      </w:r>
      <w:r w:rsidRPr="003D7386">
        <w:rPr>
          <w:rFonts w:ascii="Times" w:hAnsi="Times"/>
          <w:b/>
          <w:i/>
          <w:sz w:val="28"/>
          <w:szCs w:val="28"/>
        </w:rPr>
        <w:t>Рейтинговые оценки должны быть независимыми</w:t>
      </w:r>
    </w:p>
    <w:p w:rsidR="00ED5478" w:rsidRPr="003D7386" w:rsidRDefault="00ED5478" w:rsidP="00ED5478">
      <w:pPr>
        <w:spacing w:after="0"/>
        <w:rPr>
          <w:rFonts w:ascii="Times" w:hAnsi="Times"/>
          <w:sz w:val="28"/>
          <w:szCs w:val="28"/>
        </w:rPr>
      </w:pPr>
      <w:r w:rsidRPr="003D7386">
        <w:rPr>
          <w:rFonts w:ascii="Times" w:hAnsi="Times"/>
          <w:sz w:val="28"/>
          <w:szCs w:val="28"/>
        </w:rPr>
        <w:t>Рейтинг является независимой точкой зрения по экологической оценке объекта недвижимости. Вознаграждение аналитиков, занимающихся написанием рейтинговых отчетов не должно зависеть от сумм договоров на выполнение рейтинговых работ, а сами аналитики не должны участвовать в сделках с любыми ценными бумагами или их производными, которые могут вызвать конфликт интер</w:t>
      </w:r>
      <w:r w:rsidR="003D7386">
        <w:rPr>
          <w:rFonts w:ascii="Times" w:hAnsi="Times"/>
          <w:sz w:val="28"/>
          <w:szCs w:val="28"/>
        </w:rPr>
        <w:t>есов</w:t>
      </w:r>
      <w:r w:rsidRPr="003D7386">
        <w:rPr>
          <w:rFonts w:ascii="Times" w:hAnsi="Times"/>
          <w:sz w:val="28"/>
          <w:szCs w:val="28"/>
        </w:rPr>
        <w:t xml:space="preserve">. Сотрудники, непосредственно занятые в </w:t>
      </w:r>
      <w:r w:rsidRPr="003D7386">
        <w:rPr>
          <w:rFonts w:ascii="Times" w:hAnsi="Times"/>
          <w:sz w:val="28"/>
          <w:szCs w:val="28"/>
        </w:rPr>
        <w:lastRenderedPageBreak/>
        <w:t>процессе оценки, не должны инициировать обсуждение или вступать в переговоры о вознаграждении или размере выплат с каким-либо рейтингуемым субъектом.</w:t>
      </w:r>
    </w:p>
    <w:p w:rsidR="00ED5478" w:rsidRPr="003D7386" w:rsidRDefault="00ED5478" w:rsidP="00ED5478">
      <w:pPr>
        <w:spacing w:after="0"/>
        <w:rPr>
          <w:rFonts w:ascii="Times" w:hAnsi="Times"/>
          <w:sz w:val="28"/>
          <w:szCs w:val="28"/>
        </w:rPr>
      </w:pPr>
      <w:r w:rsidRPr="003D7386">
        <w:rPr>
          <w:rFonts w:ascii="Times" w:hAnsi="Times"/>
          <w:sz w:val="28"/>
          <w:szCs w:val="28"/>
        </w:rPr>
        <w:t>  </w:t>
      </w:r>
      <w:r w:rsidRPr="003D7386">
        <w:rPr>
          <w:rFonts w:ascii="Times" w:hAnsi="Times"/>
          <w:b/>
          <w:i/>
          <w:sz w:val="28"/>
          <w:szCs w:val="28"/>
        </w:rPr>
        <w:t>Рейтинговые оценки и рейтинговый процесс должны быть прозрачными</w:t>
      </w:r>
    </w:p>
    <w:p w:rsidR="00ED5478" w:rsidRPr="003D7386" w:rsidRDefault="00ED5478" w:rsidP="00ED5478">
      <w:pPr>
        <w:spacing w:after="0"/>
        <w:rPr>
          <w:rFonts w:ascii="Times" w:hAnsi="Times"/>
          <w:sz w:val="28"/>
          <w:szCs w:val="28"/>
        </w:rPr>
      </w:pPr>
      <w:r w:rsidRPr="003D7386">
        <w:rPr>
          <w:rFonts w:ascii="Times" w:hAnsi="Times"/>
          <w:sz w:val="28"/>
          <w:szCs w:val="28"/>
        </w:rPr>
        <w:t>Все основные подходы к рейтингованию, ключевые показатели, используемые в анализе, процедура присвоения рейтинга должны быть доступны на на Интернет-портале. Все основные факторы, принимаемые для вынесения решения о рейтинге, должны содержаться в доступном широкому кругу инвесторов и регулирующих органов пресс-релизах, а субъектам, заказавшим рейтинг, и в (или) рейтинговых отчетах. При анализе и присвоении рейтинговой оценки, должно быть раскрыто участие рейтингуемого субъекта в процессе оценки. До присвоения или пересмотра рейтинга, присвоенного по инициативе рейтингуемого субъекта, при наличии приемлемых для этого условий и возможностей, рейтингуемый субъект должен быть проинформирован о наиболее значимой информации и обосновании рейтинга и должна быть предоставлена возможность объяснить любое возможное непонимание какого-либо аспекта или какие-либо другие вопросы, которые должны быть выяснены для присвоения корректного рейтинга.</w:t>
      </w:r>
    </w:p>
    <w:p w:rsidR="00ED5478" w:rsidRPr="003D7386" w:rsidRDefault="00ED5478" w:rsidP="00ED5478">
      <w:pPr>
        <w:spacing w:after="0"/>
        <w:rPr>
          <w:rFonts w:ascii="Times" w:hAnsi="Times"/>
          <w:sz w:val="28"/>
          <w:szCs w:val="28"/>
        </w:rPr>
      </w:pPr>
      <w:r w:rsidRPr="003D7386">
        <w:rPr>
          <w:rFonts w:ascii="Times" w:hAnsi="Times"/>
          <w:sz w:val="28"/>
          <w:szCs w:val="28"/>
        </w:rPr>
        <w:t>   </w:t>
      </w:r>
      <w:r w:rsidRPr="003D7386">
        <w:rPr>
          <w:rFonts w:ascii="Times" w:hAnsi="Times"/>
          <w:b/>
          <w:i/>
          <w:sz w:val="28"/>
          <w:szCs w:val="28"/>
        </w:rPr>
        <w:t>Методология рейтинговой оценки должна быть верифицируема</w:t>
      </w:r>
    </w:p>
    <w:p w:rsidR="00ED5478" w:rsidRPr="003D7386" w:rsidRDefault="00ED5478" w:rsidP="00ED5478">
      <w:pPr>
        <w:spacing w:after="0"/>
        <w:rPr>
          <w:rFonts w:ascii="Times" w:hAnsi="Times"/>
          <w:sz w:val="28"/>
          <w:szCs w:val="28"/>
        </w:rPr>
      </w:pPr>
      <w:r w:rsidRPr="003D7386">
        <w:rPr>
          <w:rFonts w:ascii="Times" w:hAnsi="Times"/>
          <w:sz w:val="28"/>
          <w:szCs w:val="28"/>
        </w:rPr>
        <w:t>Методология рейтинговой оценки должна быть верифицируемой. Инвесторы и регулирующие органы должны иметь возможность получить разъяснения по поводу тех или иных вопросов методологических подходов к рейтинговым оценками и рейтинговым процедурам.</w:t>
      </w:r>
    </w:p>
    <w:p w:rsidR="00ED5478" w:rsidRPr="003D7386" w:rsidRDefault="00ED5478" w:rsidP="00ED5478">
      <w:pPr>
        <w:spacing w:after="0"/>
        <w:rPr>
          <w:rFonts w:ascii="Times" w:hAnsi="Times"/>
          <w:sz w:val="28"/>
          <w:szCs w:val="28"/>
        </w:rPr>
      </w:pPr>
      <w:r w:rsidRPr="003D7386">
        <w:rPr>
          <w:rFonts w:ascii="Times" w:hAnsi="Times"/>
          <w:sz w:val="28"/>
          <w:szCs w:val="28"/>
        </w:rPr>
        <w:t>  </w:t>
      </w:r>
      <w:r w:rsidRPr="003D7386">
        <w:rPr>
          <w:rFonts w:ascii="Times" w:hAnsi="Times"/>
          <w:b/>
          <w:i/>
          <w:sz w:val="28"/>
          <w:szCs w:val="28"/>
        </w:rPr>
        <w:t>Процесс рейтинговых оценок должен быть непрерывен во времени (наблюдение за оценкой)</w:t>
      </w:r>
    </w:p>
    <w:p w:rsidR="003D7386" w:rsidRDefault="00ED5478" w:rsidP="00ED5478">
      <w:pPr>
        <w:spacing w:after="0"/>
        <w:rPr>
          <w:rFonts w:ascii="Times" w:hAnsi="Times"/>
          <w:sz w:val="28"/>
          <w:szCs w:val="28"/>
        </w:rPr>
      </w:pPr>
      <w:r w:rsidRPr="003D7386">
        <w:rPr>
          <w:rFonts w:ascii="Times" w:hAnsi="Times"/>
          <w:sz w:val="28"/>
          <w:szCs w:val="28"/>
        </w:rPr>
        <w:t xml:space="preserve">Рейтинг является оценкой на заданный момент времени и периодически должен подтверждаться или изменяться с учетом меняющейся экономической ситуации и условий. </w:t>
      </w:r>
    </w:p>
    <w:p w:rsidR="00ED5478" w:rsidRPr="003D7386" w:rsidRDefault="00ED5478" w:rsidP="00ED5478">
      <w:pPr>
        <w:spacing w:after="0"/>
        <w:rPr>
          <w:rFonts w:ascii="Times" w:hAnsi="Times"/>
          <w:sz w:val="28"/>
          <w:szCs w:val="28"/>
        </w:rPr>
      </w:pPr>
      <w:r w:rsidRPr="003D7386">
        <w:rPr>
          <w:rFonts w:ascii="Times" w:hAnsi="Times"/>
          <w:sz w:val="28"/>
          <w:szCs w:val="28"/>
        </w:rPr>
        <w:t>Необходимо проводить текущий мониторинг и обновлять рейтинги на основе:</w:t>
      </w:r>
    </w:p>
    <w:p w:rsidR="00ED5478" w:rsidRPr="003D7386" w:rsidRDefault="00ED5478" w:rsidP="00ED5478">
      <w:pPr>
        <w:numPr>
          <w:ilvl w:val="0"/>
          <w:numId w:val="8"/>
        </w:numPr>
        <w:spacing w:after="0" w:line="240" w:lineRule="auto"/>
        <w:ind w:left="0"/>
        <w:rPr>
          <w:rFonts w:ascii="Times" w:hAnsi="Times"/>
          <w:sz w:val="28"/>
          <w:szCs w:val="28"/>
        </w:rPr>
      </w:pPr>
      <w:r w:rsidRPr="003D7386">
        <w:rPr>
          <w:rFonts w:ascii="Times" w:hAnsi="Times"/>
          <w:sz w:val="28"/>
          <w:szCs w:val="28"/>
        </w:rPr>
        <w:t>периодического пересмотра рейтинговой оценки;</w:t>
      </w:r>
    </w:p>
    <w:p w:rsidR="00ED5478" w:rsidRPr="003D7386" w:rsidRDefault="00ED5478" w:rsidP="00ED5478">
      <w:pPr>
        <w:numPr>
          <w:ilvl w:val="0"/>
          <w:numId w:val="8"/>
        </w:numPr>
        <w:spacing w:after="0" w:line="240" w:lineRule="auto"/>
        <w:ind w:left="0"/>
        <w:rPr>
          <w:rFonts w:ascii="Times" w:hAnsi="Times"/>
          <w:sz w:val="28"/>
          <w:szCs w:val="28"/>
        </w:rPr>
      </w:pPr>
      <w:r w:rsidRPr="003D7386">
        <w:rPr>
          <w:rFonts w:ascii="Times" w:hAnsi="Times"/>
          <w:sz w:val="28"/>
          <w:szCs w:val="28"/>
        </w:rPr>
        <w:t>регулярного пересмотра уровня рейтинга при получении любой информации, способной вызвать, с большой долей вероятности, проведение какой-либо рейтинговой процедуры (включая прекращение оценки), и в соответствии с применяемой методологией оценки.</w:t>
      </w:r>
    </w:p>
    <w:p w:rsidR="003D7386" w:rsidRDefault="00ED5478" w:rsidP="00ED5478">
      <w:pPr>
        <w:spacing w:after="0"/>
        <w:rPr>
          <w:rFonts w:ascii="Times" w:hAnsi="Times"/>
          <w:sz w:val="28"/>
          <w:szCs w:val="28"/>
        </w:rPr>
      </w:pPr>
      <w:r w:rsidRPr="003D7386">
        <w:rPr>
          <w:rFonts w:ascii="Times" w:hAnsi="Times"/>
          <w:sz w:val="28"/>
          <w:szCs w:val="28"/>
        </w:rPr>
        <w:t xml:space="preserve">Каждый раз необходимо указывать дату обновления рейтинга. Если рейтинг является публичным, должно быть публично объявлено о прекращении </w:t>
      </w:r>
      <w:r w:rsidRPr="003D7386">
        <w:rPr>
          <w:rFonts w:ascii="Times" w:hAnsi="Times"/>
          <w:sz w:val="28"/>
          <w:szCs w:val="28"/>
        </w:rPr>
        <w:lastRenderedPageBreak/>
        <w:t>рейтинговой оценки. При уведомлении о прекращении рейтинговой оценки должна быть указана дата прекращения и последнего обновления рейтинга.</w:t>
      </w:r>
    </w:p>
    <w:p w:rsidR="00ED5478" w:rsidRPr="003D7386" w:rsidRDefault="00ED5478" w:rsidP="00ED5478">
      <w:pPr>
        <w:spacing w:after="0"/>
        <w:rPr>
          <w:rFonts w:ascii="Times" w:hAnsi="Times"/>
          <w:sz w:val="28"/>
          <w:szCs w:val="28"/>
        </w:rPr>
      </w:pPr>
      <w:r w:rsidRPr="003D7386">
        <w:rPr>
          <w:rFonts w:ascii="Times" w:hAnsi="Times"/>
          <w:sz w:val="28"/>
          <w:szCs w:val="28"/>
        </w:rPr>
        <w:t>  </w:t>
      </w:r>
      <w:r w:rsidRPr="003D7386">
        <w:rPr>
          <w:rFonts w:ascii="Times" w:hAnsi="Times"/>
          <w:b/>
          <w:i/>
          <w:sz w:val="28"/>
          <w:szCs w:val="28"/>
        </w:rPr>
        <w:t>Процесс рейтингования должен быть обеспечен необходимыми кадровыми ресурсами</w:t>
      </w:r>
    </w:p>
    <w:p w:rsidR="00ED5478" w:rsidRDefault="00ED5478" w:rsidP="00ED5478">
      <w:pPr>
        <w:spacing w:after="0"/>
        <w:rPr>
          <w:rFonts w:ascii="Times" w:hAnsi="Times"/>
          <w:sz w:val="28"/>
          <w:szCs w:val="28"/>
        </w:rPr>
      </w:pPr>
      <w:r w:rsidRPr="003D7386">
        <w:rPr>
          <w:rFonts w:ascii="Times" w:hAnsi="Times"/>
          <w:sz w:val="28"/>
          <w:szCs w:val="28"/>
        </w:rPr>
        <w:t>Для проведения рейтинговая и подготовки рейтингового отчета необходим высококвалифицированный персонал, имеющий не</w:t>
      </w:r>
      <w:r w:rsidR="003D7386">
        <w:rPr>
          <w:rFonts w:ascii="Times" w:hAnsi="Times"/>
          <w:sz w:val="28"/>
          <w:szCs w:val="28"/>
        </w:rPr>
        <w:t xml:space="preserve">обходимые знания, навыки и опыт. </w:t>
      </w:r>
      <w:r w:rsidRPr="003D7386">
        <w:rPr>
          <w:rFonts w:ascii="Times" w:hAnsi="Times"/>
          <w:sz w:val="28"/>
          <w:szCs w:val="28"/>
        </w:rPr>
        <w:t>Состав аналитиков, занятых в рейтинговой оценке, должен быть структурирован таким образом, чтобы обеспечить последовательность и непрерывность рейтингового процесса на фоне объективности, честности и беспристрастности оценки.</w:t>
      </w:r>
    </w:p>
    <w:p w:rsidR="00ED5478" w:rsidRPr="003D7386" w:rsidRDefault="00ED5478" w:rsidP="00ED5478">
      <w:pPr>
        <w:spacing w:after="0"/>
        <w:rPr>
          <w:rFonts w:ascii="Times" w:hAnsi="Times"/>
          <w:sz w:val="28"/>
          <w:szCs w:val="28"/>
        </w:rPr>
      </w:pPr>
      <w:r w:rsidRPr="003D7386">
        <w:rPr>
          <w:rFonts w:ascii="Times" w:hAnsi="Times"/>
          <w:sz w:val="28"/>
          <w:szCs w:val="28"/>
        </w:rPr>
        <w:t> </w:t>
      </w:r>
      <w:r w:rsidRPr="003D7386">
        <w:rPr>
          <w:rFonts w:ascii="Times" w:hAnsi="Times"/>
          <w:b/>
          <w:i/>
          <w:sz w:val="28"/>
          <w:szCs w:val="28"/>
        </w:rPr>
        <w:t>Должны соблюдаться условия конфиденциальности информации и предприниматься меры по ее защите</w:t>
      </w:r>
    </w:p>
    <w:p w:rsidR="00ED5478" w:rsidRDefault="00ED5478" w:rsidP="00ED5478">
      <w:pPr>
        <w:spacing w:after="0"/>
        <w:rPr>
          <w:rFonts w:ascii="Times" w:hAnsi="Times"/>
          <w:sz w:val="28"/>
          <w:szCs w:val="28"/>
        </w:rPr>
      </w:pPr>
      <w:r w:rsidRPr="003D7386">
        <w:rPr>
          <w:rFonts w:ascii="Times" w:hAnsi="Times"/>
          <w:sz w:val="28"/>
          <w:szCs w:val="28"/>
        </w:rPr>
        <w:t>Должен быть установлен порядок и правила защиты конфиденциальной информации, предоставленной рейтингуемым субъектом в рамках соглашения о конфиденциальности или полученной на основе соглашения о взаимопонимании по предоставлению секретной информации. При отсутствии других указаний или в том случае, если это не противоречит действующему законодательству или нормам, аналитики не должны разглашать информацию в пресс-релизах, на научных конференциях, потенциальным коллегам, инвесторам, другим лицам или при других обстоятельствах. Аналитики не должны никому раскрывать никакой непубличной информации о рейтингах или прогнозных оценках, за исключением рейтингуемого субъекта или его уполномоченного агента. Должны предприниматься все доступные меры для защиты собственности и документов от мошенничества, кражи или нецелевого использования.</w:t>
      </w:r>
    </w:p>
    <w:p w:rsidR="00ED5478" w:rsidRPr="003D7386" w:rsidRDefault="00ED5478" w:rsidP="00ED5478">
      <w:pPr>
        <w:spacing w:after="0"/>
        <w:rPr>
          <w:rFonts w:ascii="Times" w:hAnsi="Times"/>
          <w:sz w:val="28"/>
          <w:szCs w:val="28"/>
        </w:rPr>
      </w:pPr>
      <w:r w:rsidRPr="003D7386">
        <w:rPr>
          <w:rFonts w:ascii="Times" w:hAnsi="Times"/>
          <w:sz w:val="28"/>
          <w:szCs w:val="28"/>
        </w:rPr>
        <w:t> </w:t>
      </w:r>
      <w:r w:rsidRPr="003D7386">
        <w:rPr>
          <w:rFonts w:ascii="Times" w:hAnsi="Times"/>
          <w:b/>
          <w:i/>
          <w:sz w:val="28"/>
          <w:szCs w:val="28"/>
        </w:rPr>
        <w:t>В процессе рейтингования должны использоваться стандартизированные термины и определения</w:t>
      </w:r>
    </w:p>
    <w:p w:rsidR="00ED5478" w:rsidRPr="00237BCB" w:rsidRDefault="00ED5478" w:rsidP="00ED5478">
      <w:pPr>
        <w:spacing w:after="0"/>
        <w:rPr>
          <w:rFonts w:ascii="Times" w:hAnsi="Times"/>
          <w:sz w:val="28"/>
          <w:szCs w:val="28"/>
          <w:lang w:val="en-US"/>
        </w:rPr>
      </w:pPr>
      <w:r w:rsidRPr="003D7386">
        <w:rPr>
          <w:rFonts w:ascii="Times" w:hAnsi="Times"/>
          <w:sz w:val="28"/>
          <w:szCs w:val="28"/>
        </w:rPr>
        <w:t>В процессе рейтингования должны быть четко определены стандартными терминами, значение которых объективно понятно пользователям рейтингов и тем, кто получает рейтинговые оценки. Используемая при этом терминология должна быть приведена.</w:t>
      </w:r>
      <w:r w:rsidR="00237BCB" w:rsidRPr="00237BCB">
        <w:rPr>
          <w:rFonts w:ascii="Times" w:hAnsi="Times"/>
          <w:sz w:val="28"/>
          <w:szCs w:val="28"/>
        </w:rPr>
        <w:t>[</w:t>
      </w:r>
      <w:r w:rsidR="00237BCB">
        <w:rPr>
          <w:rFonts w:ascii="Times" w:hAnsi="Times"/>
          <w:sz w:val="28"/>
          <w:szCs w:val="28"/>
          <w:lang w:val="en-US"/>
        </w:rPr>
        <w:t>1]</w:t>
      </w:r>
    </w:p>
    <w:p w:rsidR="00ED5478" w:rsidRPr="00D73AC0" w:rsidRDefault="00ED5478" w:rsidP="00ED5478">
      <w:pPr>
        <w:autoSpaceDE w:val="0"/>
        <w:autoSpaceDN w:val="0"/>
        <w:adjustRightInd w:val="0"/>
        <w:spacing w:after="0"/>
        <w:jc w:val="both"/>
        <w:rPr>
          <w:rFonts w:ascii="Cambria" w:hAnsi="Cambria" w:cs="NewBaskervilleC-Roman"/>
          <w:sz w:val="28"/>
          <w:szCs w:val="28"/>
        </w:rPr>
      </w:pPr>
    </w:p>
    <w:p w:rsidR="00ED5478" w:rsidRPr="00F94192" w:rsidRDefault="00ED5478" w:rsidP="00D73AC0">
      <w:pPr>
        <w:pStyle w:val="a9"/>
        <w:numPr>
          <w:ilvl w:val="1"/>
          <w:numId w:val="14"/>
        </w:numPr>
        <w:autoSpaceDE w:val="0"/>
        <w:autoSpaceDN w:val="0"/>
        <w:adjustRightInd w:val="0"/>
        <w:spacing w:after="0" w:line="240" w:lineRule="auto"/>
        <w:rPr>
          <w:rFonts w:ascii="Cambria" w:hAnsi="Cambria" w:cs="NewBaskervilleC-Bold"/>
          <w:b/>
          <w:bCs/>
          <w:sz w:val="28"/>
          <w:szCs w:val="28"/>
        </w:rPr>
      </w:pPr>
      <w:r w:rsidRPr="00F94192">
        <w:rPr>
          <w:rFonts w:ascii="Cambria" w:hAnsi="Cambria" w:cs="NewBaskervilleC-Bold"/>
          <w:b/>
          <w:bCs/>
          <w:sz w:val="28"/>
          <w:szCs w:val="28"/>
        </w:rPr>
        <w:t>Эволюция рейтингов и рейтинговых процессов</w:t>
      </w:r>
    </w:p>
    <w:p w:rsidR="00ED5478" w:rsidRPr="00F94192" w:rsidRDefault="00ED5478" w:rsidP="00ED5478">
      <w:pPr>
        <w:pStyle w:val="a9"/>
        <w:autoSpaceDE w:val="0"/>
        <w:autoSpaceDN w:val="0"/>
        <w:adjustRightInd w:val="0"/>
        <w:spacing w:after="0" w:line="240" w:lineRule="auto"/>
        <w:rPr>
          <w:rFonts w:ascii="Cambria" w:hAnsi="Cambria" w:cs="NewBaskervilleC-Bold"/>
          <w:b/>
          <w:bCs/>
          <w:sz w:val="28"/>
          <w:szCs w:val="28"/>
        </w:rPr>
      </w:pPr>
      <w:bookmarkStart w:id="0" w:name="_GoBack"/>
      <w:bookmarkEnd w:id="0"/>
    </w:p>
    <w:p w:rsidR="00ED5478" w:rsidRPr="003D7386" w:rsidRDefault="00ED5478" w:rsidP="00ED5478">
      <w:pPr>
        <w:autoSpaceDE w:val="0"/>
        <w:autoSpaceDN w:val="0"/>
        <w:adjustRightInd w:val="0"/>
        <w:spacing w:after="0"/>
        <w:jc w:val="both"/>
        <w:rPr>
          <w:rFonts w:ascii="Cambria" w:hAnsi="Cambria" w:cs="NewBaskervilleC-Roman"/>
          <w:sz w:val="28"/>
          <w:szCs w:val="28"/>
        </w:rPr>
      </w:pPr>
      <w:r w:rsidRPr="003D7386">
        <w:rPr>
          <w:rFonts w:ascii="Cambria" w:hAnsi="Cambria" w:cs="NewBaskervilleC-Roman"/>
          <w:sz w:val="28"/>
          <w:szCs w:val="28"/>
        </w:rPr>
        <w:t>Первые кредитные рейтинги были опубликованы агентством Moody's (основатель — John Moody, 1868–1958 гг.) в 1909 году применительно к облигаци</w:t>
      </w:r>
      <w:r w:rsidR="00D73AC0">
        <w:rPr>
          <w:rFonts w:ascii="Cambria" w:hAnsi="Cambria" w:cs="NewBaskervilleC-Roman"/>
          <w:sz w:val="28"/>
          <w:szCs w:val="28"/>
        </w:rPr>
        <w:t>ям американских железных дорог1</w:t>
      </w:r>
      <w:r w:rsidRPr="003D7386">
        <w:rPr>
          <w:rFonts w:ascii="Cambria" w:hAnsi="Cambria" w:cs="NewBaskervilleC-Roman"/>
          <w:sz w:val="28"/>
          <w:szCs w:val="28"/>
        </w:rPr>
        <w:t xml:space="preserve">. Эти рейтинги были задуманы как независимая оценка, помогающая инвесторам в принятии решений с учетом рисков. Свою деятельность в 1900 году это агентство </w:t>
      </w:r>
      <w:r w:rsidRPr="003D7386">
        <w:rPr>
          <w:rFonts w:ascii="Cambria" w:hAnsi="Cambria" w:cs="NewBaskervilleC-Roman"/>
          <w:sz w:val="28"/>
          <w:szCs w:val="28"/>
        </w:rPr>
        <w:lastRenderedPageBreak/>
        <w:t xml:space="preserve">начало с публикации «Руководства по вложениям в ценные бумаги» предприятий на основе статистической информации. </w:t>
      </w:r>
    </w:p>
    <w:p w:rsidR="00ED5478" w:rsidRPr="003D7386" w:rsidRDefault="00ED5478" w:rsidP="00ED5478">
      <w:pPr>
        <w:autoSpaceDE w:val="0"/>
        <w:autoSpaceDN w:val="0"/>
        <w:adjustRightInd w:val="0"/>
        <w:spacing w:after="0"/>
        <w:jc w:val="both"/>
        <w:rPr>
          <w:rFonts w:ascii="Cambria" w:hAnsi="Cambria" w:cs="NewBaskervilleC-Roman"/>
          <w:sz w:val="28"/>
          <w:szCs w:val="28"/>
        </w:rPr>
      </w:pPr>
      <w:r w:rsidRPr="003D7386">
        <w:rPr>
          <w:rFonts w:ascii="Cambria" w:hAnsi="Cambria" w:cs="NewBaskervilleC-Roman"/>
          <w:sz w:val="28"/>
          <w:szCs w:val="28"/>
        </w:rPr>
        <w:t>Агентство использовало упорядоченную символьную шкалу (от Ааа до С), которая применялась некоторыми фирмами для оценки кредитов еще в конце 1800-х, и ставшую в настоящее время стандартом для обозначения рейтингов.</w:t>
      </w:r>
    </w:p>
    <w:p w:rsidR="00ED5478" w:rsidRPr="003D7386" w:rsidRDefault="00ED5478" w:rsidP="00ED5478">
      <w:pPr>
        <w:autoSpaceDE w:val="0"/>
        <w:autoSpaceDN w:val="0"/>
        <w:adjustRightInd w:val="0"/>
        <w:spacing w:after="0"/>
        <w:jc w:val="both"/>
        <w:rPr>
          <w:rFonts w:ascii="Cambria" w:hAnsi="Cambria" w:cs="NewBaskervilleC-Roman"/>
          <w:sz w:val="28"/>
          <w:szCs w:val="28"/>
        </w:rPr>
      </w:pPr>
      <w:r w:rsidRPr="003D7386">
        <w:rPr>
          <w:rFonts w:ascii="Cambria" w:hAnsi="Cambria" w:cs="NewBaskervilleC-Roman"/>
          <w:sz w:val="28"/>
          <w:szCs w:val="28"/>
        </w:rPr>
        <w:t xml:space="preserve">Рейтинговое агентство Standard &amp; Poor's (далее – S&amp;P) было основано в 1941 г. в результате слияния двух корпораций: Standard </w:t>
      </w:r>
      <w:r w:rsidRPr="003D7386">
        <w:rPr>
          <w:rFonts w:ascii="Cambria" w:hAnsi="Cambria" w:cs="NewBaskervilleC-Roman"/>
          <w:sz w:val="28"/>
          <w:szCs w:val="28"/>
          <w:lang w:val="en-US"/>
        </w:rPr>
        <w:t>Statistics</w:t>
      </w:r>
      <w:r w:rsidRPr="003D7386">
        <w:rPr>
          <w:rFonts w:ascii="Cambria" w:hAnsi="Cambria" w:cs="NewBaskervilleC-Roman"/>
          <w:sz w:val="28"/>
          <w:szCs w:val="28"/>
        </w:rPr>
        <w:t xml:space="preserve"> и </w:t>
      </w:r>
      <w:r w:rsidRPr="003D7386">
        <w:rPr>
          <w:rFonts w:ascii="Cambria" w:hAnsi="Cambria" w:cs="NewBaskervilleC-Roman"/>
          <w:sz w:val="28"/>
          <w:szCs w:val="28"/>
          <w:lang w:val="en-US"/>
        </w:rPr>
        <w:t>Poor</w:t>
      </w:r>
      <w:r w:rsidRPr="003D7386">
        <w:rPr>
          <w:rFonts w:ascii="Cambria" w:hAnsi="Cambria" w:cs="NewBaskervilleC-Roman"/>
          <w:sz w:val="28"/>
          <w:szCs w:val="28"/>
        </w:rPr>
        <w:t>'</w:t>
      </w:r>
      <w:r w:rsidRPr="003D7386">
        <w:rPr>
          <w:rFonts w:ascii="Cambria" w:hAnsi="Cambria" w:cs="NewBaskervilleC-Roman"/>
          <w:sz w:val="28"/>
          <w:szCs w:val="28"/>
          <w:lang w:val="en-US"/>
        </w:rPr>
        <w:t>s</w:t>
      </w:r>
      <w:r w:rsidRPr="003D7386">
        <w:rPr>
          <w:rFonts w:ascii="Cambria" w:hAnsi="Cambria" w:cs="NewBaskervilleC-Roman"/>
          <w:sz w:val="28"/>
          <w:szCs w:val="28"/>
        </w:rPr>
        <w:t xml:space="preserve"> </w:t>
      </w:r>
      <w:r w:rsidRPr="003D7386">
        <w:rPr>
          <w:rFonts w:ascii="Cambria" w:hAnsi="Cambria" w:cs="NewBaskervilleC-Roman"/>
          <w:sz w:val="28"/>
          <w:szCs w:val="28"/>
          <w:lang w:val="en-US"/>
        </w:rPr>
        <w:t>Publishing</w:t>
      </w:r>
      <w:r w:rsidRPr="003D7386">
        <w:rPr>
          <w:rFonts w:ascii="Cambria" w:hAnsi="Cambria" w:cs="NewBaskervilleC-Roman"/>
          <w:sz w:val="28"/>
          <w:szCs w:val="28"/>
        </w:rPr>
        <w:t xml:space="preserve"> </w:t>
      </w:r>
      <w:r w:rsidRPr="003D7386">
        <w:rPr>
          <w:rFonts w:ascii="Cambria" w:hAnsi="Cambria" w:cs="NewBaskervilleC-Roman"/>
          <w:sz w:val="28"/>
          <w:szCs w:val="28"/>
          <w:lang w:val="en-US"/>
        </w:rPr>
        <w:t>Company</w:t>
      </w:r>
      <w:r w:rsidR="00D73AC0">
        <w:rPr>
          <w:rFonts w:ascii="Cambria" w:hAnsi="Cambria" w:cs="NewBaskervilleC-Roman"/>
          <w:sz w:val="28"/>
          <w:szCs w:val="28"/>
        </w:rPr>
        <w:t>2</w:t>
      </w:r>
      <w:r w:rsidRPr="003D7386">
        <w:rPr>
          <w:rFonts w:ascii="Cambria" w:hAnsi="Cambria" w:cs="NewBaskervilleC-Roman"/>
          <w:sz w:val="28"/>
          <w:szCs w:val="28"/>
        </w:rPr>
        <w:t xml:space="preserve"> (в 1966 г. </w:t>
      </w:r>
      <w:r w:rsidRPr="003D7386">
        <w:rPr>
          <w:rFonts w:ascii="Cambria" w:hAnsi="Cambria" w:cs="NewBaskervilleC-Roman"/>
          <w:sz w:val="28"/>
          <w:szCs w:val="28"/>
          <w:lang w:val="en-US"/>
        </w:rPr>
        <w:t>Standard</w:t>
      </w:r>
      <w:r w:rsidRPr="003D7386">
        <w:rPr>
          <w:rFonts w:ascii="Cambria" w:hAnsi="Cambria" w:cs="NewBaskervilleC-Roman"/>
          <w:sz w:val="28"/>
          <w:szCs w:val="28"/>
        </w:rPr>
        <w:t xml:space="preserve"> &amp; </w:t>
      </w:r>
      <w:r w:rsidRPr="003D7386">
        <w:rPr>
          <w:rFonts w:ascii="Cambria" w:hAnsi="Cambria" w:cs="NewBaskervilleC-Roman"/>
          <w:sz w:val="28"/>
          <w:szCs w:val="28"/>
          <w:lang w:val="en-US"/>
        </w:rPr>
        <w:t>Poor</w:t>
      </w:r>
      <w:r w:rsidRPr="003D7386">
        <w:rPr>
          <w:rFonts w:ascii="Cambria" w:hAnsi="Cambria" w:cs="NewBaskervilleC-Roman"/>
          <w:sz w:val="28"/>
          <w:szCs w:val="28"/>
        </w:rPr>
        <w:t>'</w:t>
      </w:r>
      <w:r w:rsidRPr="003D7386">
        <w:rPr>
          <w:rFonts w:ascii="Cambria" w:hAnsi="Cambria" w:cs="NewBaskervilleC-Roman"/>
          <w:sz w:val="28"/>
          <w:szCs w:val="28"/>
          <w:lang w:val="en-US"/>
        </w:rPr>
        <w:t>s</w:t>
      </w:r>
      <w:r w:rsidRPr="003D7386">
        <w:rPr>
          <w:rFonts w:ascii="Cambria" w:hAnsi="Cambria" w:cs="NewBaskervilleC-Roman"/>
          <w:sz w:val="28"/>
          <w:szCs w:val="28"/>
        </w:rPr>
        <w:t xml:space="preserve"> была приобретена корпорацией MGraw-Hill, Inc.). В 1916 году Standard Statistics стало присваивать кредитные рейтинги корпоративным облигациям, а вскоре после этого – и рейтинги суверенных долговых обязательств. Однако начало истории бизнеса Standard &amp; Poor's принято связывать с 1860 годом, когда Генри Варнум Пур (Henry Varnum Poor) начал публиковать сборник финансовой информации, в которой остро нуждались европейские инвесторы, озабоченные судьбой своих вложений в проекты создания инфраструктуры в Америке.</w:t>
      </w:r>
    </w:p>
    <w:p w:rsidR="00ED5478" w:rsidRPr="003D7386" w:rsidRDefault="00ED5478" w:rsidP="00ED5478">
      <w:pPr>
        <w:autoSpaceDE w:val="0"/>
        <w:autoSpaceDN w:val="0"/>
        <w:adjustRightInd w:val="0"/>
        <w:spacing w:after="0"/>
        <w:jc w:val="both"/>
        <w:rPr>
          <w:rFonts w:ascii="Cambria" w:hAnsi="Cambria" w:cs="NewBaskervilleC-Roman"/>
          <w:sz w:val="28"/>
          <w:szCs w:val="28"/>
        </w:rPr>
      </w:pPr>
      <w:r w:rsidRPr="003D7386">
        <w:rPr>
          <w:rFonts w:ascii="Cambria" w:hAnsi="Cambria" w:cs="NewBaskervilleC-Roman"/>
          <w:sz w:val="28"/>
          <w:szCs w:val="28"/>
        </w:rPr>
        <w:t>Рейтинговое агентство Fitch Ratings3 (далее – Fitch) берет начало от Fitch Publishing Company, основанной в 1913 году Джоном Фитч (John Knowles Fitch), которая в 1924 году стала публиковать</w:t>
      </w:r>
    </w:p>
    <w:p w:rsidR="00ED5478" w:rsidRPr="003D7386" w:rsidRDefault="00ED5478" w:rsidP="00ED5478">
      <w:pPr>
        <w:autoSpaceDE w:val="0"/>
        <w:autoSpaceDN w:val="0"/>
        <w:adjustRightInd w:val="0"/>
        <w:spacing w:after="0"/>
        <w:jc w:val="both"/>
        <w:rPr>
          <w:rFonts w:ascii="Cambria" w:hAnsi="Cambria" w:cs="NewBaskervilleC-Roman"/>
          <w:sz w:val="28"/>
          <w:szCs w:val="28"/>
        </w:rPr>
      </w:pPr>
      <w:r w:rsidRPr="003D7386">
        <w:rPr>
          <w:rFonts w:ascii="Cambria" w:hAnsi="Cambria" w:cs="NewBaskervilleC-Roman"/>
          <w:sz w:val="28"/>
          <w:szCs w:val="28"/>
        </w:rPr>
        <w:t>рейтинги в дискретной шкале (от AAA до D). После серии слияний (IBCA Limited, 1997; Duff &amp; Phelps, 2000; рейтинговый бизнес компании Thomson BankWatch, 2000) Fitch стало одним из трех международно признанных рейтинговых агентств. Шкалы, которые используют рейтинговые агентства, практически совпадают, их соответствие приведено в таблице 1 (Cantor,Packer, 1995).</w:t>
      </w:r>
    </w:p>
    <w:p w:rsidR="00ED5478" w:rsidRPr="003D7386" w:rsidRDefault="003F418B" w:rsidP="00ED5478">
      <w:pPr>
        <w:jc w:val="both"/>
        <w:rPr>
          <w:rFonts w:ascii="Cambria" w:hAnsi="Cambria" w:cs="NewBaskervilleC-Roman"/>
          <w:sz w:val="28"/>
          <w:szCs w:val="28"/>
          <w:lang w:val="en-US"/>
        </w:rPr>
      </w:pPr>
      <w:r>
        <w:rPr>
          <w:rFonts w:ascii="Cambria" w:hAnsi="Cambria"/>
          <w:noProof/>
          <w:sz w:val="28"/>
          <w:szCs w:val="28"/>
          <w:lang w:eastAsia="ru-RU"/>
        </w:rPr>
        <w:lastRenderedPageBreak/>
        <w:drawing>
          <wp:inline distT="0" distB="0" distL="0" distR="0">
            <wp:extent cx="4061460" cy="578358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l="34457" t="12308" r="32849" b="13077"/>
                    <a:stretch>
                      <a:fillRect/>
                    </a:stretch>
                  </pic:blipFill>
                  <pic:spPr bwMode="auto">
                    <a:xfrm>
                      <a:off x="0" y="0"/>
                      <a:ext cx="4061460" cy="5783580"/>
                    </a:xfrm>
                    <a:prstGeom prst="rect">
                      <a:avLst/>
                    </a:prstGeom>
                    <a:noFill/>
                    <a:ln w="9525">
                      <a:noFill/>
                      <a:miter lim="800000"/>
                      <a:headEnd/>
                      <a:tailEnd/>
                    </a:ln>
                  </pic:spPr>
                </pic:pic>
              </a:graphicData>
            </a:graphic>
          </wp:inline>
        </w:drawing>
      </w:r>
    </w:p>
    <w:p w:rsidR="00ED5478" w:rsidRPr="003D7386" w:rsidRDefault="00254A96" w:rsidP="00ED5478">
      <w:pPr>
        <w:autoSpaceDE w:val="0"/>
        <w:autoSpaceDN w:val="0"/>
        <w:adjustRightInd w:val="0"/>
        <w:spacing w:after="0"/>
        <w:jc w:val="both"/>
        <w:rPr>
          <w:rFonts w:ascii="Cambria" w:hAnsi="Cambria" w:cs="NewBaskervilleC-Roman"/>
          <w:sz w:val="28"/>
          <w:szCs w:val="28"/>
        </w:rPr>
      </w:pPr>
      <w:r>
        <w:rPr>
          <w:rFonts w:ascii="Times New Roman" w:hAnsi="Times New Roman" w:cs="NewBaskervilleC-Roman"/>
          <w:sz w:val="28"/>
          <w:szCs w:val="28"/>
        </w:rPr>
        <w:t>Р</w:t>
      </w:r>
      <w:r w:rsidR="00ED5478" w:rsidRPr="003D7386">
        <w:rPr>
          <w:rFonts w:ascii="Cambria" w:hAnsi="Cambria" w:cs="NewBaskervilleC-Roman"/>
          <w:sz w:val="28"/>
          <w:szCs w:val="28"/>
        </w:rPr>
        <w:t>ынок предпочитает стандартизованные рейтинги и агентс</w:t>
      </w:r>
      <w:r>
        <w:rPr>
          <w:rFonts w:ascii="Cambria" w:hAnsi="Cambria" w:cs="NewBaskervilleC-Roman"/>
          <w:sz w:val="28"/>
          <w:szCs w:val="28"/>
        </w:rPr>
        <w:t>тва с устоявшейся репутацией</w:t>
      </w:r>
      <w:r w:rsidR="00ED5478" w:rsidRPr="003D7386">
        <w:rPr>
          <w:rFonts w:ascii="Cambria" w:hAnsi="Cambria" w:cs="NewBaskervilleC-Roman"/>
          <w:sz w:val="28"/>
          <w:szCs w:val="28"/>
        </w:rPr>
        <w:t>.</w:t>
      </w:r>
    </w:p>
    <w:p w:rsidR="00ED5478" w:rsidRPr="003D7386" w:rsidRDefault="00ED5478" w:rsidP="00ED5478">
      <w:pPr>
        <w:autoSpaceDE w:val="0"/>
        <w:autoSpaceDN w:val="0"/>
        <w:adjustRightInd w:val="0"/>
        <w:spacing w:after="0"/>
        <w:jc w:val="both"/>
        <w:rPr>
          <w:rFonts w:ascii="Cambria" w:hAnsi="Cambria" w:cs="NewBaskervilleC-Roman"/>
          <w:sz w:val="28"/>
          <w:szCs w:val="28"/>
        </w:rPr>
      </w:pPr>
      <w:r w:rsidRPr="003D7386">
        <w:rPr>
          <w:rFonts w:ascii="Cambria" w:hAnsi="Cambria" w:cs="NewBaskervilleC-Italic"/>
          <w:i/>
          <w:iCs/>
          <w:sz w:val="28"/>
          <w:szCs w:val="28"/>
        </w:rPr>
        <w:t xml:space="preserve">Субъектами рейтингования </w:t>
      </w:r>
      <w:r w:rsidRPr="003D7386">
        <w:rPr>
          <w:rFonts w:ascii="Cambria" w:hAnsi="Cambria" w:cs="NewBaskervilleC-Roman"/>
          <w:sz w:val="28"/>
          <w:szCs w:val="28"/>
        </w:rPr>
        <w:t>могут быть компании, банки, регионы, финансовые инструменты как фондового рынка, так и рынка капиталов от облигаций до сложно структурированных ценных бумаг. Рейтинг определяет позиционирование субъекта в рейтинговой шкале относительно «идеального» субъекта, т. е. процесс рейтингования схож с бэнчмаркингом (сравнительный анализ конкурентов), но предполагает значительную экспертную соста</w:t>
      </w:r>
      <w:r w:rsidR="00254A96">
        <w:rPr>
          <w:rFonts w:ascii="Cambria" w:hAnsi="Cambria" w:cs="NewBaskervilleC-Roman"/>
          <w:sz w:val="28"/>
          <w:szCs w:val="28"/>
        </w:rPr>
        <w:t>вляющую</w:t>
      </w:r>
      <w:r w:rsidRPr="003D7386">
        <w:rPr>
          <w:rFonts w:ascii="Cambria" w:hAnsi="Cambria" w:cs="NewBaskervilleC-Roman"/>
          <w:sz w:val="28"/>
          <w:szCs w:val="28"/>
        </w:rPr>
        <w:t>.</w:t>
      </w:r>
    </w:p>
    <w:p w:rsidR="00ED5478" w:rsidRPr="003D7386" w:rsidRDefault="00067866" w:rsidP="00ED5478">
      <w:pPr>
        <w:autoSpaceDE w:val="0"/>
        <w:autoSpaceDN w:val="0"/>
        <w:adjustRightInd w:val="0"/>
        <w:spacing w:after="0"/>
        <w:jc w:val="both"/>
        <w:rPr>
          <w:rFonts w:ascii="Cambria" w:hAnsi="Cambria" w:cs="NewBaskervilleC-Roman"/>
          <w:sz w:val="28"/>
          <w:szCs w:val="28"/>
        </w:rPr>
      </w:pPr>
      <w:r w:rsidRPr="00067866">
        <w:rPr>
          <w:rFonts w:ascii="Cambria" w:hAnsi="Cambria" w:cs="NewBaskervilleC-Roman"/>
          <w:b/>
          <w:sz w:val="28"/>
          <w:szCs w:val="28"/>
        </w:rPr>
        <w:t>С</w:t>
      </w:r>
      <w:r w:rsidR="00ED5478" w:rsidRPr="00067866">
        <w:rPr>
          <w:rFonts w:ascii="Cambria" w:hAnsi="Cambria" w:cs="NewBaskervilleC-Roman"/>
          <w:b/>
          <w:sz w:val="28"/>
          <w:szCs w:val="28"/>
        </w:rPr>
        <w:t xml:space="preserve">уть и </w:t>
      </w:r>
      <w:r w:rsidR="00ED5478" w:rsidRPr="00067866">
        <w:rPr>
          <w:rFonts w:ascii="Cambria" w:hAnsi="Cambria" w:cs="NewBaskervilleC-Italic"/>
          <w:b/>
          <w:i/>
          <w:iCs/>
          <w:sz w:val="28"/>
          <w:szCs w:val="28"/>
        </w:rPr>
        <w:t>назначение рейтингов</w:t>
      </w:r>
      <w:r>
        <w:rPr>
          <w:rFonts w:ascii="Cambria" w:hAnsi="Cambria" w:cs="NewBaskervilleC-Roman"/>
          <w:sz w:val="28"/>
          <w:szCs w:val="28"/>
        </w:rPr>
        <w:t>.</w:t>
      </w:r>
      <w:r w:rsidR="00ED5478" w:rsidRPr="003D7386">
        <w:rPr>
          <w:rFonts w:ascii="Cambria" w:hAnsi="Cambria" w:cs="NewBaskervilleC-Roman"/>
          <w:sz w:val="28"/>
          <w:szCs w:val="28"/>
        </w:rPr>
        <w:t xml:space="preserve"> Они определяют класс (группу), к которой может быть отнесен тот или иной хозяйствующий субъект или финансовый инструмент, при этом косвенно формируется оценка вероятности невыполнения этим субъектом своих обязательств </w:t>
      </w:r>
      <w:r w:rsidR="00ED5478" w:rsidRPr="003D7386">
        <w:rPr>
          <w:rFonts w:ascii="Cambria" w:hAnsi="Cambria" w:cs="NewBaskervilleC-Roman"/>
          <w:sz w:val="28"/>
          <w:szCs w:val="28"/>
        </w:rPr>
        <w:lastRenderedPageBreak/>
        <w:t>(дефолта) (Hamilton, 2002; Карминский и др., 2004). Таким образом, по статистическим данным каждому рейтинговому классу можно поставить в соответствие оценку вероятности дефолта.</w:t>
      </w:r>
    </w:p>
    <w:p w:rsidR="00ED5478" w:rsidRPr="003D7386" w:rsidRDefault="00ED5478" w:rsidP="00ED5478">
      <w:pPr>
        <w:autoSpaceDE w:val="0"/>
        <w:autoSpaceDN w:val="0"/>
        <w:adjustRightInd w:val="0"/>
        <w:spacing w:after="0"/>
        <w:jc w:val="both"/>
        <w:rPr>
          <w:rFonts w:ascii="Cambria" w:hAnsi="Cambria" w:cs="NewBaskervilleC-Roman"/>
          <w:sz w:val="28"/>
          <w:szCs w:val="28"/>
        </w:rPr>
      </w:pPr>
      <w:r w:rsidRPr="003D7386">
        <w:rPr>
          <w:rFonts w:ascii="Cambria" w:hAnsi="Cambria" w:cs="NewBaskervilleC-Roman"/>
          <w:sz w:val="28"/>
          <w:szCs w:val="28"/>
        </w:rPr>
        <w:t>Большое различие рейтингов соответствует неопределенности, которая воспринимается рынком как дополнительный риск.</w:t>
      </w:r>
    </w:p>
    <w:p w:rsidR="00ED5478" w:rsidRPr="003D7386" w:rsidRDefault="00ED5478" w:rsidP="00ED5478">
      <w:pPr>
        <w:autoSpaceDE w:val="0"/>
        <w:autoSpaceDN w:val="0"/>
        <w:adjustRightInd w:val="0"/>
        <w:spacing w:after="0"/>
        <w:jc w:val="both"/>
        <w:rPr>
          <w:rFonts w:ascii="Cambria" w:hAnsi="Cambria" w:cs="NewBaskervilleC-Roman"/>
          <w:sz w:val="28"/>
          <w:szCs w:val="28"/>
        </w:rPr>
      </w:pPr>
      <w:r w:rsidRPr="003D7386">
        <w:rPr>
          <w:rFonts w:ascii="Cambria" w:hAnsi="Cambria" w:cs="NewBaskervilleC-Roman"/>
          <w:sz w:val="28"/>
          <w:szCs w:val="28"/>
        </w:rPr>
        <w:t xml:space="preserve">Отметим, что рейтинговое агентство </w:t>
      </w:r>
      <w:r w:rsidRPr="003D7386">
        <w:rPr>
          <w:rFonts w:ascii="Cambria" w:hAnsi="Cambria" w:cs="NewBaskervilleC-Italic"/>
          <w:i/>
          <w:iCs/>
          <w:sz w:val="28"/>
          <w:szCs w:val="28"/>
        </w:rPr>
        <w:t xml:space="preserve">не несет юридической ответственности </w:t>
      </w:r>
      <w:r w:rsidRPr="003D7386">
        <w:rPr>
          <w:rFonts w:ascii="Cambria" w:hAnsi="Cambria" w:cs="NewBaskervilleC-Roman"/>
          <w:sz w:val="28"/>
          <w:szCs w:val="28"/>
        </w:rPr>
        <w:t>за свои оценки. При этом всячески подчеркивается, что рейтинги отражают мнение агентства и не являются рекомендацией покупать или продавать тот или иной инструмент, те или иные обязательства эмитента.</w:t>
      </w:r>
    </w:p>
    <w:p w:rsidR="00ED5478" w:rsidRPr="003D7386" w:rsidRDefault="00ED5478" w:rsidP="00ED5478">
      <w:pPr>
        <w:autoSpaceDE w:val="0"/>
        <w:autoSpaceDN w:val="0"/>
        <w:adjustRightInd w:val="0"/>
        <w:spacing w:after="0"/>
        <w:jc w:val="both"/>
        <w:rPr>
          <w:rFonts w:ascii="Cambria" w:hAnsi="Cambria" w:cs="NewBaskervilleC-Roman"/>
          <w:color w:val="000000"/>
          <w:sz w:val="28"/>
          <w:szCs w:val="28"/>
        </w:rPr>
      </w:pPr>
      <w:r w:rsidRPr="003D7386">
        <w:rPr>
          <w:rFonts w:ascii="Cambria" w:hAnsi="Cambria" w:cs="NewBaskervilleC-Roman"/>
          <w:color w:val="000000"/>
          <w:sz w:val="28"/>
          <w:szCs w:val="28"/>
        </w:rPr>
        <w:t>Хронической проблемой для рейтинговых агентств, за которую они постоянно подвергаются критике, остается плата им за получение рейтингов именно тех компаний, которые сами запрашивают этот рейтинг. Многие авторы указывают на возможный конфликт интересов: рейтинговое агентство может занижать «рейтинг без запроса», с тем чтобы вынудить компанию-эмитента заплатить за «ре</w:t>
      </w:r>
      <w:r w:rsidR="00254A96">
        <w:rPr>
          <w:rFonts w:ascii="Cambria" w:hAnsi="Cambria" w:cs="NewBaskervilleC-Roman"/>
          <w:color w:val="000000"/>
          <w:sz w:val="28"/>
          <w:szCs w:val="28"/>
        </w:rPr>
        <w:t>йтинг по запросу»</w:t>
      </w:r>
      <w:r w:rsidRPr="003D7386">
        <w:rPr>
          <w:rFonts w:ascii="Cambria" w:hAnsi="Cambria" w:cs="NewBaskervilleC-Roman"/>
          <w:color w:val="000000"/>
          <w:sz w:val="28"/>
          <w:szCs w:val="28"/>
        </w:rPr>
        <w:t>. Эти опасения подкрепляются также и тем обстоятельством, что рейтинговые агентства не смогли предсказать провалы компаний Enron, WorldCom, Parmalat и др. Однако среди множества работ, исследующих различие в рейтингах по запросу и без запроса, нет подтверждения данной критики.</w:t>
      </w:r>
    </w:p>
    <w:p w:rsidR="00ED5478" w:rsidRPr="003D7386" w:rsidRDefault="00ED5478" w:rsidP="00ED5478">
      <w:pPr>
        <w:autoSpaceDE w:val="0"/>
        <w:autoSpaceDN w:val="0"/>
        <w:adjustRightInd w:val="0"/>
        <w:spacing w:after="0"/>
        <w:jc w:val="both"/>
        <w:rPr>
          <w:rFonts w:ascii="Cambria" w:hAnsi="Cambria" w:cs="NewBaskervilleC-Roman"/>
          <w:color w:val="000000"/>
          <w:sz w:val="28"/>
          <w:szCs w:val="28"/>
        </w:rPr>
      </w:pPr>
      <w:r w:rsidRPr="003D7386">
        <w:rPr>
          <w:rFonts w:ascii="Cambria" w:hAnsi="Cambria" w:cs="NewBaskervilleC-Roman"/>
          <w:color w:val="000000"/>
          <w:sz w:val="28"/>
          <w:szCs w:val="28"/>
        </w:rPr>
        <w:t>Согласно методикам рейтинговых агентств, процесс выставления рейтингов состоит из следующих шагов:</w:t>
      </w:r>
    </w:p>
    <w:p w:rsidR="00ED5478" w:rsidRPr="003D7386" w:rsidRDefault="00ED5478" w:rsidP="00ED5478">
      <w:pPr>
        <w:pStyle w:val="a9"/>
        <w:numPr>
          <w:ilvl w:val="0"/>
          <w:numId w:val="15"/>
        </w:numPr>
        <w:autoSpaceDE w:val="0"/>
        <w:autoSpaceDN w:val="0"/>
        <w:adjustRightInd w:val="0"/>
        <w:spacing w:after="0" w:line="240" w:lineRule="auto"/>
        <w:jc w:val="both"/>
        <w:rPr>
          <w:rFonts w:ascii="Cambria" w:hAnsi="Cambria" w:cs="NewBaskervilleC-Roman"/>
          <w:color w:val="000000"/>
          <w:sz w:val="28"/>
          <w:szCs w:val="28"/>
        </w:rPr>
      </w:pPr>
      <w:r w:rsidRPr="003D7386">
        <w:rPr>
          <w:rFonts w:ascii="Cambria" w:hAnsi="Cambria" w:cs="NewBaskervilleC-Roman"/>
          <w:color w:val="000000"/>
          <w:sz w:val="28"/>
          <w:szCs w:val="28"/>
        </w:rPr>
        <w:t>классификация субъектов, которые могут быть прорейтингованы;</w:t>
      </w:r>
    </w:p>
    <w:p w:rsidR="00ED5478" w:rsidRPr="003D7386" w:rsidRDefault="00ED5478" w:rsidP="00ED5478">
      <w:pPr>
        <w:pStyle w:val="a9"/>
        <w:numPr>
          <w:ilvl w:val="0"/>
          <w:numId w:val="15"/>
        </w:numPr>
        <w:autoSpaceDE w:val="0"/>
        <w:autoSpaceDN w:val="0"/>
        <w:adjustRightInd w:val="0"/>
        <w:spacing w:after="0" w:line="240" w:lineRule="auto"/>
        <w:jc w:val="both"/>
        <w:rPr>
          <w:rFonts w:ascii="Cambria" w:hAnsi="Cambria" w:cs="NewBaskervilleC-Roman"/>
          <w:color w:val="000000"/>
          <w:sz w:val="28"/>
          <w:szCs w:val="28"/>
        </w:rPr>
      </w:pPr>
      <w:r w:rsidRPr="003D7386">
        <w:rPr>
          <w:rFonts w:ascii="Cambria" w:hAnsi="Cambria" w:cs="NewBaskervilleC-Roman"/>
          <w:color w:val="000000"/>
          <w:sz w:val="28"/>
          <w:szCs w:val="28"/>
        </w:rPr>
        <w:t>разработка методики формирования рейтингов, в которой учитываются основные факторы оценки субъектов;</w:t>
      </w:r>
    </w:p>
    <w:p w:rsidR="00ED5478" w:rsidRPr="003D7386" w:rsidRDefault="00ED5478" w:rsidP="00ED5478">
      <w:pPr>
        <w:pStyle w:val="a9"/>
        <w:numPr>
          <w:ilvl w:val="0"/>
          <w:numId w:val="15"/>
        </w:numPr>
        <w:autoSpaceDE w:val="0"/>
        <w:autoSpaceDN w:val="0"/>
        <w:adjustRightInd w:val="0"/>
        <w:spacing w:after="0" w:line="240" w:lineRule="auto"/>
        <w:jc w:val="both"/>
        <w:rPr>
          <w:rFonts w:ascii="Cambria" w:hAnsi="Cambria" w:cs="NewBaskervilleC-Roman"/>
          <w:color w:val="000000"/>
          <w:sz w:val="28"/>
          <w:szCs w:val="28"/>
        </w:rPr>
      </w:pPr>
      <w:r w:rsidRPr="003D7386">
        <w:rPr>
          <w:rFonts w:ascii="Cambria" w:hAnsi="Cambria" w:cs="NewBaskervilleC-Roman"/>
          <w:color w:val="000000"/>
          <w:sz w:val="28"/>
          <w:szCs w:val="28"/>
        </w:rPr>
        <w:t>формирование моделей оценок каждого из факторов на основе объективных (аудированной отчетности) и субъективных (экспертных мнений) суждений по каждому из них;</w:t>
      </w:r>
    </w:p>
    <w:p w:rsidR="00ED5478" w:rsidRPr="003D7386" w:rsidRDefault="00ED5478" w:rsidP="00ED5478">
      <w:pPr>
        <w:pStyle w:val="a9"/>
        <w:numPr>
          <w:ilvl w:val="0"/>
          <w:numId w:val="15"/>
        </w:numPr>
        <w:autoSpaceDE w:val="0"/>
        <w:autoSpaceDN w:val="0"/>
        <w:adjustRightInd w:val="0"/>
        <w:spacing w:after="0" w:line="240" w:lineRule="auto"/>
        <w:jc w:val="both"/>
        <w:rPr>
          <w:rFonts w:ascii="Cambria" w:hAnsi="Cambria" w:cs="NewBaskervilleC-Roman"/>
          <w:color w:val="000000"/>
          <w:sz w:val="28"/>
          <w:szCs w:val="28"/>
        </w:rPr>
      </w:pPr>
      <w:r w:rsidRPr="003D7386">
        <w:rPr>
          <w:rFonts w:ascii="Cambria" w:hAnsi="Cambria" w:cs="NewBaskervilleC-Roman"/>
          <w:color w:val="000000"/>
          <w:sz w:val="28"/>
          <w:szCs w:val="28"/>
        </w:rPr>
        <w:t>получение интегральной оценки и выработка мнения группы аналитиков, ответственных за рейтингование данного субъекта;</w:t>
      </w:r>
    </w:p>
    <w:p w:rsidR="00ED5478" w:rsidRPr="003D7386" w:rsidRDefault="00ED5478" w:rsidP="00ED5478">
      <w:pPr>
        <w:pStyle w:val="a9"/>
        <w:numPr>
          <w:ilvl w:val="0"/>
          <w:numId w:val="15"/>
        </w:numPr>
        <w:autoSpaceDE w:val="0"/>
        <w:autoSpaceDN w:val="0"/>
        <w:adjustRightInd w:val="0"/>
        <w:spacing w:after="0" w:line="240" w:lineRule="auto"/>
        <w:jc w:val="both"/>
        <w:rPr>
          <w:rFonts w:ascii="Cambria" w:hAnsi="Cambria" w:cs="NewBaskervilleC-Roman"/>
          <w:color w:val="000000"/>
          <w:sz w:val="28"/>
          <w:szCs w:val="28"/>
        </w:rPr>
      </w:pPr>
      <w:r w:rsidRPr="003D7386">
        <w:rPr>
          <w:rFonts w:ascii="Cambria" w:hAnsi="Cambria" w:cs="NewBaskervilleC-Roman"/>
          <w:color w:val="000000"/>
          <w:sz w:val="28"/>
          <w:szCs w:val="28"/>
        </w:rPr>
        <w:t>рассмотрение результатов на рейтинговом комитете и принятие коллегиального решения об отнесении субъекта к конкретной рейтинговой группе;</w:t>
      </w:r>
      <w:r w:rsidR="00237BCB" w:rsidRPr="00237BCB">
        <w:rPr>
          <w:rFonts w:ascii="Cambria" w:hAnsi="Cambria" w:cs="NewBaskervilleC-Roman"/>
          <w:color w:val="000000"/>
          <w:sz w:val="28"/>
          <w:szCs w:val="28"/>
        </w:rPr>
        <w:t>[2]</w:t>
      </w:r>
    </w:p>
    <w:p w:rsidR="00ED5478" w:rsidRPr="003D7386" w:rsidRDefault="00ED5478" w:rsidP="00ED5478">
      <w:pPr>
        <w:pStyle w:val="a9"/>
        <w:numPr>
          <w:ilvl w:val="0"/>
          <w:numId w:val="15"/>
        </w:numPr>
        <w:autoSpaceDE w:val="0"/>
        <w:autoSpaceDN w:val="0"/>
        <w:adjustRightInd w:val="0"/>
        <w:spacing w:after="0" w:line="240" w:lineRule="auto"/>
        <w:jc w:val="both"/>
        <w:rPr>
          <w:rFonts w:ascii="Cambria" w:hAnsi="Cambria" w:cs="NewBaskervilleC-Roman"/>
          <w:color w:val="000000"/>
          <w:sz w:val="28"/>
          <w:szCs w:val="28"/>
        </w:rPr>
      </w:pPr>
      <w:r w:rsidRPr="003D7386">
        <w:rPr>
          <w:rFonts w:ascii="Cambria" w:hAnsi="Cambria" w:cs="NewBaskervilleC-Roman"/>
          <w:color w:val="000000"/>
          <w:sz w:val="28"/>
          <w:szCs w:val="28"/>
        </w:rPr>
        <w:t>согласование результатов с субъектом (предусмотрена возможность конфиденциального рейтинга);</w:t>
      </w:r>
    </w:p>
    <w:p w:rsidR="00ED5478" w:rsidRPr="003D7386" w:rsidRDefault="00ED5478" w:rsidP="00ED5478">
      <w:pPr>
        <w:pStyle w:val="a9"/>
        <w:numPr>
          <w:ilvl w:val="0"/>
          <w:numId w:val="15"/>
        </w:numPr>
        <w:autoSpaceDE w:val="0"/>
        <w:autoSpaceDN w:val="0"/>
        <w:adjustRightInd w:val="0"/>
        <w:spacing w:after="0" w:line="240" w:lineRule="auto"/>
        <w:jc w:val="both"/>
        <w:rPr>
          <w:rFonts w:ascii="Cambria" w:hAnsi="Cambria" w:cs="NewBaskervilleC-Roman"/>
          <w:color w:val="000000"/>
          <w:sz w:val="28"/>
          <w:szCs w:val="28"/>
        </w:rPr>
      </w:pPr>
      <w:r w:rsidRPr="003D7386">
        <w:rPr>
          <w:rFonts w:ascii="Cambria" w:hAnsi="Cambria" w:cs="NewBaskervilleC-Roman"/>
          <w:color w:val="000000"/>
          <w:sz w:val="28"/>
          <w:szCs w:val="28"/>
        </w:rPr>
        <w:t>выпуск рейтингового отчета, содержащего существенную информацию о субъекте в разрезе наиболее значимых факторов.</w:t>
      </w:r>
      <w:r w:rsidR="00237BCB" w:rsidRPr="00237BCB">
        <w:rPr>
          <w:rFonts w:ascii="Cambria" w:hAnsi="Cambria" w:cs="NewBaskervilleC-Roman"/>
          <w:color w:val="000000"/>
          <w:sz w:val="28"/>
          <w:szCs w:val="28"/>
        </w:rPr>
        <w:t>[2]</w:t>
      </w:r>
    </w:p>
    <w:p w:rsidR="00357EF0" w:rsidRPr="003266CA" w:rsidRDefault="00357EF0" w:rsidP="003266CA">
      <w:pPr>
        <w:spacing w:after="0"/>
        <w:ind w:right="100"/>
        <w:rPr>
          <w:rFonts w:ascii="Arial" w:hAnsi="Arial"/>
          <w:color w:val="000000"/>
          <w:sz w:val="28"/>
          <w:szCs w:val="28"/>
        </w:rPr>
      </w:pPr>
    </w:p>
    <w:p w:rsidR="00357EF0" w:rsidRPr="00B11C63" w:rsidRDefault="00357EF0" w:rsidP="00357EF0">
      <w:pPr>
        <w:spacing w:line="360" w:lineRule="auto"/>
        <w:ind w:firstLine="709"/>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lastRenderedPageBreak/>
        <w:t>Глава</w:t>
      </w:r>
      <w:r w:rsidR="00237BCB">
        <w:rPr>
          <w:rFonts w:ascii="Times New Roman" w:eastAsia="Times New Roman" w:hAnsi="Times New Roman"/>
          <w:b/>
          <w:sz w:val="28"/>
          <w:szCs w:val="28"/>
          <w:lang w:eastAsia="ru-RU"/>
        </w:rPr>
        <w:t xml:space="preserve"> 3</w:t>
      </w:r>
      <w:r w:rsidRPr="00B11C63">
        <w:rPr>
          <w:rFonts w:ascii="Times New Roman" w:eastAsia="Times New Roman" w:hAnsi="Times New Roman"/>
          <w:b/>
          <w:sz w:val="28"/>
          <w:szCs w:val="28"/>
          <w:lang w:eastAsia="ru-RU"/>
        </w:rPr>
        <w:t>. Теоретические основы методов рейтинговой оценки в комплексном экономическом анализе.</w:t>
      </w:r>
    </w:p>
    <w:p w:rsidR="00357EF0" w:rsidRPr="00B11C63" w:rsidRDefault="00357EF0" w:rsidP="00357EF0">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11C63">
        <w:rPr>
          <w:rFonts w:ascii="Times New Roman" w:eastAsia="Times New Roman" w:hAnsi="Times New Roman"/>
          <w:sz w:val="28"/>
          <w:szCs w:val="28"/>
          <w:lang w:eastAsia="ru-RU"/>
        </w:rPr>
        <w:t>Рейтинговая оценка используется для сравнительного анализа</w:t>
      </w:r>
      <w:r>
        <w:rPr>
          <w:rFonts w:ascii="Times New Roman" w:eastAsia="Times New Roman" w:hAnsi="Times New Roman"/>
          <w:sz w:val="28"/>
          <w:szCs w:val="28"/>
          <w:lang w:eastAsia="ru-RU"/>
        </w:rPr>
        <w:t xml:space="preserve"> </w:t>
      </w:r>
      <w:r w:rsidRPr="00B11C63">
        <w:rPr>
          <w:rFonts w:ascii="Times New Roman" w:eastAsia="Times New Roman" w:hAnsi="Times New Roman"/>
          <w:sz w:val="28"/>
          <w:szCs w:val="28"/>
          <w:lang w:eastAsia="ru-RU"/>
        </w:rPr>
        <w:t>эффективности деятельности разных организаций и их подразделений.</w:t>
      </w:r>
      <w:r>
        <w:rPr>
          <w:rFonts w:ascii="Times New Roman" w:eastAsia="Times New Roman" w:hAnsi="Times New Roman"/>
          <w:sz w:val="28"/>
          <w:szCs w:val="28"/>
          <w:lang w:eastAsia="ru-RU"/>
        </w:rPr>
        <w:t xml:space="preserve"> </w:t>
      </w:r>
      <w:r w:rsidRPr="00B11C63">
        <w:rPr>
          <w:rFonts w:ascii="Times New Roman" w:eastAsia="Times New Roman" w:hAnsi="Times New Roman"/>
          <w:sz w:val="28"/>
          <w:szCs w:val="28"/>
          <w:lang w:eastAsia="ru-RU"/>
        </w:rPr>
        <w:t>Наиболее распространен матричный метод анализа, основанный</w:t>
      </w:r>
      <w:r>
        <w:rPr>
          <w:rFonts w:ascii="Times New Roman" w:eastAsia="Times New Roman" w:hAnsi="Times New Roman"/>
          <w:sz w:val="28"/>
          <w:szCs w:val="28"/>
          <w:lang w:eastAsia="ru-RU"/>
        </w:rPr>
        <w:t xml:space="preserve"> </w:t>
      </w:r>
      <w:r w:rsidRPr="00B11C63">
        <w:rPr>
          <w:rFonts w:ascii="Times New Roman" w:eastAsia="Times New Roman" w:hAnsi="Times New Roman"/>
          <w:sz w:val="28"/>
          <w:szCs w:val="28"/>
          <w:lang w:eastAsia="ru-RU"/>
        </w:rPr>
        <w:t>на линейной и векторно-матричной алгебре</w:t>
      </w:r>
      <w:r>
        <w:rPr>
          <w:rFonts w:ascii="Times New Roman" w:eastAsia="Times New Roman" w:hAnsi="Times New Roman"/>
          <w:sz w:val="28"/>
          <w:szCs w:val="28"/>
          <w:lang w:eastAsia="ru-RU"/>
        </w:rPr>
        <w:t xml:space="preserve"> </w:t>
      </w:r>
      <w:r w:rsidRPr="00B11C63">
        <w:rPr>
          <w:rFonts w:ascii="Times New Roman" w:eastAsia="Times New Roman" w:hAnsi="Times New Roman"/>
          <w:sz w:val="28"/>
          <w:szCs w:val="28"/>
          <w:lang w:eastAsia="ru-RU"/>
        </w:rPr>
        <w:t>.</w:t>
      </w:r>
    </w:p>
    <w:p w:rsidR="00357EF0" w:rsidRPr="00B11C63" w:rsidRDefault="00357EF0" w:rsidP="00357EF0">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B11C63">
        <w:rPr>
          <w:rFonts w:ascii="Times New Roman" w:eastAsia="Times New Roman" w:hAnsi="Times New Roman"/>
          <w:sz w:val="28"/>
          <w:szCs w:val="28"/>
          <w:lang w:eastAsia="ru-RU"/>
        </w:rPr>
        <w:t>При использовании матричного метода исходная матрица совокупности</w:t>
      </w:r>
      <w:r>
        <w:rPr>
          <w:rFonts w:ascii="Times New Roman" w:eastAsia="Times New Roman" w:hAnsi="Times New Roman"/>
          <w:sz w:val="28"/>
          <w:szCs w:val="28"/>
          <w:lang w:eastAsia="ru-RU"/>
        </w:rPr>
        <w:t xml:space="preserve"> </w:t>
      </w:r>
      <w:r w:rsidRPr="00B11C63">
        <w:rPr>
          <w:rFonts w:ascii="Times New Roman" w:eastAsia="Times New Roman" w:hAnsi="Times New Roman"/>
          <w:sz w:val="28"/>
          <w:szCs w:val="28"/>
          <w:lang w:eastAsia="ru-RU"/>
        </w:rPr>
        <w:t>показателей преобразуется в матрицу стандартизованных</w:t>
      </w:r>
      <w:r w:rsidRPr="0038573E">
        <w:rPr>
          <w:rFonts w:ascii="Times New Roman" w:eastAsia="Times New Roman" w:hAnsi="Times New Roman"/>
          <w:sz w:val="28"/>
          <w:szCs w:val="28"/>
          <w:lang w:eastAsia="ru-RU"/>
        </w:rPr>
        <w:t xml:space="preserve"> </w:t>
      </w:r>
      <w:r w:rsidRPr="00B11C63">
        <w:rPr>
          <w:rFonts w:ascii="Times New Roman" w:eastAsia="Times New Roman" w:hAnsi="Times New Roman"/>
          <w:sz w:val="28"/>
          <w:szCs w:val="28"/>
          <w:lang w:eastAsia="ru-RU"/>
        </w:rPr>
        <w:t>коэффициентов (все элементы столбца матрицы делятся на элемент</w:t>
      </w:r>
      <w:r w:rsidRPr="0038573E">
        <w:rPr>
          <w:rFonts w:ascii="Times New Roman" w:eastAsia="Times New Roman" w:hAnsi="Times New Roman"/>
          <w:sz w:val="28"/>
          <w:szCs w:val="28"/>
          <w:lang w:eastAsia="ru-RU"/>
        </w:rPr>
        <w:t xml:space="preserve"> </w:t>
      </w:r>
      <w:r w:rsidRPr="00B11C63">
        <w:rPr>
          <w:rFonts w:ascii="Times New Roman" w:eastAsia="Times New Roman" w:hAnsi="Times New Roman"/>
          <w:sz w:val="28"/>
          <w:szCs w:val="28"/>
          <w:lang w:eastAsia="ru-RU"/>
        </w:rPr>
        <w:t>данного столбца, соответствующий «эталонному» предприятию), затем</w:t>
      </w:r>
      <w:r w:rsidRPr="0038573E">
        <w:rPr>
          <w:rFonts w:ascii="Times New Roman" w:eastAsia="Times New Roman" w:hAnsi="Times New Roman"/>
          <w:sz w:val="28"/>
          <w:szCs w:val="28"/>
          <w:lang w:eastAsia="ru-RU"/>
        </w:rPr>
        <w:t xml:space="preserve"> </w:t>
      </w:r>
      <w:r w:rsidRPr="00B11C63">
        <w:rPr>
          <w:rFonts w:ascii="Times New Roman" w:eastAsia="Times New Roman" w:hAnsi="Times New Roman"/>
          <w:sz w:val="28"/>
          <w:szCs w:val="28"/>
          <w:lang w:eastAsia="ru-RU"/>
        </w:rPr>
        <w:t>проводится сравнительная рейтинговая оценка по выбранным</w:t>
      </w:r>
      <w:r w:rsidRPr="0038573E">
        <w:rPr>
          <w:rFonts w:ascii="Times New Roman" w:eastAsia="Times New Roman" w:hAnsi="Times New Roman"/>
          <w:sz w:val="28"/>
          <w:szCs w:val="28"/>
          <w:lang w:eastAsia="ru-RU"/>
        </w:rPr>
        <w:t xml:space="preserve"> </w:t>
      </w:r>
      <w:r w:rsidRPr="00B11C63">
        <w:rPr>
          <w:rFonts w:ascii="Times New Roman" w:eastAsia="Times New Roman" w:hAnsi="Times New Roman"/>
          <w:sz w:val="28"/>
          <w:szCs w:val="28"/>
          <w:lang w:eastAsia="ru-RU"/>
        </w:rPr>
        <w:t>показателям.</w:t>
      </w:r>
    </w:p>
    <w:p w:rsidR="00357EF0" w:rsidRPr="0038573E" w:rsidRDefault="00357EF0" w:rsidP="00357EF0">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8573E">
        <w:rPr>
          <w:rFonts w:ascii="Times New Roman" w:eastAsia="Times New Roman" w:hAnsi="Times New Roman"/>
          <w:sz w:val="28"/>
          <w:szCs w:val="28"/>
          <w:lang w:eastAsia="ru-RU"/>
        </w:rPr>
        <w:t>В результате сравнительного анализа определяется рейтинг анализируемых систем. Рассмотрим алгоритм применения матричного</w:t>
      </w:r>
    </w:p>
    <w:p w:rsidR="00357EF0" w:rsidRPr="009914B8" w:rsidRDefault="00357EF0" w:rsidP="00357EF0">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8573E">
        <w:rPr>
          <w:rFonts w:ascii="Times New Roman" w:eastAsia="Times New Roman" w:hAnsi="Times New Roman"/>
          <w:sz w:val="28"/>
          <w:szCs w:val="28"/>
          <w:lang w:eastAsia="ru-RU"/>
        </w:rPr>
        <w:t>метода.</w:t>
      </w:r>
      <w:r w:rsidRPr="009914B8">
        <w:rPr>
          <w:rFonts w:ascii="Times New Roman" w:eastAsia="Times New Roman" w:hAnsi="Times New Roman"/>
          <w:sz w:val="28"/>
          <w:szCs w:val="28"/>
          <w:lang w:eastAsia="ru-RU"/>
        </w:rPr>
        <w:t xml:space="preserve"> </w:t>
      </w:r>
    </w:p>
    <w:p w:rsidR="00357EF0" w:rsidRPr="00237BCB" w:rsidRDefault="003F418B" w:rsidP="00357EF0">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56704" behindDoc="0" locked="0" layoutInCell="1" allowOverlap="1">
            <wp:simplePos x="0" y="0"/>
            <wp:positionH relativeFrom="column">
              <wp:posOffset>70485</wp:posOffset>
            </wp:positionH>
            <wp:positionV relativeFrom="paragraph">
              <wp:posOffset>1426210</wp:posOffset>
            </wp:positionV>
            <wp:extent cx="4930140" cy="2276475"/>
            <wp:effectExtent l="19050" t="0" r="3810" b="0"/>
            <wp:wrapTopAndBottom/>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4930140" cy="2276475"/>
                    </a:xfrm>
                    <a:prstGeom prst="rect">
                      <a:avLst/>
                    </a:prstGeom>
                    <a:noFill/>
                    <a:ln w="9525">
                      <a:noFill/>
                      <a:miter lim="800000"/>
                      <a:headEnd/>
                      <a:tailEnd/>
                    </a:ln>
                  </pic:spPr>
                </pic:pic>
              </a:graphicData>
            </a:graphic>
          </wp:anchor>
        </w:drawing>
      </w:r>
      <w:r w:rsidR="00357EF0" w:rsidRPr="0038573E">
        <w:rPr>
          <w:rFonts w:ascii="Times New Roman" w:eastAsia="Times New Roman" w:hAnsi="Times New Roman"/>
          <w:sz w:val="28"/>
          <w:szCs w:val="28"/>
          <w:lang w:eastAsia="ru-RU"/>
        </w:rPr>
        <w:t>Этап 1. Обоснование системы оценочных показателей и формирование матрицы исходных данных а</w:t>
      </w:r>
      <w:r w:rsidR="00357EF0" w:rsidRPr="0038573E">
        <w:rPr>
          <w:rFonts w:ascii="Times New Roman" w:eastAsia="Times New Roman" w:hAnsi="Times New Roman"/>
          <w:sz w:val="28"/>
          <w:szCs w:val="28"/>
          <w:vertAlign w:val="subscript"/>
          <w:lang w:eastAsia="ru-RU"/>
        </w:rPr>
        <w:t>ij</w:t>
      </w:r>
      <w:r w:rsidR="00357EF0" w:rsidRPr="0038573E">
        <w:rPr>
          <w:rFonts w:ascii="Times New Roman" w:eastAsia="Times New Roman" w:hAnsi="Times New Roman"/>
          <w:sz w:val="28"/>
          <w:szCs w:val="28"/>
          <w:lang w:eastAsia="ru-RU"/>
        </w:rPr>
        <w:t xml:space="preserve">, т.е. таблицы, где по строкам отражаются показатели исследуемых систем (i = 1, 2, ..., n), а по столбцам — изменение каждого показателя (j = 1, 2,..., m) </w:t>
      </w:r>
      <w:r w:rsidR="00357EF0">
        <w:rPr>
          <w:rFonts w:ascii="Times New Roman" w:eastAsia="Times New Roman" w:hAnsi="Times New Roman"/>
          <w:sz w:val="28"/>
          <w:szCs w:val="28"/>
          <w:lang w:eastAsia="ru-RU"/>
        </w:rPr>
        <w:t>(табл. 1</w:t>
      </w:r>
      <w:r w:rsidR="00357EF0" w:rsidRPr="0038573E">
        <w:rPr>
          <w:rFonts w:ascii="Times New Roman" w:eastAsia="Times New Roman" w:hAnsi="Times New Roman"/>
          <w:sz w:val="28"/>
          <w:szCs w:val="28"/>
          <w:lang w:eastAsia="ru-RU"/>
        </w:rPr>
        <w:t>).</w:t>
      </w:r>
    </w:p>
    <w:p w:rsidR="00357EF0" w:rsidRPr="00A47CC5" w:rsidRDefault="003F418B" w:rsidP="00357EF0">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hAnsi="Times New Roman"/>
          <w:noProof/>
          <w:sz w:val="28"/>
          <w:szCs w:val="28"/>
          <w:lang w:eastAsia="ru-RU"/>
        </w:rPr>
        <w:lastRenderedPageBreak/>
        <w:drawing>
          <wp:anchor distT="0" distB="0" distL="114300" distR="114300" simplePos="0" relativeHeight="251657728" behindDoc="0" locked="0" layoutInCell="1" allowOverlap="1">
            <wp:simplePos x="0" y="0"/>
            <wp:positionH relativeFrom="column">
              <wp:posOffset>59055</wp:posOffset>
            </wp:positionH>
            <wp:positionV relativeFrom="paragraph">
              <wp:posOffset>1436370</wp:posOffset>
            </wp:positionV>
            <wp:extent cx="4377690" cy="2084070"/>
            <wp:effectExtent l="19050" t="0" r="3810" b="0"/>
            <wp:wrapTopAndBottom/>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4377690" cy="2084070"/>
                    </a:xfrm>
                    <a:prstGeom prst="rect">
                      <a:avLst/>
                    </a:prstGeom>
                    <a:noFill/>
                    <a:ln w="9525">
                      <a:noFill/>
                      <a:miter lim="800000"/>
                      <a:headEnd/>
                      <a:tailEnd/>
                    </a:ln>
                  </pic:spPr>
                </pic:pic>
              </a:graphicData>
            </a:graphic>
          </wp:anchor>
        </w:drawing>
      </w:r>
      <w:r w:rsidR="00357EF0" w:rsidRPr="0038573E">
        <w:rPr>
          <w:rFonts w:ascii="Times New Roman" w:eastAsia="Times New Roman" w:hAnsi="Times New Roman"/>
          <w:sz w:val="28"/>
          <w:szCs w:val="28"/>
          <w:lang w:eastAsia="ru-RU"/>
        </w:rPr>
        <w:t>Э т а п 2. В каждой графе определяется максимальный элемент, который принимается за единицу. Затем все элементы этой графы а</w:t>
      </w:r>
      <w:r w:rsidR="00357EF0" w:rsidRPr="0038573E">
        <w:rPr>
          <w:rFonts w:ascii="Times New Roman" w:eastAsia="Times New Roman" w:hAnsi="Times New Roman"/>
          <w:sz w:val="28"/>
          <w:szCs w:val="28"/>
          <w:vertAlign w:val="subscript"/>
          <w:lang w:eastAsia="ru-RU"/>
        </w:rPr>
        <w:t xml:space="preserve">ij </w:t>
      </w:r>
      <w:r w:rsidR="00357EF0" w:rsidRPr="0038573E">
        <w:rPr>
          <w:rFonts w:ascii="Times New Roman" w:eastAsia="Times New Roman" w:hAnsi="Times New Roman"/>
          <w:sz w:val="28"/>
          <w:szCs w:val="28"/>
          <w:lang w:eastAsia="ru-RU"/>
        </w:rPr>
        <w:t>делятся на максимальный элемент эталонной системы mаха</w:t>
      </w:r>
      <w:r w:rsidR="00357EF0" w:rsidRPr="0038573E">
        <w:rPr>
          <w:rFonts w:ascii="Times New Roman" w:eastAsia="Times New Roman" w:hAnsi="Times New Roman"/>
          <w:sz w:val="28"/>
          <w:szCs w:val="28"/>
          <w:vertAlign w:val="subscript"/>
          <w:lang w:eastAsia="ru-RU"/>
        </w:rPr>
        <w:t>ij</w:t>
      </w:r>
      <w:r w:rsidR="00357EF0" w:rsidRPr="0038573E">
        <w:rPr>
          <w:rFonts w:ascii="Times New Roman" w:eastAsia="Times New Roman" w:hAnsi="Times New Roman"/>
          <w:sz w:val="28"/>
          <w:szCs w:val="28"/>
          <w:lang w:eastAsia="ru-RU"/>
        </w:rPr>
        <w:t xml:space="preserve"> и создается матрица стандартизованных коэффициентов x</w:t>
      </w:r>
      <w:r w:rsidR="00357EF0" w:rsidRPr="0038573E">
        <w:rPr>
          <w:rFonts w:ascii="Times New Roman" w:eastAsia="Times New Roman" w:hAnsi="Times New Roman"/>
          <w:sz w:val="28"/>
          <w:szCs w:val="28"/>
          <w:vertAlign w:val="subscript"/>
          <w:lang w:eastAsia="ru-RU"/>
        </w:rPr>
        <w:t>ij</w:t>
      </w:r>
      <w:r w:rsidR="00357EF0" w:rsidRPr="0038573E">
        <w:rPr>
          <w:rFonts w:ascii="Times New Roman" w:eastAsia="Times New Roman" w:hAnsi="Times New Roman"/>
          <w:sz w:val="28"/>
          <w:szCs w:val="28"/>
          <w:lang w:eastAsia="ru-RU"/>
        </w:rPr>
        <w:t xml:space="preserve"> (табл. </w:t>
      </w:r>
      <w:r w:rsidR="00357EF0" w:rsidRPr="00A47CC5">
        <w:rPr>
          <w:rFonts w:ascii="Times New Roman" w:eastAsia="Times New Roman" w:hAnsi="Times New Roman"/>
          <w:sz w:val="28"/>
          <w:szCs w:val="28"/>
          <w:lang w:eastAsia="ru-RU"/>
        </w:rPr>
        <w:t>2</w:t>
      </w:r>
      <w:r w:rsidR="00357EF0" w:rsidRPr="0038573E">
        <w:rPr>
          <w:rFonts w:ascii="Times New Roman" w:eastAsia="Times New Roman" w:hAnsi="Times New Roman"/>
          <w:sz w:val="28"/>
          <w:szCs w:val="28"/>
          <w:lang w:eastAsia="ru-RU"/>
        </w:rPr>
        <w:t xml:space="preserve">). </w:t>
      </w:r>
    </w:p>
    <w:p w:rsidR="00357EF0" w:rsidRPr="0038573E" w:rsidRDefault="00357EF0" w:rsidP="00357EF0">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8573E">
        <w:rPr>
          <w:rFonts w:ascii="Times New Roman" w:eastAsia="Times New Roman" w:hAnsi="Times New Roman"/>
          <w:sz w:val="28"/>
          <w:szCs w:val="28"/>
          <w:lang w:eastAsia="ru-RU"/>
        </w:rPr>
        <w:t>Э т а п 3. Все элементы матрицы возводятся в квадрат. Если значимость показателей, составляющих матрицу, различна, то каждому показателю присваивается весовой коэффициент k, который определяется экспертным путем.</w:t>
      </w:r>
    </w:p>
    <w:p w:rsidR="00357EF0" w:rsidRPr="00C131E3" w:rsidRDefault="003F418B" w:rsidP="00357EF0">
      <w:pPr>
        <w:autoSpaceDE w:val="0"/>
        <w:autoSpaceDN w:val="0"/>
        <w:adjustRightInd w:val="0"/>
        <w:spacing w:after="0" w:line="360" w:lineRule="auto"/>
        <w:ind w:firstLine="709"/>
        <w:jc w:val="both"/>
        <w:rPr>
          <w:rFonts w:ascii="Times New Roman" w:eastAsia="Times New Roman" w:hAnsi="Times New Roman"/>
          <w:sz w:val="28"/>
          <w:szCs w:val="28"/>
          <w:lang w:eastAsia="ru-RU"/>
        </w:rPr>
      </w:pPr>
      <w:r>
        <w:rPr>
          <w:rFonts w:ascii="Times New Roman" w:hAnsi="Times New Roman"/>
          <w:noProof/>
          <w:sz w:val="28"/>
          <w:szCs w:val="28"/>
          <w:lang w:eastAsia="ru-RU"/>
        </w:rPr>
        <w:drawing>
          <wp:anchor distT="0" distB="0" distL="114300" distR="114300" simplePos="0" relativeHeight="251658752" behindDoc="0" locked="0" layoutInCell="1" allowOverlap="1">
            <wp:simplePos x="0" y="0"/>
            <wp:positionH relativeFrom="column">
              <wp:posOffset>1198245</wp:posOffset>
            </wp:positionH>
            <wp:positionV relativeFrom="paragraph">
              <wp:posOffset>308610</wp:posOffset>
            </wp:positionV>
            <wp:extent cx="2583180" cy="560070"/>
            <wp:effectExtent l="19050" t="0" r="7620" b="0"/>
            <wp:wrapTopAndBottom/>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2583180" cy="560070"/>
                    </a:xfrm>
                    <a:prstGeom prst="rect">
                      <a:avLst/>
                    </a:prstGeom>
                    <a:noFill/>
                    <a:ln w="9525">
                      <a:noFill/>
                      <a:miter lim="800000"/>
                      <a:headEnd/>
                      <a:tailEnd/>
                    </a:ln>
                  </pic:spPr>
                </pic:pic>
              </a:graphicData>
            </a:graphic>
          </wp:anchor>
        </w:drawing>
      </w:r>
      <w:r w:rsidR="00357EF0" w:rsidRPr="0038573E">
        <w:rPr>
          <w:rFonts w:ascii="Times New Roman" w:eastAsia="Times New Roman" w:hAnsi="Times New Roman"/>
          <w:sz w:val="28"/>
          <w:szCs w:val="28"/>
          <w:lang w:eastAsia="ru-RU"/>
        </w:rPr>
        <w:t>Рейтинговая оценка по каждой системе определяется по формуле</w:t>
      </w:r>
      <w:r w:rsidR="00357EF0">
        <w:rPr>
          <w:rFonts w:ascii="Times New Roman" w:eastAsia="Times New Roman" w:hAnsi="Times New Roman"/>
          <w:sz w:val="28"/>
          <w:szCs w:val="28"/>
          <w:lang w:eastAsia="ru-RU"/>
        </w:rPr>
        <w:t xml:space="preserve"> (1)</w:t>
      </w:r>
      <w:r w:rsidR="00357EF0" w:rsidRPr="0038573E">
        <w:rPr>
          <w:rFonts w:ascii="Times New Roman" w:eastAsia="Times New Roman" w:hAnsi="Times New Roman"/>
          <w:sz w:val="28"/>
          <w:szCs w:val="28"/>
          <w:lang w:eastAsia="ru-RU"/>
        </w:rPr>
        <w:t>:</w:t>
      </w:r>
    </w:p>
    <w:p w:rsidR="00357EF0" w:rsidRDefault="00357EF0" w:rsidP="00357EF0">
      <w:pPr>
        <w:autoSpaceDE w:val="0"/>
        <w:autoSpaceDN w:val="0"/>
        <w:adjustRightInd w:val="0"/>
        <w:spacing w:after="0" w:line="360" w:lineRule="auto"/>
        <w:ind w:firstLine="709"/>
        <w:jc w:val="both"/>
        <w:rPr>
          <w:rFonts w:ascii="Times New Roman" w:eastAsia="Times New Roman" w:hAnsi="Times New Roman"/>
          <w:sz w:val="28"/>
          <w:szCs w:val="28"/>
          <w:lang w:val="en-PH" w:eastAsia="ru-RU"/>
        </w:rPr>
      </w:pPr>
      <w:r w:rsidRPr="0038573E">
        <w:rPr>
          <w:rFonts w:ascii="Times New Roman" w:eastAsia="Times New Roman" w:hAnsi="Times New Roman"/>
          <w:sz w:val="28"/>
          <w:szCs w:val="28"/>
          <w:lang w:eastAsia="ru-RU"/>
        </w:rPr>
        <w:t>Э т а п 4. Полученные рейтинговые оценки R</w:t>
      </w:r>
      <w:r w:rsidRPr="0038573E">
        <w:rPr>
          <w:rFonts w:ascii="Times New Roman" w:eastAsia="Times New Roman" w:hAnsi="Times New Roman"/>
          <w:sz w:val="28"/>
          <w:szCs w:val="28"/>
          <w:vertAlign w:val="subscript"/>
          <w:lang w:eastAsia="ru-RU"/>
        </w:rPr>
        <w:t>j</w:t>
      </w:r>
      <w:r w:rsidRPr="0038573E">
        <w:rPr>
          <w:rFonts w:ascii="Times New Roman" w:eastAsia="Times New Roman" w:hAnsi="Times New Roman"/>
          <w:sz w:val="28"/>
          <w:szCs w:val="28"/>
          <w:lang w:eastAsia="ru-RU"/>
        </w:rPr>
        <w:t xml:space="preserve"> размещаются в порядке убывания или возрастания, что зависит от экономического смысла показателей, составляющих рейтинг (табл. </w:t>
      </w:r>
      <w:r w:rsidRPr="00297367">
        <w:rPr>
          <w:rFonts w:ascii="Times New Roman" w:eastAsia="Times New Roman" w:hAnsi="Times New Roman"/>
          <w:sz w:val="28"/>
          <w:szCs w:val="28"/>
          <w:lang w:eastAsia="ru-RU"/>
        </w:rPr>
        <w:t>3</w:t>
      </w:r>
      <w:r w:rsidRPr="0038573E">
        <w:rPr>
          <w:rFonts w:ascii="Times New Roman" w:eastAsia="Times New Roman" w:hAnsi="Times New Roman"/>
          <w:sz w:val="28"/>
          <w:szCs w:val="28"/>
          <w:lang w:eastAsia="ru-RU"/>
        </w:rPr>
        <w:t>).</w:t>
      </w:r>
    </w:p>
    <w:p w:rsidR="00357EF0" w:rsidRDefault="00357EF0" w:rsidP="00357EF0">
      <w:pPr>
        <w:autoSpaceDE w:val="0"/>
        <w:autoSpaceDN w:val="0"/>
        <w:adjustRightInd w:val="0"/>
        <w:spacing w:after="0" w:line="360" w:lineRule="auto"/>
        <w:ind w:firstLine="709"/>
        <w:jc w:val="both"/>
        <w:rPr>
          <w:rFonts w:ascii="Times New Roman" w:eastAsia="Times New Roman" w:hAnsi="Times New Roman"/>
          <w:sz w:val="28"/>
          <w:szCs w:val="28"/>
          <w:lang w:val="en-PH" w:eastAsia="ru-RU"/>
        </w:rPr>
      </w:pPr>
    </w:p>
    <w:p w:rsidR="00357EF0" w:rsidRDefault="00357EF0" w:rsidP="00357EF0">
      <w:pPr>
        <w:autoSpaceDE w:val="0"/>
        <w:autoSpaceDN w:val="0"/>
        <w:adjustRightInd w:val="0"/>
        <w:spacing w:after="0" w:line="360" w:lineRule="auto"/>
        <w:ind w:firstLine="709"/>
        <w:jc w:val="both"/>
        <w:rPr>
          <w:rFonts w:ascii="Times New Roman" w:eastAsia="Times New Roman" w:hAnsi="Times New Roman"/>
          <w:sz w:val="28"/>
          <w:szCs w:val="28"/>
          <w:lang w:val="en-PH" w:eastAsia="ru-RU"/>
        </w:rPr>
      </w:pPr>
    </w:p>
    <w:p w:rsidR="00357EF0" w:rsidRDefault="00357EF0" w:rsidP="00357EF0">
      <w:pPr>
        <w:autoSpaceDE w:val="0"/>
        <w:autoSpaceDN w:val="0"/>
        <w:adjustRightInd w:val="0"/>
        <w:spacing w:after="0" w:line="360" w:lineRule="auto"/>
        <w:ind w:firstLine="709"/>
        <w:jc w:val="both"/>
        <w:rPr>
          <w:rFonts w:ascii="Times New Roman" w:eastAsia="Times New Roman" w:hAnsi="Times New Roman"/>
          <w:sz w:val="28"/>
          <w:szCs w:val="28"/>
          <w:lang w:val="en-PH" w:eastAsia="ru-RU"/>
        </w:rPr>
      </w:pPr>
    </w:p>
    <w:p w:rsidR="00357EF0" w:rsidRPr="00BE2FAC" w:rsidRDefault="00357EF0" w:rsidP="00357EF0">
      <w:pPr>
        <w:autoSpaceDE w:val="0"/>
        <w:autoSpaceDN w:val="0"/>
        <w:adjustRightInd w:val="0"/>
        <w:spacing w:after="0" w:line="360" w:lineRule="auto"/>
        <w:ind w:firstLine="709"/>
        <w:jc w:val="both"/>
        <w:rPr>
          <w:rFonts w:ascii="Times New Roman" w:eastAsia="Times New Roman" w:hAnsi="Times New Roman"/>
          <w:sz w:val="28"/>
          <w:szCs w:val="28"/>
          <w:lang w:val="en-PH" w:eastAsia="ru-RU"/>
        </w:rPr>
      </w:pPr>
    </w:p>
    <w:p w:rsidR="00357EF0" w:rsidRDefault="003F418B" w:rsidP="00357EF0">
      <w:pPr>
        <w:autoSpaceDE w:val="0"/>
        <w:autoSpaceDN w:val="0"/>
        <w:adjustRightInd w:val="0"/>
        <w:spacing w:after="0" w:line="360" w:lineRule="auto"/>
        <w:ind w:firstLine="709"/>
        <w:jc w:val="both"/>
        <w:rPr>
          <w:rFonts w:ascii="Times New Roman" w:eastAsia="Times New Roman" w:hAnsi="Times New Roman"/>
          <w:sz w:val="28"/>
          <w:szCs w:val="28"/>
          <w:lang w:val="en-PH" w:eastAsia="ru-RU"/>
        </w:rPr>
      </w:pPr>
      <w:r>
        <w:rPr>
          <w:rFonts w:ascii="Times New Roman" w:hAnsi="Times New Roman"/>
          <w:noProof/>
          <w:sz w:val="28"/>
          <w:szCs w:val="28"/>
          <w:lang w:eastAsia="ru-RU"/>
        </w:rPr>
        <w:lastRenderedPageBreak/>
        <w:drawing>
          <wp:inline distT="0" distB="0" distL="0" distR="0">
            <wp:extent cx="4686300" cy="214122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4686300" cy="2141220"/>
                    </a:xfrm>
                    <a:prstGeom prst="rect">
                      <a:avLst/>
                    </a:prstGeom>
                    <a:noFill/>
                    <a:ln w="9525">
                      <a:noFill/>
                      <a:miter lim="800000"/>
                      <a:headEnd/>
                      <a:tailEnd/>
                    </a:ln>
                  </pic:spPr>
                </pic:pic>
              </a:graphicData>
            </a:graphic>
          </wp:inline>
        </w:drawing>
      </w:r>
    </w:p>
    <w:p w:rsidR="00357EF0" w:rsidRPr="0038573E" w:rsidRDefault="00357EF0" w:rsidP="00357EF0">
      <w:pPr>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38573E">
        <w:rPr>
          <w:rFonts w:ascii="Times New Roman" w:eastAsia="Times New Roman" w:hAnsi="Times New Roman"/>
          <w:sz w:val="28"/>
          <w:szCs w:val="28"/>
          <w:lang w:eastAsia="ru-RU"/>
        </w:rPr>
        <w:t>Результаты описанного сравнительного анализа могут применяться</w:t>
      </w:r>
    </w:p>
    <w:p w:rsidR="00357EF0" w:rsidRPr="00237BCB" w:rsidRDefault="00357EF0" w:rsidP="00357EF0">
      <w:pPr>
        <w:autoSpaceDE w:val="0"/>
        <w:autoSpaceDN w:val="0"/>
        <w:adjustRightInd w:val="0"/>
        <w:spacing w:after="0" w:line="360" w:lineRule="auto"/>
        <w:jc w:val="both"/>
        <w:rPr>
          <w:rFonts w:ascii="Times New Roman" w:eastAsia="Times New Roman" w:hAnsi="Times New Roman"/>
          <w:sz w:val="28"/>
          <w:szCs w:val="28"/>
          <w:lang w:eastAsia="ru-RU"/>
        </w:rPr>
      </w:pPr>
      <w:r w:rsidRPr="0038573E">
        <w:rPr>
          <w:rFonts w:ascii="Times New Roman" w:eastAsia="Times New Roman" w:hAnsi="Times New Roman"/>
          <w:sz w:val="28"/>
          <w:szCs w:val="28"/>
          <w:lang w:eastAsia="ru-RU"/>
        </w:rPr>
        <w:t>для определения инвестиционной привлекательности партнера,</w:t>
      </w:r>
      <w:r w:rsidRPr="00BE2FAC">
        <w:rPr>
          <w:rFonts w:ascii="Times New Roman" w:eastAsia="Times New Roman" w:hAnsi="Times New Roman"/>
          <w:sz w:val="28"/>
          <w:szCs w:val="28"/>
          <w:lang w:eastAsia="ru-RU"/>
        </w:rPr>
        <w:t xml:space="preserve"> </w:t>
      </w:r>
      <w:r w:rsidRPr="0038573E">
        <w:rPr>
          <w:rFonts w:ascii="Times New Roman" w:eastAsia="Times New Roman" w:hAnsi="Times New Roman"/>
          <w:sz w:val="28"/>
          <w:szCs w:val="28"/>
          <w:lang w:eastAsia="ru-RU"/>
        </w:rPr>
        <w:t>эмитента и для других целей.</w:t>
      </w:r>
      <w:r w:rsidR="00237BCB" w:rsidRPr="00237BCB">
        <w:rPr>
          <w:rFonts w:ascii="Times New Roman" w:eastAsia="Times New Roman" w:hAnsi="Times New Roman"/>
          <w:sz w:val="28"/>
          <w:szCs w:val="28"/>
          <w:lang w:eastAsia="ru-RU"/>
        </w:rPr>
        <w:t>[3]</w:t>
      </w:r>
    </w:p>
    <w:p w:rsidR="00357EF0" w:rsidRPr="00357EF0" w:rsidRDefault="003266CA" w:rsidP="003266CA">
      <w:pPr>
        <w:pStyle w:val="a9"/>
        <w:rPr>
          <w:rFonts w:ascii="Times New Roman" w:hAnsi="Times New Roman"/>
          <w:b/>
          <w:sz w:val="28"/>
          <w:szCs w:val="28"/>
        </w:rPr>
      </w:pPr>
      <w:r>
        <w:rPr>
          <w:rFonts w:ascii="Times New Roman" w:hAnsi="Times New Roman"/>
          <w:b/>
          <w:sz w:val="28"/>
          <w:szCs w:val="28"/>
        </w:rPr>
        <w:t>4.</w:t>
      </w:r>
      <w:r w:rsidR="00357EF0" w:rsidRPr="00357EF0">
        <w:rPr>
          <w:rFonts w:ascii="Times New Roman" w:hAnsi="Times New Roman"/>
          <w:b/>
          <w:sz w:val="28"/>
          <w:szCs w:val="28"/>
        </w:rPr>
        <w:t xml:space="preserve">Рейтинг </w:t>
      </w:r>
      <w:r w:rsidR="007F6AC2">
        <w:rPr>
          <w:rFonts w:ascii="Times New Roman" w:hAnsi="Times New Roman"/>
          <w:b/>
          <w:sz w:val="28"/>
          <w:szCs w:val="28"/>
        </w:rPr>
        <w:t>привлекательности рынка труда в мире</w:t>
      </w:r>
      <w:r w:rsidR="00357EF0" w:rsidRPr="00357EF0">
        <w:rPr>
          <w:rFonts w:ascii="Times New Roman" w:hAnsi="Times New Roman"/>
          <w:b/>
          <w:sz w:val="28"/>
          <w:szCs w:val="28"/>
        </w:rPr>
        <w:t>.</w:t>
      </w:r>
    </w:p>
    <w:p w:rsidR="003266CA" w:rsidRDefault="003266CA" w:rsidP="00357EF0">
      <w:pPr>
        <w:pStyle w:val="a9"/>
        <w:rPr>
          <w:rFonts w:ascii="Times New Roman" w:hAnsi="Times New Roman"/>
          <w:sz w:val="28"/>
          <w:szCs w:val="28"/>
        </w:rPr>
      </w:pPr>
    </w:p>
    <w:p w:rsidR="00284DAA" w:rsidRPr="00357EF0" w:rsidRDefault="003266CA" w:rsidP="00357EF0">
      <w:pPr>
        <w:pStyle w:val="a9"/>
        <w:rPr>
          <w:rFonts w:ascii="Times New Roman" w:hAnsi="Times New Roman"/>
          <w:sz w:val="28"/>
          <w:szCs w:val="28"/>
        </w:rPr>
      </w:pPr>
      <w:r>
        <w:rPr>
          <w:rFonts w:ascii="Times New Roman" w:hAnsi="Times New Roman"/>
          <w:sz w:val="28"/>
          <w:szCs w:val="28"/>
        </w:rPr>
        <w:t>Используем матричный метод анализа для составл</w:t>
      </w:r>
      <w:r w:rsidR="007F6AC2">
        <w:rPr>
          <w:rFonts w:ascii="Times New Roman" w:hAnsi="Times New Roman"/>
          <w:sz w:val="28"/>
          <w:szCs w:val="28"/>
        </w:rPr>
        <w:t>ения рейтинга привлекательности рынка труда</w:t>
      </w:r>
      <w:r>
        <w:rPr>
          <w:rFonts w:ascii="Times New Roman" w:hAnsi="Times New Roman"/>
          <w:sz w:val="28"/>
          <w:szCs w:val="28"/>
        </w:rPr>
        <w:t xml:space="preserve"> в мире.</w:t>
      </w:r>
    </w:p>
    <w:p w:rsidR="003266CA" w:rsidRDefault="00284DAA" w:rsidP="007F6AC2">
      <w:pPr>
        <w:jc w:val="both"/>
        <w:rPr>
          <w:rFonts w:ascii="Times New Roman" w:hAnsi="Times New Roman"/>
          <w:sz w:val="28"/>
          <w:szCs w:val="28"/>
        </w:rPr>
      </w:pPr>
      <w:r w:rsidRPr="00284DAA">
        <w:rPr>
          <w:rFonts w:ascii="Times New Roman" w:hAnsi="Times New Roman"/>
          <w:sz w:val="28"/>
          <w:szCs w:val="28"/>
        </w:rPr>
        <w:tab/>
      </w:r>
      <w:r>
        <w:rPr>
          <w:rFonts w:ascii="Times New Roman" w:hAnsi="Times New Roman"/>
          <w:sz w:val="28"/>
          <w:szCs w:val="28"/>
        </w:rPr>
        <w:t xml:space="preserve"> В число исследуемых стран вошли: Россия, США, Канада, Германия, Франция, Италия, Китай, Индия, Бразилия, Япония.  </w:t>
      </w:r>
    </w:p>
    <w:p w:rsidR="00284DAA" w:rsidRDefault="00284DAA" w:rsidP="003266CA">
      <w:pPr>
        <w:ind w:left="360"/>
        <w:jc w:val="both"/>
        <w:rPr>
          <w:rFonts w:ascii="Times New Roman" w:hAnsi="Times New Roman"/>
          <w:sz w:val="28"/>
          <w:szCs w:val="28"/>
        </w:rPr>
      </w:pPr>
      <w:r>
        <w:rPr>
          <w:rFonts w:ascii="Times New Roman" w:hAnsi="Times New Roman"/>
          <w:sz w:val="28"/>
          <w:szCs w:val="28"/>
        </w:rPr>
        <w:t xml:space="preserve"> Россия, Китай, Индия, Бразилия были взяты как страны с наиболее быстрыми темпами экономического развития. Канада, Германия, Франция, Япония как страны с наиболее развитой экон</w:t>
      </w:r>
      <w:r w:rsidR="00D73AC0">
        <w:rPr>
          <w:rFonts w:ascii="Times New Roman" w:hAnsi="Times New Roman"/>
          <w:sz w:val="28"/>
          <w:szCs w:val="28"/>
        </w:rPr>
        <w:t>омикой. Автор поставил себе задачу</w:t>
      </w:r>
      <w:r>
        <w:rPr>
          <w:rFonts w:ascii="Times New Roman" w:hAnsi="Times New Roman"/>
          <w:sz w:val="28"/>
          <w:szCs w:val="28"/>
        </w:rPr>
        <w:t xml:space="preserve"> сравнить на сколько </w:t>
      </w:r>
      <w:r w:rsidR="007F6AC2">
        <w:rPr>
          <w:rFonts w:ascii="Times New Roman" w:hAnsi="Times New Roman"/>
          <w:sz w:val="28"/>
          <w:szCs w:val="28"/>
        </w:rPr>
        <w:t>привлекательность рынка труда</w:t>
      </w:r>
      <w:r>
        <w:rPr>
          <w:rFonts w:ascii="Times New Roman" w:hAnsi="Times New Roman"/>
          <w:sz w:val="28"/>
          <w:szCs w:val="28"/>
        </w:rPr>
        <w:t xml:space="preserve"> отличается в странах с раз</w:t>
      </w:r>
      <w:r w:rsidR="008C1789">
        <w:rPr>
          <w:rFonts w:ascii="Times New Roman" w:hAnsi="Times New Roman"/>
          <w:sz w:val="28"/>
          <w:szCs w:val="28"/>
        </w:rPr>
        <w:t>витой экономикой и новых индустриальных странах</w:t>
      </w:r>
      <w:r>
        <w:rPr>
          <w:rFonts w:ascii="Times New Roman" w:hAnsi="Times New Roman"/>
          <w:sz w:val="28"/>
          <w:szCs w:val="28"/>
        </w:rPr>
        <w:t>.</w:t>
      </w:r>
    </w:p>
    <w:p w:rsidR="00284DAA" w:rsidRDefault="00284DAA" w:rsidP="00284DAA">
      <w:pPr>
        <w:ind w:left="360" w:firstLine="348"/>
        <w:jc w:val="both"/>
        <w:rPr>
          <w:rFonts w:ascii="Times New Roman" w:hAnsi="Times New Roman"/>
          <w:sz w:val="28"/>
          <w:szCs w:val="28"/>
        </w:rPr>
      </w:pPr>
      <w:r>
        <w:rPr>
          <w:rFonts w:ascii="Times New Roman" w:hAnsi="Times New Roman"/>
          <w:sz w:val="28"/>
          <w:szCs w:val="28"/>
        </w:rPr>
        <w:t>На первом этапе автор решил взять факторы по кото</w:t>
      </w:r>
      <w:r w:rsidR="007F6AC2">
        <w:rPr>
          <w:rFonts w:ascii="Times New Roman" w:hAnsi="Times New Roman"/>
          <w:sz w:val="28"/>
          <w:szCs w:val="28"/>
        </w:rPr>
        <w:t>рым будет сравнивать привлекательность рынка труда</w:t>
      </w:r>
      <w:r>
        <w:rPr>
          <w:rFonts w:ascii="Times New Roman" w:hAnsi="Times New Roman"/>
          <w:sz w:val="28"/>
          <w:szCs w:val="28"/>
        </w:rPr>
        <w:t xml:space="preserve"> каждого государства. В число факторов вошли:</w:t>
      </w:r>
    </w:p>
    <w:p w:rsidR="00284DAA" w:rsidRDefault="00284DAA" w:rsidP="00284DAA">
      <w:pPr>
        <w:numPr>
          <w:ilvl w:val="0"/>
          <w:numId w:val="2"/>
        </w:numPr>
        <w:jc w:val="both"/>
        <w:rPr>
          <w:rFonts w:ascii="Times New Roman" w:hAnsi="Times New Roman"/>
          <w:sz w:val="28"/>
          <w:szCs w:val="28"/>
        </w:rPr>
      </w:pPr>
      <w:r>
        <w:rPr>
          <w:rFonts w:ascii="Times New Roman" w:hAnsi="Times New Roman"/>
          <w:sz w:val="28"/>
          <w:szCs w:val="28"/>
        </w:rPr>
        <w:t>Естественный прирост населения;</w:t>
      </w:r>
    </w:p>
    <w:p w:rsidR="00284DAA" w:rsidRDefault="00284DAA" w:rsidP="00284DAA">
      <w:pPr>
        <w:numPr>
          <w:ilvl w:val="0"/>
          <w:numId w:val="2"/>
        </w:numPr>
        <w:jc w:val="both"/>
        <w:rPr>
          <w:rFonts w:ascii="Times New Roman" w:hAnsi="Times New Roman"/>
          <w:sz w:val="28"/>
          <w:szCs w:val="28"/>
        </w:rPr>
      </w:pPr>
      <w:r>
        <w:rPr>
          <w:rFonts w:ascii="Times New Roman" w:hAnsi="Times New Roman"/>
          <w:sz w:val="28"/>
          <w:szCs w:val="28"/>
        </w:rPr>
        <w:t>Миграция;</w:t>
      </w:r>
    </w:p>
    <w:p w:rsidR="00284DAA" w:rsidRDefault="00284DAA" w:rsidP="00284DAA">
      <w:pPr>
        <w:numPr>
          <w:ilvl w:val="0"/>
          <w:numId w:val="2"/>
        </w:numPr>
        <w:jc w:val="both"/>
        <w:rPr>
          <w:rFonts w:ascii="Times New Roman" w:hAnsi="Times New Roman"/>
          <w:sz w:val="28"/>
          <w:szCs w:val="28"/>
        </w:rPr>
      </w:pPr>
      <w:r>
        <w:rPr>
          <w:rFonts w:ascii="Times New Roman" w:hAnsi="Times New Roman"/>
          <w:sz w:val="28"/>
          <w:szCs w:val="28"/>
        </w:rPr>
        <w:t>Среднемесячный размер оплаты труда;</w:t>
      </w:r>
    </w:p>
    <w:p w:rsidR="00284DAA" w:rsidRDefault="00284DAA" w:rsidP="00284DAA">
      <w:pPr>
        <w:numPr>
          <w:ilvl w:val="0"/>
          <w:numId w:val="2"/>
        </w:numPr>
        <w:jc w:val="both"/>
        <w:rPr>
          <w:rFonts w:ascii="Times New Roman" w:hAnsi="Times New Roman"/>
          <w:sz w:val="28"/>
          <w:szCs w:val="28"/>
        </w:rPr>
      </w:pPr>
      <w:r>
        <w:rPr>
          <w:rFonts w:ascii="Times New Roman" w:hAnsi="Times New Roman"/>
          <w:sz w:val="28"/>
          <w:szCs w:val="28"/>
        </w:rPr>
        <w:t>Количество человек получивших диплом о высшем образовании;</w:t>
      </w:r>
    </w:p>
    <w:p w:rsidR="00284DAA" w:rsidRDefault="00284DAA" w:rsidP="00284DAA">
      <w:pPr>
        <w:numPr>
          <w:ilvl w:val="0"/>
          <w:numId w:val="2"/>
        </w:numPr>
        <w:jc w:val="both"/>
        <w:rPr>
          <w:rFonts w:ascii="Times New Roman" w:hAnsi="Times New Roman"/>
          <w:sz w:val="28"/>
          <w:szCs w:val="28"/>
        </w:rPr>
      </w:pPr>
      <w:r>
        <w:rPr>
          <w:rFonts w:ascii="Times New Roman" w:hAnsi="Times New Roman"/>
          <w:sz w:val="28"/>
          <w:szCs w:val="28"/>
        </w:rPr>
        <w:t>ВВП на душу населения;</w:t>
      </w:r>
    </w:p>
    <w:p w:rsidR="00284DAA" w:rsidRDefault="00284DAA" w:rsidP="00284DAA">
      <w:pPr>
        <w:numPr>
          <w:ilvl w:val="0"/>
          <w:numId w:val="2"/>
        </w:numPr>
        <w:jc w:val="both"/>
        <w:rPr>
          <w:rFonts w:ascii="Times New Roman" w:hAnsi="Times New Roman"/>
          <w:sz w:val="28"/>
          <w:szCs w:val="28"/>
        </w:rPr>
      </w:pPr>
      <w:r>
        <w:rPr>
          <w:rFonts w:ascii="Times New Roman" w:hAnsi="Times New Roman"/>
          <w:sz w:val="28"/>
          <w:szCs w:val="28"/>
        </w:rPr>
        <w:lastRenderedPageBreak/>
        <w:t>Уровень инфляции;</w:t>
      </w:r>
    </w:p>
    <w:p w:rsidR="00284DAA" w:rsidRDefault="00284DAA" w:rsidP="00284DAA">
      <w:pPr>
        <w:numPr>
          <w:ilvl w:val="0"/>
          <w:numId w:val="2"/>
        </w:numPr>
        <w:jc w:val="both"/>
        <w:rPr>
          <w:rFonts w:ascii="Times New Roman" w:hAnsi="Times New Roman"/>
          <w:sz w:val="28"/>
          <w:szCs w:val="28"/>
        </w:rPr>
      </w:pPr>
      <w:r>
        <w:rPr>
          <w:rFonts w:ascii="Times New Roman" w:hAnsi="Times New Roman"/>
          <w:sz w:val="28"/>
          <w:szCs w:val="28"/>
        </w:rPr>
        <w:t>Количество населения в стране;</w:t>
      </w:r>
    </w:p>
    <w:p w:rsidR="00284DAA" w:rsidRDefault="00284DAA" w:rsidP="00284DAA">
      <w:pPr>
        <w:numPr>
          <w:ilvl w:val="0"/>
          <w:numId w:val="2"/>
        </w:numPr>
        <w:jc w:val="both"/>
        <w:rPr>
          <w:rFonts w:ascii="Times New Roman" w:hAnsi="Times New Roman"/>
          <w:sz w:val="28"/>
          <w:szCs w:val="28"/>
        </w:rPr>
      </w:pPr>
      <w:r>
        <w:rPr>
          <w:rFonts w:ascii="Times New Roman" w:hAnsi="Times New Roman"/>
          <w:sz w:val="28"/>
          <w:szCs w:val="28"/>
        </w:rPr>
        <w:t>Экономически активное население страны.</w:t>
      </w:r>
    </w:p>
    <w:p w:rsidR="00284DAA" w:rsidRDefault="007F6AC2" w:rsidP="00284DAA">
      <w:pPr>
        <w:spacing w:after="0"/>
        <w:ind w:firstLine="708"/>
        <w:jc w:val="both"/>
        <w:rPr>
          <w:rFonts w:ascii="Times New Roman" w:hAnsi="Times New Roman"/>
          <w:sz w:val="28"/>
          <w:szCs w:val="28"/>
        </w:rPr>
      </w:pPr>
      <w:r>
        <w:rPr>
          <w:rFonts w:ascii="Times New Roman" w:hAnsi="Times New Roman"/>
          <w:sz w:val="28"/>
          <w:szCs w:val="28"/>
        </w:rPr>
        <w:t xml:space="preserve"> Основными факторами, определяющими привлекательность рынка труда,</w:t>
      </w:r>
      <w:r w:rsidR="00284DAA">
        <w:rPr>
          <w:rFonts w:ascii="Times New Roman" w:hAnsi="Times New Roman"/>
          <w:sz w:val="28"/>
          <w:szCs w:val="28"/>
        </w:rPr>
        <w:t xml:space="preserve"> являются:</w:t>
      </w:r>
    </w:p>
    <w:p w:rsidR="00284DAA" w:rsidRDefault="00284DAA" w:rsidP="00284DAA">
      <w:pPr>
        <w:spacing w:after="0"/>
        <w:jc w:val="both"/>
        <w:rPr>
          <w:rFonts w:ascii="Times New Roman" w:hAnsi="Times New Roman"/>
          <w:sz w:val="28"/>
          <w:szCs w:val="28"/>
        </w:rPr>
      </w:pPr>
      <w:r>
        <w:rPr>
          <w:rFonts w:ascii="Times New Roman" w:hAnsi="Times New Roman"/>
          <w:sz w:val="28"/>
          <w:szCs w:val="28"/>
        </w:rPr>
        <w:t xml:space="preserve">- Миграция - </w:t>
      </w:r>
      <w:r w:rsidRPr="00284DAA">
        <w:rPr>
          <w:rFonts w:ascii="Times New Roman" w:hAnsi="Times New Roman"/>
          <w:sz w:val="28"/>
          <w:szCs w:val="28"/>
        </w:rPr>
        <w:t>перемещения населения, связанные с переменой места жительства</w:t>
      </w:r>
      <w:r>
        <w:rPr>
          <w:rFonts w:ascii="Times New Roman" w:hAnsi="Times New Roman"/>
          <w:sz w:val="28"/>
          <w:szCs w:val="28"/>
        </w:rPr>
        <w:t xml:space="preserve"> (учитывалась только легальная миграция населения).</w:t>
      </w:r>
    </w:p>
    <w:p w:rsidR="00284DAA" w:rsidRDefault="00284DAA" w:rsidP="00284DAA">
      <w:pPr>
        <w:spacing w:after="0"/>
        <w:jc w:val="both"/>
        <w:rPr>
          <w:rFonts w:ascii="Times New Roman" w:hAnsi="Times New Roman"/>
          <w:sz w:val="28"/>
          <w:szCs w:val="28"/>
        </w:rPr>
      </w:pPr>
      <w:r>
        <w:rPr>
          <w:rFonts w:ascii="Times New Roman" w:hAnsi="Times New Roman"/>
          <w:sz w:val="28"/>
          <w:szCs w:val="28"/>
        </w:rPr>
        <w:t xml:space="preserve">- Уровень инфляции - </w:t>
      </w:r>
      <w:r w:rsidRPr="00284DAA">
        <w:rPr>
          <w:rFonts w:ascii="Times New Roman" w:hAnsi="Times New Roman"/>
          <w:sz w:val="28"/>
          <w:szCs w:val="28"/>
        </w:rPr>
        <w:t>повышение общего уровня цен на товары и услуги. При инфляции на одну и ту же сумму денег по прошествии некоторого времени можно будет купить меньше товаров и услуг, чем прежде.</w:t>
      </w:r>
    </w:p>
    <w:p w:rsidR="00284DAA" w:rsidRDefault="00284DAA" w:rsidP="00284DAA">
      <w:pPr>
        <w:spacing w:after="0"/>
        <w:jc w:val="both"/>
        <w:rPr>
          <w:rFonts w:ascii="Times New Roman" w:hAnsi="Times New Roman"/>
          <w:sz w:val="28"/>
          <w:szCs w:val="28"/>
        </w:rPr>
      </w:pPr>
      <w:r>
        <w:rPr>
          <w:rFonts w:ascii="Times New Roman" w:hAnsi="Times New Roman"/>
          <w:sz w:val="28"/>
          <w:szCs w:val="28"/>
        </w:rPr>
        <w:t xml:space="preserve">- Экономически активно население страны - </w:t>
      </w:r>
      <w:r w:rsidRPr="00284DAA">
        <w:rPr>
          <w:rFonts w:ascii="Times New Roman" w:hAnsi="Times New Roman"/>
          <w:sz w:val="28"/>
          <w:szCs w:val="28"/>
        </w:rPr>
        <w:t>население страны, которое имеет или желает и потенциально может иметь самостоятельный источник средств существования.</w:t>
      </w:r>
      <w:r>
        <w:rPr>
          <w:rFonts w:ascii="Times New Roman" w:hAnsi="Times New Roman"/>
          <w:sz w:val="28"/>
          <w:szCs w:val="28"/>
        </w:rPr>
        <w:t xml:space="preserve"> (</w:t>
      </w:r>
      <w:r w:rsidRPr="00284DAA">
        <w:rPr>
          <w:rFonts w:ascii="Times New Roman" w:hAnsi="Times New Roman"/>
          <w:sz w:val="28"/>
          <w:szCs w:val="28"/>
        </w:rPr>
        <w:t>По методологии Международной организации труда в эту категорию включают людей в возрасте от 10 до 72 лет</w:t>
      </w:r>
      <w:r>
        <w:rPr>
          <w:rFonts w:ascii="Times New Roman" w:hAnsi="Times New Roman"/>
          <w:sz w:val="28"/>
          <w:szCs w:val="28"/>
        </w:rPr>
        <w:t>).</w:t>
      </w:r>
    </w:p>
    <w:p w:rsidR="003266CA" w:rsidRDefault="00284DAA" w:rsidP="00284DAA">
      <w:pPr>
        <w:spacing w:after="0"/>
        <w:jc w:val="both"/>
        <w:rPr>
          <w:rFonts w:ascii="Times New Roman" w:hAnsi="Times New Roman"/>
          <w:sz w:val="28"/>
          <w:szCs w:val="28"/>
        </w:rPr>
      </w:pPr>
      <w:r>
        <w:rPr>
          <w:rFonts w:ascii="Times New Roman" w:hAnsi="Times New Roman"/>
          <w:sz w:val="28"/>
          <w:szCs w:val="28"/>
        </w:rPr>
        <w:t>- И другие</w:t>
      </w:r>
      <w:r w:rsidR="007F6AC2">
        <w:rPr>
          <w:rFonts w:ascii="Times New Roman" w:hAnsi="Times New Roman"/>
          <w:sz w:val="28"/>
          <w:szCs w:val="28"/>
        </w:rPr>
        <w:t xml:space="preserve"> факторы не мало важные для привлекательности рынка труда в </w:t>
      </w:r>
      <w:r>
        <w:rPr>
          <w:rFonts w:ascii="Times New Roman" w:hAnsi="Times New Roman"/>
          <w:sz w:val="28"/>
          <w:szCs w:val="28"/>
        </w:rPr>
        <w:t xml:space="preserve"> стране: естественный прирост населения; среднемесячный размер оплаты труда; количество образованного населения (количество человек в стране получивших высшее образование); количество населения в стране; ВВП на душу населения; продолжительность жизни.</w:t>
      </w:r>
    </w:p>
    <w:p w:rsidR="00237BCB" w:rsidRDefault="00237BCB" w:rsidP="00284DAA">
      <w:pPr>
        <w:spacing w:after="0"/>
        <w:jc w:val="both"/>
        <w:rPr>
          <w:rFonts w:ascii="Times New Roman" w:hAnsi="Times New Roman"/>
          <w:sz w:val="28"/>
          <w:szCs w:val="28"/>
        </w:rPr>
      </w:pPr>
    </w:p>
    <w:p w:rsidR="00237BCB" w:rsidRDefault="00237BCB" w:rsidP="00284DAA">
      <w:pPr>
        <w:spacing w:after="0"/>
        <w:jc w:val="both"/>
        <w:rPr>
          <w:rFonts w:ascii="Times New Roman" w:hAnsi="Times New Roman"/>
          <w:sz w:val="28"/>
          <w:szCs w:val="28"/>
        </w:rPr>
      </w:pPr>
    </w:p>
    <w:p w:rsidR="00237BCB" w:rsidRDefault="00237BCB" w:rsidP="00284DAA">
      <w:pPr>
        <w:spacing w:after="0"/>
        <w:jc w:val="both"/>
        <w:rPr>
          <w:rFonts w:ascii="Times New Roman" w:hAnsi="Times New Roman"/>
          <w:sz w:val="28"/>
          <w:szCs w:val="28"/>
        </w:rPr>
      </w:pPr>
    </w:p>
    <w:p w:rsidR="00237BCB" w:rsidRDefault="00237BCB" w:rsidP="00284DAA">
      <w:pPr>
        <w:spacing w:after="0"/>
        <w:jc w:val="both"/>
        <w:rPr>
          <w:rFonts w:ascii="Times New Roman" w:hAnsi="Times New Roman"/>
          <w:sz w:val="28"/>
          <w:szCs w:val="28"/>
        </w:rPr>
      </w:pPr>
    </w:p>
    <w:p w:rsidR="00284DAA" w:rsidRDefault="00284DAA" w:rsidP="00284DAA">
      <w:pPr>
        <w:ind w:firstLine="708"/>
        <w:jc w:val="both"/>
        <w:rPr>
          <w:rFonts w:ascii="Times New Roman" w:hAnsi="Times New Roman"/>
          <w:sz w:val="28"/>
          <w:szCs w:val="28"/>
        </w:rPr>
      </w:pPr>
      <w:r>
        <w:rPr>
          <w:rFonts w:ascii="Times New Roman" w:hAnsi="Times New Roman"/>
          <w:sz w:val="28"/>
          <w:szCs w:val="28"/>
        </w:rPr>
        <w:t>Из факторов приведенных выше была составлена таблица значений. (табл. 2.1)</w:t>
      </w:r>
    </w:p>
    <w:p w:rsidR="00237BCB" w:rsidRDefault="00237BCB" w:rsidP="00284DAA">
      <w:pPr>
        <w:ind w:firstLine="708"/>
        <w:jc w:val="right"/>
        <w:rPr>
          <w:rFonts w:ascii="Times New Roman" w:hAnsi="Times New Roman"/>
          <w:sz w:val="28"/>
          <w:szCs w:val="28"/>
        </w:rPr>
      </w:pPr>
    </w:p>
    <w:p w:rsidR="00237BCB" w:rsidRDefault="00237BCB" w:rsidP="00284DAA">
      <w:pPr>
        <w:ind w:firstLine="708"/>
        <w:jc w:val="right"/>
        <w:rPr>
          <w:rFonts w:ascii="Times New Roman" w:hAnsi="Times New Roman"/>
          <w:sz w:val="28"/>
          <w:szCs w:val="28"/>
        </w:rPr>
      </w:pPr>
    </w:p>
    <w:p w:rsidR="00284DAA" w:rsidRDefault="00284DAA" w:rsidP="00284DAA">
      <w:pPr>
        <w:ind w:firstLine="708"/>
        <w:jc w:val="right"/>
        <w:rPr>
          <w:rFonts w:ascii="Times New Roman" w:hAnsi="Times New Roman"/>
          <w:sz w:val="28"/>
          <w:szCs w:val="28"/>
        </w:rPr>
      </w:pPr>
      <w:r>
        <w:rPr>
          <w:rFonts w:ascii="Times New Roman" w:hAnsi="Times New Roman"/>
          <w:sz w:val="28"/>
          <w:szCs w:val="28"/>
        </w:rPr>
        <w:t>Табл. 2.1</w:t>
      </w:r>
    </w:p>
    <w:p w:rsidR="00284DAA" w:rsidRPr="00284DAA" w:rsidRDefault="00284DAA" w:rsidP="00284DAA">
      <w:pPr>
        <w:spacing w:after="0"/>
        <w:ind w:firstLine="708"/>
        <w:jc w:val="center"/>
        <w:rPr>
          <w:rFonts w:ascii="Times New Roman" w:hAnsi="Times New Roman"/>
          <w:b/>
          <w:i/>
          <w:sz w:val="28"/>
          <w:szCs w:val="28"/>
        </w:rPr>
      </w:pPr>
      <w:r w:rsidRPr="00284DAA">
        <w:rPr>
          <w:rFonts w:ascii="Times New Roman" w:hAnsi="Times New Roman"/>
          <w:b/>
          <w:i/>
          <w:sz w:val="28"/>
          <w:szCs w:val="28"/>
        </w:rPr>
        <w:t>Матрица исходных данных</w:t>
      </w:r>
    </w:p>
    <w:tbl>
      <w:tblPr>
        <w:tblW w:w="5000" w:type="pct"/>
        <w:tblLayout w:type="fixed"/>
        <w:tblLook w:val="04A0"/>
      </w:tblPr>
      <w:tblGrid>
        <w:gridCol w:w="1100"/>
        <w:gridCol w:w="1275"/>
        <w:gridCol w:w="1055"/>
        <w:gridCol w:w="747"/>
        <w:gridCol w:w="1116"/>
        <w:gridCol w:w="877"/>
        <w:gridCol w:w="750"/>
        <w:gridCol w:w="844"/>
        <w:gridCol w:w="821"/>
        <w:gridCol w:w="986"/>
      </w:tblGrid>
      <w:tr w:rsidR="00284DAA" w:rsidRPr="00284DAA">
        <w:trPr>
          <w:trHeight w:val="20"/>
        </w:trPr>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Страна/показатель</w:t>
            </w:r>
            <w:r w:rsidR="00E27E14">
              <w:rPr>
                <w:rFonts w:ascii="Times New Roman" w:eastAsia="Times New Roman" w:hAnsi="Times New Roman"/>
                <w:color w:val="000000"/>
                <w:sz w:val="16"/>
                <w:szCs w:val="16"/>
                <w:lang w:eastAsia="ru-RU"/>
              </w:rPr>
              <w:t xml:space="preserve"> 2013</w:t>
            </w:r>
          </w:p>
        </w:tc>
        <w:tc>
          <w:tcPr>
            <w:tcW w:w="666" w:type="pct"/>
            <w:tcBorders>
              <w:top w:val="single" w:sz="4" w:space="0" w:color="auto"/>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Продолжительность жизни (годах)</w:t>
            </w:r>
          </w:p>
        </w:tc>
        <w:tc>
          <w:tcPr>
            <w:tcW w:w="551" w:type="pct"/>
            <w:tcBorders>
              <w:top w:val="single" w:sz="4" w:space="0" w:color="auto"/>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Естественный Прирост населения</w:t>
            </w:r>
            <w:r w:rsidR="00357EF0">
              <w:rPr>
                <w:rFonts w:ascii="Times New Roman" w:eastAsia="Times New Roman" w:hAnsi="Times New Roman"/>
                <w:color w:val="000000"/>
                <w:sz w:val="16"/>
                <w:szCs w:val="16"/>
                <w:lang w:eastAsia="ru-RU"/>
              </w:rPr>
              <w:t xml:space="preserve"> (млн.чел.)</w:t>
            </w:r>
          </w:p>
        </w:tc>
        <w:tc>
          <w:tcPr>
            <w:tcW w:w="390" w:type="pct"/>
            <w:tcBorders>
              <w:top w:val="single" w:sz="4" w:space="0" w:color="auto"/>
              <w:left w:val="nil"/>
              <w:bottom w:val="single" w:sz="4" w:space="0" w:color="auto"/>
              <w:right w:val="single" w:sz="4" w:space="0" w:color="auto"/>
            </w:tcBorders>
            <w:shd w:val="clear" w:color="auto" w:fill="auto"/>
            <w:vAlign w:val="center"/>
          </w:tcPr>
          <w:p w:rsidR="00284DAA" w:rsidRPr="00284DAA" w:rsidRDefault="00357EF0" w:rsidP="00284DAA">
            <w:pPr>
              <w:spacing w:after="0" w:line="240" w:lineRule="auto"/>
              <w:jc w:val="center"/>
              <w:rPr>
                <w:rFonts w:ascii="Times New Roman" w:eastAsia="Times New Roman" w:hAnsi="Times New Roman"/>
                <w:color w:val="000000"/>
                <w:sz w:val="16"/>
                <w:szCs w:val="16"/>
                <w:lang w:eastAsia="ru-RU"/>
              </w:rPr>
            </w:pPr>
            <w:r>
              <w:rPr>
                <w:rFonts w:ascii="Times New Roman" w:eastAsia="Times New Roman" w:hAnsi="Times New Roman"/>
                <w:color w:val="000000"/>
                <w:sz w:val="16"/>
                <w:szCs w:val="16"/>
                <w:lang w:eastAsia="ru-RU"/>
              </w:rPr>
              <w:t>Миграция (млн.чел.)</w:t>
            </w:r>
            <w:r w:rsidR="00284DAA" w:rsidRPr="00284DAA">
              <w:rPr>
                <w:rFonts w:ascii="Times New Roman" w:eastAsia="Times New Roman" w:hAnsi="Times New Roman"/>
                <w:color w:val="000000"/>
                <w:sz w:val="16"/>
                <w:szCs w:val="16"/>
                <w:lang w:eastAsia="ru-RU"/>
              </w:rPr>
              <w:t>)</w:t>
            </w:r>
          </w:p>
        </w:tc>
        <w:tc>
          <w:tcPr>
            <w:tcW w:w="583" w:type="pct"/>
            <w:tcBorders>
              <w:top w:val="single" w:sz="4" w:space="0" w:color="auto"/>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Среднемесячный размер оплаты труда (долл. США)</w:t>
            </w:r>
          </w:p>
        </w:tc>
        <w:tc>
          <w:tcPr>
            <w:tcW w:w="458" w:type="pct"/>
            <w:tcBorders>
              <w:top w:val="single" w:sz="4" w:space="0" w:color="auto"/>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Количество человек получивших диплом о высшем образовании (%)</w:t>
            </w:r>
          </w:p>
        </w:tc>
        <w:tc>
          <w:tcPr>
            <w:tcW w:w="392" w:type="pct"/>
            <w:tcBorders>
              <w:top w:val="single" w:sz="4" w:space="0" w:color="auto"/>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ВВП на душу населения (долл. США)</w:t>
            </w:r>
          </w:p>
        </w:tc>
        <w:tc>
          <w:tcPr>
            <w:tcW w:w="441" w:type="pct"/>
            <w:tcBorders>
              <w:top w:val="single" w:sz="4" w:space="0" w:color="auto"/>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Уровень инфляции в стране (в %)</w:t>
            </w:r>
          </w:p>
        </w:tc>
        <w:tc>
          <w:tcPr>
            <w:tcW w:w="429" w:type="pct"/>
            <w:tcBorders>
              <w:top w:val="single" w:sz="4" w:space="0" w:color="auto"/>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Количество населения (млн. чел.)</w:t>
            </w:r>
          </w:p>
        </w:tc>
        <w:tc>
          <w:tcPr>
            <w:tcW w:w="515" w:type="pct"/>
            <w:tcBorders>
              <w:top w:val="single" w:sz="4" w:space="0" w:color="auto"/>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Экономически активное население       ( чел.)</w:t>
            </w:r>
          </w:p>
        </w:tc>
      </w:tr>
      <w:tr w:rsidR="00284DAA" w:rsidRPr="00284DAA">
        <w:trPr>
          <w:trHeight w:val="20"/>
        </w:trPr>
        <w:tc>
          <w:tcPr>
            <w:tcW w:w="575" w:type="pct"/>
            <w:tcBorders>
              <w:top w:val="nil"/>
              <w:left w:val="single" w:sz="4" w:space="0" w:color="auto"/>
              <w:bottom w:val="single" w:sz="4" w:space="0" w:color="auto"/>
              <w:right w:val="single" w:sz="4" w:space="0" w:color="auto"/>
            </w:tcBorders>
            <w:shd w:val="clear" w:color="auto" w:fill="auto"/>
            <w:noWrap/>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Россия</w:t>
            </w:r>
          </w:p>
        </w:tc>
        <w:tc>
          <w:tcPr>
            <w:tcW w:w="66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66</w:t>
            </w:r>
          </w:p>
        </w:tc>
        <w:tc>
          <w:tcPr>
            <w:tcW w:w="55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w:t>
            </w:r>
          </w:p>
        </w:tc>
        <w:tc>
          <w:tcPr>
            <w:tcW w:w="390"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16</w:t>
            </w:r>
          </w:p>
        </w:tc>
        <w:tc>
          <w:tcPr>
            <w:tcW w:w="583"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841</w:t>
            </w:r>
          </w:p>
        </w:tc>
        <w:tc>
          <w:tcPr>
            <w:tcW w:w="458"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54</w:t>
            </w:r>
          </w:p>
        </w:tc>
        <w:tc>
          <w:tcPr>
            <w:tcW w:w="392"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14 037</w:t>
            </w:r>
          </w:p>
        </w:tc>
        <w:tc>
          <w:tcPr>
            <w:tcW w:w="44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5,40</w:t>
            </w:r>
          </w:p>
        </w:tc>
        <w:tc>
          <w:tcPr>
            <w:tcW w:w="429"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143 657 134</w:t>
            </w:r>
          </w:p>
        </w:tc>
        <w:tc>
          <w:tcPr>
            <w:tcW w:w="515"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76 184 000</w:t>
            </w:r>
          </w:p>
        </w:tc>
      </w:tr>
      <w:tr w:rsidR="00284DAA" w:rsidRPr="00284DAA">
        <w:trPr>
          <w:trHeight w:val="20"/>
        </w:trPr>
        <w:tc>
          <w:tcPr>
            <w:tcW w:w="575" w:type="pct"/>
            <w:tcBorders>
              <w:top w:val="nil"/>
              <w:left w:val="single" w:sz="4" w:space="0" w:color="auto"/>
              <w:bottom w:val="single" w:sz="4" w:space="0" w:color="auto"/>
              <w:right w:val="single" w:sz="4" w:space="0" w:color="auto"/>
            </w:tcBorders>
            <w:shd w:val="clear" w:color="auto" w:fill="auto"/>
            <w:noWrap/>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США</w:t>
            </w:r>
          </w:p>
        </w:tc>
        <w:tc>
          <w:tcPr>
            <w:tcW w:w="66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78</w:t>
            </w:r>
          </w:p>
        </w:tc>
        <w:tc>
          <w:tcPr>
            <w:tcW w:w="55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5</w:t>
            </w:r>
          </w:p>
        </w:tc>
        <w:tc>
          <w:tcPr>
            <w:tcW w:w="390"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46</w:t>
            </w:r>
          </w:p>
        </w:tc>
        <w:tc>
          <w:tcPr>
            <w:tcW w:w="583"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3 504</w:t>
            </w:r>
          </w:p>
        </w:tc>
        <w:tc>
          <w:tcPr>
            <w:tcW w:w="458"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43</w:t>
            </w:r>
          </w:p>
        </w:tc>
        <w:tc>
          <w:tcPr>
            <w:tcW w:w="392"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49 965</w:t>
            </w:r>
          </w:p>
        </w:tc>
        <w:tc>
          <w:tcPr>
            <w:tcW w:w="44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3,00</w:t>
            </w:r>
          </w:p>
        </w:tc>
        <w:tc>
          <w:tcPr>
            <w:tcW w:w="429"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 xml:space="preserve">317 321 </w:t>
            </w:r>
            <w:r w:rsidRPr="00284DAA">
              <w:rPr>
                <w:rFonts w:ascii="Times New Roman" w:eastAsia="Times New Roman" w:hAnsi="Times New Roman"/>
                <w:color w:val="000000"/>
                <w:sz w:val="16"/>
                <w:szCs w:val="16"/>
                <w:lang w:eastAsia="ru-RU"/>
              </w:rPr>
              <w:lastRenderedPageBreak/>
              <w:t>000</w:t>
            </w:r>
          </w:p>
        </w:tc>
        <w:tc>
          <w:tcPr>
            <w:tcW w:w="515"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lastRenderedPageBreak/>
              <w:t xml:space="preserve">155 831 </w:t>
            </w:r>
            <w:r w:rsidRPr="00284DAA">
              <w:rPr>
                <w:rFonts w:ascii="Times New Roman" w:eastAsia="Times New Roman" w:hAnsi="Times New Roman"/>
                <w:color w:val="000000"/>
                <w:sz w:val="16"/>
                <w:szCs w:val="16"/>
                <w:lang w:eastAsia="ru-RU"/>
              </w:rPr>
              <w:lastRenderedPageBreak/>
              <w:t>000</w:t>
            </w:r>
          </w:p>
        </w:tc>
      </w:tr>
      <w:tr w:rsidR="00284DAA" w:rsidRPr="00284DAA">
        <w:trPr>
          <w:trHeight w:val="20"/>
        </w:trPr>
        <w:tc>
          <w:tcPr>
            <w:tcW w:w="575" w:type="pct"/>
            <w:tcBorders>
              <w:top w:val="nil"/>
              <w:left w:val="single" w:sz="4" w:space="0" w:color="auto"/>
              <w:bottom w:val="single" w:sz="4" w:space="0" w:color="auto"/>
              <w:right w:val="single" w:sz="4" w:space="0" w:color="auto"/>
            </w:tcBorders>
            <w:shd w:val="clear" w:color="auto" w:fill="auto"/>
            <w:noWrap/>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lastRenderedPageBreak/>
              <w:t>Канада</w:t>
            </w:r>
          </w:p>
        </w:tc>
        <w:tc>
          <w:tcPr>
            <w:tcW w:w="66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80</w:t>
            </w:r>
          </w:p>
        </w:tc>
        <w:tc>
          <w:tcPr>
            <w:tcW w:w="55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w:t>
            </w:r>
          </w:p>
        </w:tc>
        <w:tc>
          <w:tcPr>
            <w:tcW w:w="390"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7</w:t>
            </w:r>
          </w:p>
        </w:tc>
        <w:tc>
          <w:tcPr>
            <w:tcW w:w="583"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2 721</w:t>
            </w:r>
          </w:p>
        </w:tc>
        <w:tc>
          <w:tcPr>
            <w:tcW w:w="458"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51</w:t>
            </w:r>
          </w:p>
        </w:tc>
        <w:tc>
          <w:tcPr>
            <w:tcW w:w="392"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52 219</w:t>
            </w:r>
          </w:p>
        </w:tc>
        <w:tc>
          <w:tcPr>
            <w:tcW w:w="44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2,80</w:t>
            </w:r>
          </w:p>
        </w:tc>
        <w:tc>
          <w:tcPr>
            <w:tcW w:w="429"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33 983 000</w:t>
            </w:r>
          </w:p>
        </w:tc>
        <w:tc>
          <w:tcPr>
            <w:tcW w:w="515"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16 700 000</w:t>
            </w:r>
          </w:p>
        </w:tc>
      </w:tr>
      <w:tr w:rsidR="00284DAA" w:rsidRPr="00284DAA">
        <w:trPr>
          <w:trHeight w:val="20"/>
        </w:trPr>
        <w:tc>
          <w:tcPr>
            <w:tcW w:w="575" w:type="pct"/>
            <w:tcBorders>
              <w:top w:val="nil"/>
              <w:left w:val="single" w:sz="4" w:space="0" w:color="auto"/>
              <w:bottom w:val="single" w:sz="4" w:space="0" w:color="auto"/>
              <w:right w:val="single" w:sz="4" w:space="0" w:color="auto"/>
            </w:tcBorders>
            <w:shd w:val="clear" w:color="auto" w:fill="auto"/>
            <w:noWrap/>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Германия</w:t>
            </w:r>
          </w:p>
        </w:tc>
        <w:tc>
          <w:tcPr>
            <w:tcW w:w="66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79</w:t>
            </w:r>
          </w:p>
        </w:tc>
        <w:tc>
          <w:tcPr>
            <w:tcW w:w="55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w:t>
            </w:r>
          </w:p>
        </w:tc>
        <w:tc>
          <w:tcPr>
            <w:tcW w:w="390"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8</w:t>
            </w:r>
          </w:p>
        </w:tc>
        <w:tc>
          <w:tcPr>
            <w:tcW w:w="583"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2 865</w:t>
            </w:r>
          </w:p>
        </w:tc>
        <w:tc>
          <w:tcPr>
            <w:tcW w:w="458"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33</w:t>
            </w:r>
          </w:p>
        </w:tc>
        <w:tc>
          <w:tcPr>
            <w:tcW w:w="392"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40 466</w:t>
            </w:r>
          </w:p>
        </w:tc>
        <w:tc>
          <w:tcPr>
            <w:tcW w:w="44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2,20</w:t>
            </w:r>
          </w:p>
        </w:tc>
        <w:tc>
          <w:tcPr>
            <w:tcW w:w="429"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80 523 746</w:t>
            </w:r>
          </w:p>
        </w:tc>
        <w:tc>
          <w:tcPr>
            <w:tcW w:w="515"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43 570 000</w:t>
            </w:r>
          </w:p>
        </w:tc>
      </w:tr>
      <w:tr w:rsidR="00284DAA" w:rsidRPr="00284DAA">
        <w:trPr>
          <w:trHeight w:val="20"/>
        </w:trPr>
        <w:tc>
          <w:tcPr>
            <w:tcW w:w="575" w:type="pct"/>
            <w:tcBorders>
              <w:top w:val="nil"/>
              <w:left w:val="single" w:sz="4" w:space="0" w:color="auto"/>
              <w:bottom w:val="single" w:sz="4" w:space="0" w:color="auto"/>
              <w:right w:val="single" w:sz="4" w:space="0" w:color="auto"/>
            </w:tcBorders>
            <w:shd w:val="clear" w:color="auto" w:fill="auto"/>
            <w:noWrap/>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Франция</w:t>
            </w:r>
          </w:p>
        </w:tc>
        <w:tc>
          <w:tcPr>
            <w:tcW w:w="66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81</w:t>
            </w:r>
          </w:p>
        </w:tc>
        <w:tc>
          <w:tcPr>
            <w:tcW w:w="55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4</w:t>
            </w:r>
          </w:p>
        </w:tc>
        <w:tc>
          <w:tcPr>
            <w:tcW w:w="390"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7</w:t>
            </w:r>
          </w:p>
        </w:tc>
        <w:tc>
          <w:tcPr>
            <w:tcW w:w="583"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2 845</w:t>
            </w:r>
          </w:p>
        </w:tc>
        <w:tc>
          <w:tcPr>
            <w:tcW w:w="458"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35</w:t>
            </w:r>
          </w:p>
        </w:tc>
        <w:tc>
          <w:tcPr>
            <w:tcW w:w="392"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39 777</w:t>
            </w:r>
          </w:p>
        </w:tc>
        <w:tc>
          <w:tcPr>
            <w:tcW w:w="44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2,00</w:t>
            </w:r>
          </w:p>
        </w:tc>
        <w:tc>
          <w:tcPr>
            <w:tcW w:w="429"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63 928 608</w:t>
            </w:r>
          </w:p>
        </w:tc>
        <w:tc>
          <w:tcPr>
            <w:tcW w:w="515"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30 689 000</w:t>
            </w:r>
          </w:p>
        </w:tc>
      </w:tr>
      <w:tr w:rsidR="00284DAA" w:rsidRPr="00284DAA">
        <w:trPr>
          <w:trHeight w:val="20"/>
        </w:trPr>
        <w:tc>
          <w:tcPr>
            <w:tcW w:w="575" w:type="pct"/>
            <w:tcBorders>
              <w:top w:val="nil"/>
              <w:left w:val="single" w:sz="4" w:space="0" w:color="auto"/>
              <w:bottom w:val="single" w:sz="4" w:space="0" w:color="auto"/>
              <w:right w:val="single" w:sz="4" w:space="0" w:color="auto"/>
            </w:tcBorders>
            <w:shd w:val="clear" w:color="auto" w:fill="auto"/>
            <w:noWrap/>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Италия</w:t>
            </w:r>
          </w:p>
        </w:tc>
        <w:tc>
          <w:tcPr>
            <w:tcW w:w="66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80</w:t>
            </w:r>
          </w:p>
        </w:tc>
        <w:tc>
          <w:tcPr>
            <w:tcW w:w="55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w:t>
            </w:r>
          </w:p>
        </w:tc>
        <w:tc>
          <w:tcPr>
            <w:tcW w:w="390"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7</w:t>
            </w:r>
          </w:p>
        </w:tc>
        <w:tc>
          <w:tcPr>
            <w:tcW w:w="583"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2 368</w:t>
            </w:r>
          </w:p>
        </w:tc>
        <w:tc>
          <w:tcPr>
            <w:tcW w:w="458"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30</w:t>
            </w:r>
          </w:p>
        </w:tc>
        <w:tc>
          <w:tcPr>
            <w:tcW w:w="392"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33 049</w:t>
            </w:r>
          </w:p>
        </w:tc>
        <w:tc>
          <w:tcPr>
            <w:tcW w:w="44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2,30</w:t>
            </w:r>
          </w:p>
        </w:tc>
        <w:tc>
          <w:tcPr>
            <w:tcW w:w="429"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59 685 227</w:t>
            </w:r>
          </w:p>
        </w:tc>
        <w:tc>
          <w:tcPr>
            <w:tcW w:w="515"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32 897 000</w:t>
            </w:r>
          </w:p>
        </w:tc>
      </w:tr>
      <w:tr w:rsidR="00284DAA" w:rsidRPr="00284DAA">
        <w:trPr>
          <w:trHeight w:val="20"/>
        </w:trPr>
        <w:tc>
          <w:tcPr>
            <w:tcW w:w="575" w:type="pct"/>
            <w:tcBorders>
              <w:top w:val="nil"/>
              <w:left w:val="single" w:sz="4" w:space="0" w:color="auto"/>
              <w:bottom w:val="single" w:sz="4" w:space="0" w:color="auto"/>
              <w:right w:val="single" w:sz="4" w:space="0" w:color="auto"/>
            </w:tcBorders>
            <w:shd w:val="clear" w:color="auto" w:fill="auto"/>
            <w:noWrap/>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Китай</w:t>
            </w:r>
          </w:p>
        </w:tc>
        <w:tc>
          <w:tcPr>
            <w:tcW w:w="66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72</w:t>
            </w:r>
          </w:p>
        </w:tc>
        <w:tc>
          <w:tcPr>
            <w:tcW w:w="55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5</w:t>
            </w:r>
          </w:p>
        </w:tc>
        <w:tc>
          <w:tcPr>
            <w:tcW w:w="390"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w:t>
            </w:r>
          </w:p>
        </w:tc>
        <w:tc>
          <w:tcPr>
            <w:tcW w:w="583"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635</w:t>
            </w:r>
          </w:p>
        </w:tc>
        <w:tc>
          <w:tcPr>
            <w:tcW w:w="458"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16</w:t>
            </w:r>
          </w:p>
        </w:tc>
        <w:tc>
          <w:tcPr>
            <w:tcW w:w="392"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6 091</w:t>
            </w:r>
          </w:p>
        </w:tc>
        <w:tc>
          <w:tcPr>
            <w:tcW w:w="44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5,40</w:t>
            </w:r>
          </w:p>
        </w:tc>
        <w:tc>
          <w:tcPr>
            <w:tcW w:w="429"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1 364 398 000</w:t>
            </w:r>
          </w:p>
        </w:tc>
        <w:tc>
          <w:tcPr>
            <w:tcW w:w="515"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798 100 000</w:t>
            </w:r>
          </w:p>
        </w:tc>
      </w:tr>
      <w:tr w:rsidR="00284DAA" w:rsidRPr="00284DAA">
        <w:trPr>
          <w:trHeight w:val="20"/>
        </w:trPr>
        <w:tc>
          <w:tcPr>
            <w:tcW w:w="575" w:type="pct"/>
            <w:tcBorders>
              <w:top w:val="nil"/>
              <w:left w:val="single" w:sz="4" w:space="0" w:color="auto"/>
              <w:bottom w:val="single" w:sz="4" w:space="0" w:color="auto"/>
              <w:right w:val="single" w:sz="4" w:space="0" w:color="auto"/>
            </w:tcBorders>
            <w:shd w:val="clear" w:color="auto" w:fill="auto"/>
            <w:noWrap/>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Индия</w:t>
            </w:r>
          </w:p>
        </w:tc>
        <w:tc>
          <w:tcPr>
            <w:tcW w:w="66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68</w:t>
            </w:r>
          </w:p>
        </w:tc>
        <w:tc>
          <w:tcPr>
            <w:tcW w:w="55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14</w:t>
            </w:r>
          </w:p>
        </w:tc>
        <w:tc>
          <w:tcPr>
            <w:tcW w:w="390"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w:t>
            </w:r>
          </w:p>
        </w:tc>
        <w:tc>
          <w:tcPr>
            <w:tcW w:w="583"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101</w:t>
            </w:r>
          </w:p>
        </w:tc>
        <w:tc>
          <w:tcPr>
            <w:tcW w:w="458"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10</w:t>
            </w:r>
          </w:p>
        </w:tc>
        <w:tc>
          <w:tcPr>
            <w:tcW w:w="392"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1 489</w:t>
            </w:r>
          </w:p>
        </w:tc>
        <w:tc>
          <w:tcPr>
            <w:tcW w:w="44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6,80</w:t>
            </w:r>
          </w:p>
        </w:tc>
        <w:tc>
          <w:tcPr>
            <w:tcW w:w="429"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1 251 036 000</w:t>
            </w:r>
          </w:p>
        </w:tc>
        <w:tc>
          <w:tcPr>
            <w:tcW w:w="515"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509 300 000</w:t>
            </w:r>
          </w:p>
        </w:tc>
      </w:tr>
      <w:tr w:rsidR="00284DAA" w:rsidRPr="00284DAA">
        <w:trPr>
          <w:trHeight w:val="20"/>
        </w:trPr>
        <w:tc>
          <w:tcPr>
            <w:tcW w:w="575" w:type="pct"/>
            <w:tcBorders>
              <w:top w:val="nil"/>
              <w:left w:val="single" w:sz="4" w:space="0" w:color="auto"/>
              <w:bottom w:val="single" w:sz="4" w:space="0" w:color="auto"/>
              <w:right w:val="single" w:sz="4" w:space="0" w:color="auto"/>
            </w:tcBorders>
            <w:shd w:val="clear" w:color="auto" w:fill="auto"/>
            <w:noWrap/>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Бразилия</w:t>
            </w:r>
          </w:p>
        </w:tc>
        <w:tc>
          <w:tcPr>
            <w:tcW w:w="66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72</w:t>
            </w:r>
          </w:p>
        </w:tc>
        <w:tc>
          <w:tcPr>
            <w:tcW w:w="55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12</w:t>
            </w:r>
          </w:p>
        </w:tc>
        <w:tc>
          <w:tcPr>
            <w:tcW w:w="390"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5</w:t>
            </w:r>
          </w:p>
        </w:tc>
        <w:tc>
          <w:tcPr>
            <w:tcW w:w="583"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1 800</w:t>
            </w:r>
          </w:p>
        </w:tc>
        <w:tc>
          <w:tcPr>
            <w:tcW w:w="458"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30</w:t>
            </w:r>
          </w:p>
        </w:tc>
        <w:tc>
          <w:tcPr>
            <w:tcW w:w="392"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11 340</w:t>
            </w:r>
          </w:p>
        </w:tc>
        <w:tc>
          <w:tcPr>
            <w:tcW w:w="44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6,90</w:t>
            </w:r>
          </w:p>
        </w:tc>
        <w:tc>
          <w:tcPr>
            <w:tcW w:w="429"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201 017 405</w:t>
            </w:r>
          </w:p>
        </w:tc>
        <w:tc>
          <w:tcPr>
            <w:tcW w:w="515"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101 700 000</w:t>
            </w:r>
          </w:p>
        </w:tc>
      </w:tr>
      <w:tr w:rsidR="00284DAA" w:rsidRPr="00284DAA">
        <w:trPr>
          <w:trHeight w:val="20"/>
        </w:trPr>
        <w:tc>
          <w:tcPr>
            <w:tcW w:w="575" w:type="pct"/>
            <w:tcBorders>
              <w:top w:val="nil"/>
              <w:left w:val="single" w:sz="4" w:space="0" w:color="auto"/>
              <w:bottom w:val="single" w:sz="4" w:space="0" w:color="auto"/>
              <w:right w:val="single" w:sz="4" w:space="0" w:color="auto"/>
            </w:tcBorders>
            <w:shd w:val="clear" w:color="auto" w:fill="auto"/>
            <w:noWrap/>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Япония</w:t>
            </w:r>
          </w:p>
        </w:tc>
        <w:tc>
          <w:tcPr>
            <w:tcW w:w="66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82</w:t>
            </w:r>
          </w:p>
        </w:tc>
        <w:tc>
          <w:tcPr>
            <w:tcW w:w="55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-2</w:t>
            </w:r>
          </w:p>
        </w:tc>
        <w:tc>
          <w:tcPr>
            <w:tcW w:w="390"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w:t>
            </w:r>
          </w:p>
        </w:tc>
        <w:tc>
          <w:tcPr>
            <w:tcW w:w="583"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3 900</w:t>
            </w:r>
          </w:p>
        </w:tc>
        <w:tc>
          <w:tcPr>
            <w:tcW w:w="458"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46</w:t>
            </w:r>
          </w:p>
        </w:tc>
        <w:tc>
          <w:tcPr>
            <w:tcW w:w="392"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46 720</w:t>
            </w:r>
          </w:p>
        </w:tc>
        <w:tc>
          <w:tcPr>
            <w:tcW w:w="441"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0,40</w:t>
            </w:r>
          </w:p>
        </w:tc>
        <w:tc>
          <w:tcPr>
            <w:tcW w:w="429"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127 336 000</w:t>
            </w:r>
          </w:p>
        </w:tc>
        <w:tc>
          <w:tcPr>
            <w:tcW w:w="515"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sz w:val="16"/>
                <w:szCs w:val="16"/>
                <w:lang w:eastAsia="ru-RU"/>
              </w:rPr>
            </w:pPr>
            <w:r w:rsidRPr="00284DAA">
              <w:rPr>
                <w:rFonts w:ascii="Times New Roman" w:eastAsia="Times New Roman" w:hAnsi="Times New Roman"/>
                <w:color w:val="000000"/>
                <w:sz w:val="16"/>
                <w:szCs w:val="16"/>
                <w:lang w:eastAsia="ru-RU"/>
              </w:rPr>
              <w:t>65 640 000</w:t>
            </w:r>
          </w:p>
        </w:tc>
      </w:tr>
      <w:tr w:rsidR="00284DAA" w:rsidRPr="00284DAA">
        <w:trPr>
          <w:trHeight w:val="20"/>
        </w:trPr>
        <w:tc>
          <w:tcPr>
            <w:tcW w:w="575" w:type="pct"/>
            <w:tcBorders>
              <w:top w:val="single" w:sz="4" w:space="0" w:color="auto"/>
              <w:left w:val="single" w:sz="4" w:space="0" w:color="auto"/>
              <w:bottom w:val="single" w:sz="4" w:space="0" w:color="auto"/>
              <w:right w:val="nil"/>
            </w:tcBorders>
            <w:shd w:val="clear" w:color="auto" w:fill="FF0000"/>
            <w:noWrap/>
            <w:vAlign w:val="center"/>
          </w:tcPr>
          <w:p w:rsidR="00284DAA" w:rsidRPr="00284DAA" w:rsidRDefault="00284DAA" w:rsidP="00284DAA">
            <w:pPr>
              <w:spacing w:after="0" w:line="240" w:lineRule="auto"/>
              <w:jc w:val="center"/>
              <w:rPr>
                <w:rFonts w:ascii="Times New Roman" w:eastAsia="Times New Roman" w:hAnsi="Times New Roman"/>
                <w:b/>
                <w:color w:val="FFFFFF"/>
                <w:sz w:val="16"/>
                <w:szCs w:val="16"/>
                <w:lang w:eastAsia="ru-RU"/>
              </w:rPr>
            </w:pPr>
            <w:r w:rsidRPr="00284DAA">
              <w:rPr>
                <w:rFonts w:ascii="Times New Roman" w:eastAsia="Times New Roman" w:hAnsi="Times New Roman"/>
                <w:b/>
                <w:color w:val="FFFFFF"/>
                <w:sz w:val="16"/>
                <w:szCs w:val="16"/>
                <w:lang w:eastAsia="ru-RU"/>
              </w:rPr>
              <w:t>Наибольшее</w:t>
            </w:r>
          </w:p>
        </w:tc>
        <w:tc>
          <w:tcPr>
            <w:tcW w:w="666" w:type="pct"/>
            <w:tcBorders>
              <w:top w:val="nil"/>
              <w:left w:val="single" w:sz="4" w:space="0" w:color="auto"/>
              <w:bottom w:val="single" w:sz="4" w:space="0" w:color="auto"/>
              <w:right w:val="single" w:sz="4" w:space="0" w:color="auto"/>
            </w:tcBorders>
            <w:shd w:val="clear" w:color="000000" w:fill="FF0000"/>
            <w:noWrap/>
            <w:vAlign w:val="center"/>
          </w:tcPr>
          <w:p w:rsidR="00284DAA" w:rsidRPr="00284DAA" w:rsidRDefault="00284DAA" w:rsidP="00284DAA">
            <w:pPr>
              <w:spacing w:after="0" w:line="240" w:lineRule="auto"/>
              <w:jc w:val="center"/>
              <w:rPr>
                <w:rFonts w:ascii="Times New Roman" w:eastAsia="Times New Roman" w:hAnsi="Times New Roman"/>
                <w:b/>
                <w:bCs/>
                <w:color w:val="FFFFFF"/>
                <w:sz w:val="16"/>
                <w:szCs w:val="16"/>
                <w:lang w:eastAsia="ru-RU"/>
              </w:rPr>
            </w:pPr>
            <w:r w:rsidRPr="00284DAA">
              <w:rPr>
                <w:rFonts w:ascii="Times New Roman" w:eastAsia="Times New Roman" w:hAnsi="Times New Roman"/>
                <w:b/>
                <w:bCs/>
                <w:color w:val="FFFFFF"/>
                <w:sz w:val="16"/>
                <w:szCs w:val="16"/>
                <w:lang w:eastAsia="ru-RU"/>
              </w:rPr>
              <w:t>82</w:t>
            </w:r>
          </w:p>
        </w:tc>
        <w:tc>
          <w:tcPr>
            <w:tcW w:w="551" w:type="pct"/>
            <w:tcBorders>
              <w:top w:val="nil"/>
              <w:left w:val="nil"/>
              <w:bottom w:val="single" w:sz="4" w:space="0" w:color="auto"/>
              <w:right w:val="single" w:sz="4" w:space="0" w:color="auto"/>
            </w:tcBorders>
            <w:shd w:val="clear" w:color="000000" w:fill="FF0000"/>
            <w:noWrap/>
            <w:vAlign w:val="center"/>
          </w:tcPr>
          <w:p w:rsidR="00284DAA" w:rsidRPr="00284DAA" w:rsidRDefault="00284DAA" w:rsidP="00284DAA">
            <w:pPr>
              <w:spacing w:after="0" w:line="240" w:lineRule="auto"/>
              <w:jc w:val="center"/>
              <w:rPr>
                <w:rFonts w:ascii="Times New Roman" w:eastAsia="Times New Roman" w:hAnsi="Times New Roman"/>
                <w:b/>
                <w:bCs/>
                <w:color w:val="FFFFFF"/>
                <w:sz w:val="16"/>
                <w:szCs w:val="16"/>
                <w:lang w:eastAsia="ru-RU"/>
              </w:rPr>
            </w:pPr>
            <w:r w:rsidRPr="00284DAA">
              <w:rPr>
                <w:rFonts w:ascii="Times New Roman" w:eastAsia="Times New Roman" w:hAnsi="Times New Roman"/>
                <w:b/>
                <w:bCs/>
                <w:color w:val="FFFFFF"/>
                <w:sz w:val="16"/>
                <w:szCs w:val="16"/>
                <w:lang w:eastAsia="ru-RU"/>
              </w:rPr>
              <w:t>14</w:t>
            </w:r>
          </w:p>
        </w:tc>
        <w:tc>
          <w:tcPr>
            <w:tcW w:w="390" w:type="pct"/>
            <w:tcBorders>
              <w:top w:val="nil"/>
              <w:left w:val="nil"/>
              <w:bottom w:val="single" w:sz="4" w:space="0" w:color="auto"/>
              <w:right w:val="single" w:sz="4" w:space="0" w:color="auto"/>
            </w:tcBorders>
            <w:shd w:val="clear" w:color="000000" w:fill="FF0000"/>
            <w:noWrap/>
            <w:vAlign w:val="center"/>
          </w:tcPr>
          <w:p w:rsidR="00284DAA" w:rsidRPr="00284DAA" w:rsidRDefault="00284DAA" w:rsidP="00284DAA">
            <w:pPr>
              <w:spacing w:after="0" w:line="240" w:lineRule="auto"/>
              <w:jc w:val="center"/>
              <w:rPr>
                <w:rFonts w:ascii="Times New Roman" w:eastAsia="Times New Roman" w:hAnsi="Times New Roman"/>
                <w:b/>
                <w:bCs/>
                <w:color w:val="FFFFFF"/>
                <w:sz w:val="16"/>
                <w:szCs w:val="16"/>
                <w:lang w:eastAsia="ru-RU"/>
              </w:rPr>
            </w:pPr>
            <w:r w:rsidRPr="00284DAA">
              <w:rPr>
                <w:rFonts w:ascii="Times New Roman" w:eastAsia="Times New Roman" w:hAnsi="Times New Roman"/>
                <w:b/>
                <w:bCs/>
                <w:color w:val="FFFFFF"/>
                <w:sz w:val="16"/>
                <w:szCs w:val="16"/>
                <w:lang w:eastAsia="ru-RU"/>
              </w:rPr>
              <w:t>46</w:t>
            </w:r>
          </w:p>
        </w:tc>
        <w:tc>
          <w:tcPr>
            <w:tcW w:w="583" w:type="pct"/>
            <w:tcBorders>
              <w:top w:val="nil"/>
              <w:left w:val="nil"/>
              <w:bottom w:val="single" w:sz="4" w:space="0" w:color="auto"/>
              <w:right w:val="single" w:sz="4" w:space="0" w:color="auto"/>
            </w:tcBorders>
            <w:shd w:val="clear" w:color="000000" w:fill="FF0000"/>
            <w:noWrap/>
            <w:vAlign w:val="center"/>
          </w:tcPr>
          <w:p w:rsidR="00284DAA" w:rsidRPr="00284DAA" w:rsidRDefault="00284DAA" w:rsidP="00284DAA">
            <w:pPr>
              <w:spacing w:after="0" w:line="240" w:lineRule="auto"/>
              <w:jc w:val="center"/>
              <w:rPr>
                <w:rFonts w:ascii="Times New Roman" w:eastAsia="Times New Roman" w:hAnsi="Times New Roman"/>
                <w:b/>
                <w:bCs/>
                <w:color w:val="FFFFFF"/>
                <w:sz w:val="16"/>
                <w:szCs w:val="16"/>
                <w:lang w:eastAsia="ru-RU"/>
              </w:rPr>
            </w:pPr>
            <w:r w:rsidRPr="00284DAA">
              <w:rPr>
                <w:rFonts w:ascii="Times New Roman" w:eastAsia="Times New Roman" w:hAnsi="Times New Roman"/>
                <w:b/>
                <w:bCs/>
                <w:color w:val="FFFFFF"/>
                <w:sz w:val="16"/>
                <w:szCs w:val="16"/>
                <w:lang w:eastAsia="ru-RU"/>
              </w:rPr>
              <w:t>3 900</w:t>
            </w:r>
          </w:p>
        </w:tc>
        <w:tc>
          <w:tcPr>
            <w:tcW w:w="458" w:type="pct"/>
            <w:tcBorders>
              <w:top w:val="nil"/>
              <w:left w:val="nil"/>
              <w:bottom w:val="single" w:sz="4" w:space="0" w:color="auto"/>
              <w:right w:val="single" w:sz="4" w:space="0" w:color="auto"/>
            </w:tcBorders>
            <w:shd w:val="clear" w:color="000000" w:fill="FF0000"/>
            <w:noWrap/>
            <w:vAlign w:val="center"/>
          </w:tcPr>
          <w:p w:rsidR="00284DAA" w:rsidRPr="00284DAA" w:rsidRDefault="00284DAA" w:rsidP="00284DAA">
            <w:pPr>
              <w:spacing w:after="0" w:line="240" w:lineRule="auto"/>
              <w:jc w:val="center"/>
              <w:rPr>
                <w:rFonts w:ascii="Times New Roman" w:eastAsia="Times New Roman" w:hAnsi="Times New Roman"/>
                <w:b/>
                <w:bCs/>
                <w:color w:val="FFFFFF"/>
                <w:sz w:val="16"/>
                <w:szCs w:val="16"/>
                <w:lang w:eastAsia="ru-RU"/>
              </w:rPr>
            </w:pPr>
            <w:r w:rsidRPr="00284DAA">
              <w:rPr>
                <w:rFonts w:ascii="Times New Roman" w:eastAsia="Times New Roman" w:hAnsi="Times New Roman"/>
                <w:b/>
                <w:bCs/>
                <w:color w:val="FFFFFF"/>
                <w:sz w:val="16"/>
                <w:szCs w:val="16"/>
                <w:lang w:eastAsia="ru-RU"/>
              </w:rPr>
              <w:t>54</w:t>
            </w:r>
          </w:p>
        </w:tc>
        <w:tc>
          <w:tcPr>
            <w:tcW w:w="392" w:type="pct"/>
            <w:tcBorders>
              <w:top w:val="nil"/>
              <w:left w:val="nil"/>
              <w:bottom w:val="single" w:sz="4" w:space="0" w:color="auto"/>
              <w:right w:val="single" w:sz="4" w:space="0" w:color="auto"/>
            </w:tcBorders>
            <w:shd w:val="clear" w:color="000000" w:fill="FF0000"/>
            <w:noWrap/>
            <w:vAlign w:val="center"/>
          </w:tcPr>
          <w:p w:rsidR="00284DAA" w:rsidRPr="00284DAA" w:rsidRDefault="00284DAA" w:rsidP="00284DAA">
            <w:pPr>
              <w:spacing w:after="0" w:line="240" w:lineRule="auto"/>
              <w:jc w:val="center"/>
              <w:rPr>
                <w:rFonts w:ascii="Times New Roman" w:eastAsia="Times New Roman" w:hAnsi="Times New Roman"/>
                <w:b/>
                <w:bCs/>
                <w:color w:val="FFFFFF"/>
                <w:sz w:val="16"/>
                <w:szCs w:val="16"/>
                <w:lang w:eastAsia="ru-RU"/>
              </w:rPr>
            </w:pPr>
            <w:r w:rsidRPr="00284DAA">
              <w:rPr>
                <w:rFonts w:ascii="Times New Roman" w:eastAsia="Times New Roman" w:hAnsi="Times New Roman"/>
                <w:b/>
                <w:bCs/>
                <w:color w:val="FFFFFF"/>
                <w:sz w:val="16"/>
                <w:szCs w:val="16"/>
                <w:lang w:eastAsia="ru-RU"/>
              </w:rPr>
              <w:t>52 219</w:t>
            </w:r>
          </w:p>
        </w:tc>
        <w:tc>
          <w:tcPr>
            <w:tcW w:w="441" w:type="pct"/>
            <w:tcBorders>
              <w:top w:val="nil"/>
              <w:left w:val="nil"/>
              <w:bottom w:val="single" w:sz="4" w:space="0" w:color="auto"/>
              <w:right w:val="single" w:sz="4" w:space="0" w:color="auto"/>
            </w:tcBorders>
            <w:shd w:val="clear" w:color="000000" w:fill="FF0000"/>
            <w:noWrap/>
            <w:vAlign w:val="center"/>
          </w:tcPr>
          <w:p w:rsidR="00284DAA" w:rsidRPr="00284DAA" w:rsidRDefault="00284DAA" w:rsidP="00284DAA">
            <w:pPr>
              <w:spacing w:after="0" w:line="240" w:lineRule="auto"/>
              <w:jc w:val="center"/>
              <w:rPr>
                <w:rFonts w:ascii="Times New Roman" w:eastAsia="Times New Roman" w:hAnsi="Times New Roman"/>
                <w:b/>
                <w:bCs/>
                <w:color w:val="FFFFFF"/>
                <w:sz w:val="16"/>
                <w:szCs w:val="16"/>
                <w:lang w:eastAsia="ru-RU"/>
              </w:rPr>
            </w:pPr>
            <w:r w:rsidRPr="00284DAA">
              <w:rPr>
                <w:rFonts w:ascii="Times New Roman" w:eastAsia="Times New Roman" w:hAnsi="Times New Roman"/>
                <w:b/>
                <w:bCs/>
                <w:color w:val="FFFFFF"/>
                <w:sz w:val="16"/>
                <w:szCs w:val="16"/>
                <w:lang w:eastAsia="ru-RU"/>
              </w:rPr>
              <w:t>6,90</w:t>
            </w:r>
          </w:p>
        </w:tc>
        <w:tc>
          <w:tcPr>
            <w:tcW w:w="429" w:type="pct"/>
            <w:tcBorders>
              <w:top w:val="nil"/>
              <w:left w:val="nil"/>
              <w:bottom w:val="single" w:sz="4" w:space="0" w:color="auto"/>
              <w:right w:val="single" w:sz="4" w:space="0" w:color="auto"/>
            </w:tcBorders>
            <w:shd w:val="clear" w:color="000000" w:fill="FF0000"/>
            <w:noWrap/>
            <w:vAlign w:val="center"/>
          </w:tcPr>
          <w:p w:rsidR="00284DAA" w:rsidRPr="00284DAA" w:rsidRDefault="00284DAA" w:rsidP="00284DAA">
            <w:pPr>
              <w:spacing w:after="0" w:line="240" w:lineRule="auto"/>
              <w:jc w:val="center"/>
              <w:rPr>
                <w:rFonts w:ascii="Times New Roman" w:eastAsia="Times New Roman" w:hAnsi="Times New Roman"/>
                <w:b/>
                <w:bCs/>
                <w:color w:val="FFFFFF"/>
                <w:sz w:val="16"/>
                <w:szCs w:val="16"/>
                <w:lang w:eastAsia="ru-RU"/>
              </w:rPr>
            </w:pPr>
            <w:r w:rsidRPr="00284DAA">
              <w:rPr>
                <w:rFonts w:ascii="Times New Roman" w:eastAsia="Times New Roman" w:hAnsi="Times New Roman"/>
                <w:b/>
                <w:bCs/>
                <w:color w:val="FFFFFF"/>
                <w:sz w:val="16"/>
                <w:szCs w:val="16"/>
                <w:lang w:eastAsia="ru-RU"/>
              </w:rPr>
              <w:t>1 364 398 000</w:t>
            </w:r>
          </w:p>
        </w:tc>
        <w:tc>
          <w:tcPr>
            <w:tcW w:w="515" w:type="pct"/>
            <w:tcBorders>
              <w:top w:val="nil"/>
              <w:left w:val="nil"/>
              <w:bottom w:val="single" w:sz="4" w:space="0" w:color="auto"/>
              <w:right w:val="single" w:sz="4" w:space="0" w:color="auto"/>
            </w:tcBorders>
            <w:shd w:val="clear" w:color="000000" w:fill="FF0000"/>
            <w:noWrap/>
            <w:vAlign w:val="center"/>
          </w:tcPr>
          <w:p w:rsidR="00284DAA" w:rsidRPr="00284DAA" w:rsidRDefault="00284DAA" w:rsidP="00284DAA">
            <w:pPr>
              <w:spacing w:after="0" w:line="240" w:lineRule="auto"/>
              <w:jc w:val="center"/>
              <w:rPr>
                <w:rFonts w:ascii="Times New Roman" w:eastAsia="Times New Roman" w:hAnsi="Times New Roman"/>
                <w:b/>
                <w:bCs/>
                <w:color w:val="FFFFFF"/>
                <w:sz w:val="16"/>
                <w:szCs w:val="16"/>
                <w:lang w:eastAsia="ru-RU"/>
              </w:rPr>
            </w:pPr>
            <w:r w:rsidRPr="00284DAA">
              <w:rPr>
                <w:rFonts w:ascii="Times New Roman" w:eastAsia="Times New Roman" w:hAnsi="Times New Roman"/>
                <w:b/>
                <w:bCs/>
                <w:color w:val="FFFFFF"/>
                <w:sz w:val="16"/>
                <w:szCs w:val="16"/>
                <w:lang w:eastAsia="ru-RU"/>
              </w:rPr>
              <w:t>798 100 000</w:t>
            </w:r>
          </w:p>
        </w:tc>
      </w:tr>
    </w:tbl>
    <w:p w:rsidR="00284DAA" w:rsidRPr="00284DAA" w:rsidRDefault="00284DAA" w:rsidP="00284DAA">
      <w:pPr>
        <w:jc w:val="center"/>
        <w:rPr>
          <w:rFonts w:ascii="Times New Roman" w:hAnsi="Times New Roman"/>
          <w:sz w:val="24"/>
          <w:szCs w:val="24"/>
        </w:rPr>
      </w:pPr>
      <w:r w:rsidRPr="00284DAA">
        <w:rPr>
          <w:rFonts w:ascii="Times New Roman" w:hAnsi="Times New Roman"/>
          <w:sz w:val="24"/>
          <w:szCs w:val="24"/>
        </w:rPr>
        <w:t>В таблице красным цветом приведены наибольшие значения.</w:t>
      </w:r>
      <w:r w:rsidR="00E27E14">
        <w:rPr>
          <w:rFonts w:ascii="Times New Roman" w:hAnsi="Times New Roman"/>
          <w:sz w:val="24"/>
          <w:szCs w:val="24"/>
        </w:rPr>
        <w:t xml:space="preserve"> (2)</w:t>
      </w:r>
    </w:p>
    <w:p w:rsidR="00D73AC0" w:rsidRDefault="00284DAA" w:rsidP="003266CA">
      <w:pPr>
        <w:ind w:firstLine="708"/>
        <w:jc w:val="both"/>
        <w:rPr>
          <w:rFonts w:ascii="Times New Roman" w:hAnsi="Times New Roman"/>
          <w:b/>
          <w:i/>
          <w:sz w:val="28"/>
          <w:szCs w:val="28"/>
        </w:rPr>
      </w:pPr>
      <w:r>
        <w:rPr>
          <w:rFonts w:ascii="Times New Roman" w:hAnsi="Times New Roman"/>
          <w:sz w:val="28"/>
          <w:szCs w:val="28"/>
        </w:rPr>
        <w:t>Следующ</w:t>
      </w:r>
      <w:r w:rsidR="007F6AC2">
        <w:rPr>
          <w:rFonts w:ascii="Times New Roman" w:hAnsi="Times New Roman"/>
          <w:sz w:val="28"/>
          <w:szCs w:val="28"/>
        </w:rPr>
        <w:t>им этапом в рейтинге по привлекательности рынка труда</w:t>
      </w:r>
      <w:r>
        <w:rPr>
          <w:rFonts w:ascii="Times New Roman" w:hAnsi="Times New Roman"/>
          <w:sz w:val="28"/>
          <w:szCs w:val="28"/>
        </w:rPr>
        <w:t xml:space="preserve"> был расчет коэффициентов. </w:t>
      </w:r>
      <w:r w:rsidRPr="004C5AF2">
        <w:rPr>
          <w:rFonts w:ascii="Times New Roman" w:hAnsi="Times New Roman"/>
          <w:sz w:val="28"/>
          <w:szCs w:val="28"/>
        </w:rPr>
        <w:t>В каждой графе определяется максимальный элемент, который принимается за единицу. Затем все элементы этой графы аij делятся на максимальный элемент эталонной системы mахаij и создается матрица стандартизованных коэффициентов xij.</w:t>
      </w:r>
      <w:r>
        <w:rPr>
          <w:rFonts w:ascii="Times New Roman" w:hAnsi="Times New Roman"/>
          <w:sz w:val="28"/>
          <w:szCs w:val="28"/>
        </w:rPr>
        <w:t xml:space="preserve"> Расчет коэффициентов производился по формуле: </w:t>
      </w:r>
      <w:r w:rsidRPr="004C5AF2">
        <w:rPr>
          <w:rFonts w:ascii="Times New Roman" w:hAnsi="Times New Roman"/>
          <w:b/>
          <w:i/>
          <w:sz w:val="28"/>
          <w:szCs w:val="28"/>
        </w:rPr>
        <w:t>xij = аij / mах аij</w:t>
      </w:r>
      <w:r>
        <w:rPr>
          <w:rFonts w:ascii="Times New Roman" w:hAnsi="Times New Roman"/>
          <w:b/>
          <w:i/>
          <w:sz w:val="28"/>
          <w:szCs w:val="28"/>
        </w:rPr>
        <w:t xml:space="preserve"> (все значения искомых коэффициентов приведены в таблице)</w:t>
      </w:r>
    </w:p>
    <w:p w:rsidR="00284DAA" w:rsidRDefault="00284DAA" w:rsidP="00284DAA">
      <w:pPr>
        <w:ind w:firstLine="708"/>
        <w:jc w:val="right"/>
        <w:rPr>
          <w:rFonts w:ascii="Times New Roman" w:hAnsi="Times New Roman"/>
          <w:sz w:val="28"/>
          <w:szCs w:val="28"/>
        </w:rPr>
      </w:pPr>
      <w:r w:rsidRPr="00284DAA">
        <w:rPr>
          <w:rFonts w:ascii="Times New Roman" w:hAnsi="Times New Roman"/>
          <w:sz w:val="28"/>
          <w:szCs w:val="28"/>
        </w:rPr>
        <w:t>Табл. 2.2</w:t>
      </w:r>
    </w:p>
    <w:p w:rsidR="00284DAA" w:rsidRDefault="00284DAA" w:rsidP="00284DAA">
      <w:pPr>
        <w:spacing w:after="0"/>
        <w:ind w:firstLine="708"/>
        <w:jc w:val="center"/>
        <w:rPr>
          <w:rFonts w:ascii="Times New Roman" w:hAnsi="Times New Roman"/>
          <w:b/>
          <w:i/>
          <w:sz w:val="28"/>
          <w:szCs w:val="28"/>
        </w:rPr>
      </w:pPr>
      <w:r w:rsidRPr="00284DAA">
        <w:rPr>
          <w:rFonts w:ascii="Times New Roman" w:hAnsi="Times New Roman"/>
          <w:b/>
          <w:i/>
          <w:sz w:val="28"/>
          <w:szCs w:val="28"/>
        </w:rPr>
        <w:t xml:space="preserve">Матрица </w:t>
      </w:r>
      <w:r>
        <w:rPr>
          <w:rFonts w:ascii="Times New Roman" w:hAnsi="Times New Roman"/>
          <w:b/>
          <w:i/>
          <w:sz w:val="28"/>
          <w:szCs w:val="28"/>
        </w:rPr>
        <w:t>стандартизированных показателей</w:t>
      </w:r>
    </w:p>
    <w:tbl>
      <w:tblPr>
        <w:tblW w:w="5000" w:type="pct"/>
        <w:tblLook w:val="04A0"/>
      </w:tblPr>
      <w:tblGrid>
        <w:gridCol w:w="2216"/>
        <w:gridCol w:w="797"/>
        <w:gridCol w:w="871"/>
        <w:gridCol w:w="796"/>
        <w:gridCol w:w="796"/>
        <w:gridCol w:w="796"/>
        <w:gridCol w:w="796"/>
        <w:gridCol w:w="796"/>
        <w:gridCol w:w="796"/>
        <w:gridCol w:w="911"/>
      </w:tblGrid>
      <w:tr w:rsidR="00284DAA" w:rsidRPr="00284DAA">
        <w:trPr>
          <w:trHeight w:val="20"/>
        </w:trPr>
        <w:tc>
          <w:tcPr>
            <w:tcW w:w="1157" w:type="pct"/>
            <w:tcBorders>
              <w:top w:val="single" w:sz="4" w:space="0" w:color="auto"/>
              <w:left w:val="single" w:sz="4" w:space="0" w:color="auto"/>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Страна/показатель</w:t>
            </w:r>
          </w:p>
        </w:tc>
        <w:tc>
          <w:tcPr>
            <w:tcW w:w="3843" w:type="pct"/>
            <w:gridSpan w:val="9"/>
            <w:tcBorders>
              <w:top w:val="single" w:sz="4" w:space="0" w:color="auto"/>
              <w:left w:val="nil"/>
              <w:bottom w:val="single" w:sz="4" w:space="0" w:color="auto"/>
              <w:right w:val="single" w:sz="4" w:space="0" w:color="000000"/>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искомые коэффициенты</w:t>
            </w:r>
          </w:p>
        </w:tc>
      </w:tr>
      <w:tr w:rsidR="00284DAA" w:rsidRPr="00284DAA">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Россия</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0,805</w:t>
            </w:r>
          </w:p>
        </w:tc>
        <w:tc>
          <w:tcPr>
            <w:tcW w:w="455"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-0,135</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0,338</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0,216</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1,000</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0,269</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0,783</w:t>
            </w:r>
          </w:p>
        </w:tc>
        <w:tc>
          <w:tcPr>
            <w:tcW w:w="416"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0,105</w:t>
            </w:r>
          </w:p>
        </w:tc>
        <w:tc>
          <w:tcPr>
            <w:tcW w:w="477"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0,0955</w:t>
            </w:r>
          </w:p>
        </w:tc>
      </w:tr>
      <w:tr w:rsidR="00284DAA" w:rsidRPr="00284DAA">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США</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0,951</w:t>
            </w:r>
          </w:p>
        </w:tc>
        <w:tc>
          <w:tcPr>
            <w:tcW w:w="455"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0,395</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1,000</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0,898</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0,794</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0,957</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0,435</w:t>
            </w:r>
          </w:p>
        </w:tc>
        <w:tc>
          <w:tcPr>
            <w:tcW w:w="416"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0,233</w:t>
            </w:r>
          </w:p>
        </w:tc>
        <w:tc>
          <w:tcPr>
            <w:tcW w:w="477"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0,1953</w:t>
            </w:r>
          </w:p>
        </w:tc>
      </w:tr>
      <w:tr w:rsidR="00284DAA" w:rsidRPr="00284DAA">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Канада</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0,976</w:t>
            </w:r>
          </w:p>
        </w:tc>
        <w:tc>
          <w:tcPr>
            <w:tcW w:w="455"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0,175</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0,159</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0,698</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0,959</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1,000</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0,406</w:t>
            </w:r>
          </w:p>
        </w:tc>
        <w:tc>
          <w:tcPr>
            <w:tcW w:w="416"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0,025</w:t>
            </w:r>
          </w:p>
        </w:tc>
        <w:tc>
          <w:tcPr>
            <w:tcW w:w="477"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0,0209</w:t>
            </w:r>
          </w:p>
        </w:tc>
      </w:tr>
      <w:tr w:rsidR="00284DAA" w:rsidRPr="00284DAA">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Германия</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0,963</w:t>
            </w:r>
          </w:p>
        </w:tc>
        <w:tc>
          <w:tcPr>
            <w:tcW w:w="455"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-0,202</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0,170</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0,735</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0,622</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0,775</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0,319</w:t>
            </w:r>
          </w:p>
        </w:tc>
        <w:tc>
          <w:tcPr>
            <w:tcW w:w="416"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0,059</w:t>
            </w:r>
          </w:p>
        </w:tc>
        <w:tc>
          <w:tcPr>
            <w:tcW w:w="477"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0,0546</w:t>
            </w:r>
          </w:p>
        </w:tc>
      </w:tr>
      <w:tr w:rsidR="00284DAA" w:rsidRPr="00284DAA">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Франция</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0,988</w:t>
            </w:r>
          </w:p>
        </w:tc>
        <w:tc>
          <w:tcPr>
            <w:tcW w:w="455"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0,274</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0,162</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0,729</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0,662</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0,762</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0,290</w:t>
            </w:r>
          </w:p>
        </w:tc>
        <w:tc>
          <w:tcPr>
            <w:tcW w:w="416"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0,047</w:t>
            </w:r>
          </w:p>
        </w:tc>
        <w:tc>
          <w:tcPr>
            <w:tcW w:w="477"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0,0385</w:t>
            </w:r>
          </w:p>
        </w:tc>
      </w:tr>
      <w:tr w:rsidR="00284DAA" w:rsidRPr="00284DAA">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Италия</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0,976</w:t>
            </w:r>
          </w:p>
        </w:tc>
        <w:tc>
          <w:tcPr>
            <w:tcW w:w="455"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-0,204</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0,142</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0,607</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0,555</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0,633</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0,333</w:t>
            </w:r>
          </w:p>
        </w:tc>
        <w:tc>
          <w:tcPr>
            <w:tcW w:w="416"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0,044</w:t>
            </w:r>
          </w:p>
        </w:tc>
        <w:tc>
          <w:tcPr>
            <w:tcW w:w="477"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0,0412</w:t>
            </w:r>
          </w:p>
        </w:tc>
      </w:tr>
      <w:tr w:rsidR="00284DAA" w:rsidRPr="00284DAA">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Китай</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0,878</w:t>
            </w:r>
          </w:p>
        </w:tc>
        <w:tc>
          <w:tcPr>
            <w:tcW w:w="455"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0,382</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0,020</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0,163</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0,305</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0,117</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0,783</w:t>
            </w:r>
          </w:p>
        </w:tc>
        <w:tc>
          <w:tcPr>
            <w:tcW w:w="416"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1,000</w:t>
            </w:r>
          </w:p>
        </w:tc>
        <w:tc>
          <w:tcPr>
            <w:tcW w:w="477"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1,0000</w:t>
            </w:r>
          </w:p>
        </w:tc>
      </w:tr>
      <w:tr w:rsidR="00284DAA" w:rsidRPr="00284DAA">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Индия</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0,829</w:t>
            </w:r>
          </w:p>
        </w:tc>
        <w:tc>
          <w:tcPr>
            <w:tcW w:w="455"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1,000</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0,024</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0,026</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0,185</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0,029</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0,986</w:t>
            </w:r>
          </w:p>
        </w:tc>
        <w:tc>
          <w:tcPr>
            <w:tcW w:w="416"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0,917</w:t>
            </w:r>
          </w:p>
        </w:tc>
        <w:tc>
          <w:tcPr>
            <w:tcW w:w="477"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0,6381</w:t>
            </w:r>
          </w:p>
        </w:tc>
      </w:tr>
      <w:tr w:rsidR="00284DAA" w:rsidRPr="00284DAA">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Бразилия</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0,878</w:t>
            </w:r>
          </w:p>
        </w:tc>
        <w:tc>
          <w:tcPr>
            <w:tcW w:w="455"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0,852</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0,118</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0,462</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0,563</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0,217</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1,000</w:t>
            </w:r>
          </w:p>
        </w:tc>
        <w:tc>
          <w:tcPr>
            <w:tcW w:w="416"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0,147</w:t>
            </w:r>
          </w:p>
        </w:tc>
        <w:tc>
          <w:tcPr>
            <w:tcW w:w="477"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0,1274</w:t>
            </w:r>
          </w:p>
        </w:tc>
      </w:tr>
      <w:tr w:rsidR="00284DAA" w:rsidRPr="00284DAA">
        <w:trPr>
          <w:trHeight w:val="20"/>
        </w:trPr>
        <w:tc>
          <w:tcPr>
            <w:tcW w:w="1157" w:type="pct"/>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Япония</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1,000</w:t>
            </w:r>
          </w:p>
        </w:tc>
        <w:tc>
          <w:tcPr>
            <w:tcW w:w="455"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-0,175</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0,063</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1,000</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0,867</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0,895</w:t>
            </w:r>
          </w:p>
        </w:tc>
        <w:tc>
          <w:tcPr>
            <w:tcW w:w="416" w:type="pct"/>
            <w:tcBorders>
              <w:top w:val="nil"/>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0,058</w:t>
            </w:r>
          </w:p>
        </w:tc>
        <w:tc>
          <w:tcPr>
            <w:tcW w:w="416"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0,093</w:t>
            </w:r>
          </w:p>
        </w:tc>
        <w:tc>
          <w:tcPr>
            <w:tcW w:w="477" w:type="pct"/>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0,0822</w:t>
            </w:r>
          </w:p>
        </w:tc>
      </w:tr>
    </w:tbl>
    <w:p w:rsidR="00284DAA" w:rsidRPr="004C5AF2" w:rsidRDefault="00284DAA" w:rsidP="00284DAA">
      <w:pPr>
        <w:autoSpaceDE w:val="0"/>
        <w:autoSpaceDN w:val="0"/>
        <w:adjustRightInd w:val="0"/>
        <w:spacing w:after="0"/>
        <w:ind w:firstLine="708"/>
        <w:jc w:val="both"/>
        <w:rPr>
          <w:rFonts w:ascii="Times New Roman" w:hAnsi="Times New Roman"/>
          <w:sz w:val="28"/>
          <w:szCs w:val="28"/>
        </w:rPr>
      </w:pPr>
      <w:r w:rsidRPr="004C5AF2">
        <w:rPr>
          <w:rFonts w:ascii="Times New Roman" w:hAnsi="Times New Roman"/>
          <w:sz w:val="28"/>
          <w:szCs w:val="28"/>
        </w:rPr>
        <w:t>Все элементы матрицы возводятся в квадрат. Если значимость показателей, составляющих матрицу, различна, то каждому показателю присваивается весовой коэффициент k, который определяется экспертным путем. Рейтинговая оценка по каждой системе определяется по формуле</w:t>
      </w:r>
    </w:p>
    <w:p w:rsidR="00284DAA" w:rsidRPr="004C5AF2" w:rsidRDefault="00284DAA" w:rsidP="00284DAA">
      <w:pPr>
        <w:autoSpaceDE w:val="0"/>
        <w:autoSpaceDN w:val="0"/>
        <w:adjustRightInd w:val="0"/>
        <w:spacing w:after="0" w:line="240" w:lineRule="auto"/>
        <w:ind w:firstLine="708"/>
        <w:jc w:val="both"/>
        <w:rPr>
          <w:noProof/>
          <w:sz w:val="28"/>
          <w:szCs w:val="28"/>
          <w:lang w:eastAsia="ru-RU"/>
        </w:rPr>
      </w:pPr>
    </w:p>
    <w:p w:rsidR="00284DAA" w:rsidRDefault="003F418B" w:rsidP="00284DAA">
      <w:pPr>
        <w:autoSpaceDE w:val="0"/>
        <w:autoSpaceDN w:val="0"/>
        <w:adjustRightInd w:val="0"/>
        <w:spacing w:after="0" w:line="240" w:lineRule="auto"/>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2377440" cy="411480"/>
            <wp:effectExtent l="1905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l="36859" t="53847" r="37981" b="38461"/>
                    <a:stretch>
                      <a:fillRect/>
                    </a:stretch>
                  </pic:blipFill>
                  <pic:spPr bwMode="auto">
                    <a:xfrm>
                      <a:off x="0" y="0"/>
                      <a:ext cx="2377440" cy="411480"/>
                    </a:xfrm>
                    <a:prstGeom prst="rect">
                      <a:avLst/>
                    </a:prstGeom>
                    <a:noFill/>
                    <a:ln w="9525">
                      <a:noFill/>
                      <a:miter lim="800000"/>
                      <a:headEnd/>
                      <a:tailEnd/>
                    </a:ln>
                  </pic:spPr>
                </pic:pic>
              </a:graphicData>
            </a:graphic>
          </wp:inline>
        </w:drawing>
      </w:r>
    </w:p>
    <w:p w:rsidR="00284DAA" w:rsidRDefault="00284DAA" w:rsidP="00284DAA">
      <w:pPr>
        <w:autoSpaceDE w:val="0"/>
        <w:autoSpaceDN w:val="0"/>
        <w:adjustRightInd w:val="0"/>
        <w:spacing w:after="0" w:line="240" w:lineRule="auto"/>
        <w:ind w:firstLine="708"/>
        <w:jc w:val="both"/>
        <w:rPr>
          <w:rFonts w:ascii="Times New Roman" w:hAnsi="Times New Roman"/>
          <w:noProof/>
          <w:sz w:val="28"/>
          <w:szCs w:val="28"/>
          <w:lang w:eastAsia="ru-RU"/>
        </w:rPr>
      </w:pPr>
      <w:r>
        <w:rPr>
          <w:rFonts w:ascii="Times New Roman" w:hAnsi="Times New Roman"/>
          <w:noProof/>
          <w:sz w:val="28"/>
          <w:szCs w:val="28"/>
          <w:lang w:eastAsia="ru-RU"/>
        </w:rPr>
        <w:t>Весовые коэффициенты были выявлины автором у учетом значимости каждого фак</w:t>
      </w:r>
      <w:r w:rsidR="003266CA">
        <w:rPr>
          <w:rFonts w:ascii="Times New Roman" w:hAnsi="Times New Roman"/>
          <w:noProof/>
          <w:sz w:val="28"/>
          <w:szCs w:val="28"/>
          <w:lang w:eastAsia="ru-RU"/>
        </w:rPr>
        <w:t>тора в таблице рейтингов.</w:t>
      </w:r>
    </w:p>
    <w:p w:rsidR="00237BCB" w:rsidRDefault="00284DAA" w:rsidP="00237BCB">
      <w:pPr>
        <w:autoSpaceDE w:val="0"/>
        <w:autoSpaceDN w:val="0"/>
        <w:adjustRightInd w:val="0"/>
        <w:spacing w:after="0"/>
        <w:jc w:val="both"/>
        <w:rPr>
          <w:rFonts w:ascii="Times New Roman" w:hAnsi="Times New Roman"/>
          <w:b/>
          <w:sz w:val="28"/>
          <w:szCs w:val="28"/>
          <w:lang w:val="en-US"/>
        </w:rPr>
      </w:pPr>
      <w:r>
        <w:rPr>
          <w:rFonts w:ascii="Times New Roman" w:hAnsi="Times New Roman"/>
          <w:noProof/>
          <w:sz w:val="28"/>
          <w:szCs w:val="28"/>
          <w:lang w:eastAsia="ru-RU"/>
        </w:rPr>
        <w:lastRenderedPageBreak/>
        <w:t>Заключительн</w:t>
      </w:r>
      <w:r w:rsidR="00D73AC0">
        <w:rPr>
          <w:rFonts w:ascii="Times New Roman" w:hAnsi="Times New Roman"/>
          <w:noProof/>
          <w:sz w:val="28"/>
          <w:szCs w:val="28"/>
          <w:lang w:eastAsia="ru-RU"/>
        </w:rPr>
        <w:t>ым этапом было выявления рейтинг</w:t>
      </w:r>
      <w:r>
        <w:rPr>
          <w:rFonts w:ascii="Times New Roman" w:hAnsi="Times New Roman"/>
          <w:noProof/>
          <w:sz w:val="28"/>
          <w:szCs w:val="28"/>
          <w:lang w:eastAsia="ru-RU"/>
        </w:rPr>
        <w:t xml:space="preserve">ового коэффициента. </w:t>
      </w:r>
      <w:r w:rsidRPr="004C5AF2">
        <w:rPr>
          <w:rFonts w:ascii="Times New Roman" w:hAnsi="Times New Roman"/>
          <w:sz w:val="28"/>
          <w:szCs w:val="28"/>
        </w:rPr>
        <w:t xml:space="preserve">Полученные рейтинговые оценки Rj размещаются в порядке убывания или возрастания, что зависит от экономического смысла показателей, составляющих рейтинг.  </w:t>
      </w:r>
      <w:r w:rsidR="00237BCB">
        <w:rPr>
          <w:rFonts w:ascii="Times New Roman" w:hAnsi="Times New Roman"/>
          <w:b/>
          <w:sz w:val="28"/>
          <w:szCs w:val="28"/>
          <w:lang w:val="en-US"/>
        </w:rPr>
        <w:t>[4]</w:t>
      </w:r>
    </w:p>
    <w:p w:rsidR="00284DAA" w:rsidRPr="004C5AF2" w:rsidRDefault="00284DAA" w:rsidP="00284DAA">
      <w:pPr>
        <w:autoSpaceDE w:val="0"/>
        <w:autoSpaceDN w:val="0"/>
        <w:adjustRightInd w:val="0"/>
        <w:spacing w:after="0" w:line="240" w:lineRule="auto"/>
        <w:ind w:firstLine="708"/>
        <w:jc w:val="both"/>
        <w:rPr>
          <w:rFonts w:ascii="Times New Roman" w:hAnsi="Times New Roman"/>
          <w:noProof/>
          <w:sz w:val="28"/>
          <w:szCs w:val="28"/>
          <w:lang w:eastAsia="ru-RU"/>
        </w:rPr>
      </w:pPr>
    </w:p>
    <w:p w:rsidR="00067866" w:rsidRPr="00237BCB" w:rsidRDefault="00284DAA" w:rsidP="0094441D">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Рейтинговые показа</w:t>
      </w:r>
      <w:r w:rsidR="0094441D">
        <w:rPr>
          <w:rFonts w:ascii="Times New Roman" w:hAnsi="Times New Roman"/>
          <w:sz w:val="28"/>
          <w:szCs w:val="28"/>
        </w:rPr>
        <w:t>тели представлены в таблице:</w:t>
      </w:r>
    </w:p>
    <w:p w:rsidR="009D6F84" w:rsidRPr="00237BCB" w:rsidRDefault="009D6F84" w:rsidP="00284DAA">
      <w:pPr>
        <w:autoSpaceDE w:val="0"/>
        <w:autoSpaceDN w:val="0"/>
        <w:adjustRightInd w:val="0"/>
        <w:spacing w:after="0"/>
        <w:ind w:firstLine="708"/>
        <w:jc w:val="both"/>
        <w:rPr>
          <w:rFonts w:ascii="Times New Roman" w:hAnsi="Times New Roman"/>
          <w:sz w:val="28"/>
          <w:szCs w:val="28"/>
        </w:rPr>
      </w:pPr>
    </w:p>
    <w:p w:rsidR="00284DAA" w:rsidRDefault="00284DAA" w:rsidP="00284DAA">
      <w:pPr>
        <w:autoSpaceDE w:val="0"/>
        <w:autoSpaceDN w:val="0"/>
        <w:adjustRightInd w:val="0"/>
        <w:spacing w:after="0"/>
        <w:ind w:firstLine="708"/>
        <w:jc w:val="center"/>
        <w:rPr>
          <w:rFonts w:ascii="Times New Roman" w:hAnsi="Times New Roman"/>
          <w:b/>
          <w:i/>
          <w:sz w:val="28"/>
          <w:szCs w:val="28"/>
        </w:rPr>
      </w:pPr>
      <w:r w:rsidRPr="004C5AF2">
        <w:rPr>
          <w:rFonts w:ascii="Times New Roman" w:hAnsi="Times New Roman"/>
          <w:b/>
          <w:i/>
          <w:sz w:val="28"/>
          <w:szCs w:val="28"/>
        </w:rPr>
        <w:t>Матрица рейтинговой оценки</w:t>
      </w:r>
    </w:p>
    <w:tbl>
      <w:tblPr>
        <w:tblW w:w="0" w:type="auto"/>
        <w:jc w:val="center"/>
        <w:tblLook w:val="04A0"/>
      </w:tblPr>
      <w:tblGrid>
        <w:gridCol w:w="1964"/>
        <w:gridCol w:w="976"/>
        <w:gridCol w:w="1891"/>
      </w:tblGrid>
      <w:tr w:rsidR="00284DAA" w:rsidRPr="00284DAA">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Страна/показатель</w:t>
            </w:r>
          </w:p>
        </w:tc>
        <w:tc>
          <w:tcPr>
            <w:tcW w:w="0" w:type="auto"/>
            <w:tcBorders>
              <w:top w:val="single" w:sz="4" w:space="0" w:color="auto"/>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Рейтинг</w:t>
            </w:r>
          </w:p>
        </w:tc>
        <w:tc>
          <w:tcPr>
            <w:tcW w:w="0" w:type="auto"/>
            <w:tcBorders>
              <w:top w:val="single" w:sz="4" w:space="0" w:color="auto"/>
              <w:left w:val="nil"/>
              <w:bottom w:val="single" w:sz="4" w:space="0" w:color="auto"/>
              <w:right w:val="single" w:sz="4" w:space="0" w:color="auto"/>
            </w:tcBorders>
            <w:shd w:val="clear" w:color="auto" w:fill="auto"/>
            <w:vAlign w:val="center"/>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Номер в рейтинге</w:t>
            </w:r>
          </w:p>
        </w:tc>
      </w:tr>
      <w:tr w:rsidR="00284DAA" w:rsidRPr="00284D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Россия</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1,4800</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7</w:t>
            </w:r>
          </w:p>
        </w:tc>
      </w:tr>
      <w:tr w:rsidR="00284DAA" w:rsidRPr="00284D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США</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1,9921</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w:t>
            </w:r>
          </w:p>
        </w:tc>
      </w:tr>
      <w:tr w:rsidR="00284DAA" w:rsidRPr="00284D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Канада</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1,7166</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3</w:t>
            </w:r>
          </w:p>
        </w:tc>
      </w:tr>
      <w:tr w:rsidR="00284DAA" w:rsidRPr="00284D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Германия</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1,4724</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8</w:t>
            </w:r>
          </w:p>
        </w:tc>
      </w:tr>
      <w:tr w:rsidR="00284DAA" w:rsidRPr="00284D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Франция</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1,4961</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6</w:t>
            </w:r>
          </w:p>
        </w:tc>
      </w:tr>
      <w:tr w:rsidR="00284DAA" w:rsidRPr="00284D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Италия</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1,3466</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9</w:t>
            </w:r>
          </w:p>
        </w:tc>
      </w:tr>
      <w:tr w:rsidR="00284DAA" w:rsidRPr="00284D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Китай</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1,6025</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10</w:t>
            </w:r>
          </w:p>
        </w:tc>
      </w:tr>
      <w:tr w:rsidR="00284DAA" w:rsidRPr="00284D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Индия</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1,6530</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5</w:t>
            </w:r>
          </w:p>
        </w:tc>
      </w:tr>
      <w:tr w:rsidR="00284DAA" w:rsidRPr="00284D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Бразилия</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1,5825</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4</w:t>
            </w:r>
          </w:p>
        </w:tc>
      </w:tr>
      <w:tr w:rsidR="00284DAA" w:rsidRPr="00284DAA">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rPr>
                <w:rFonts w:ascii="Times New Roman" w:eastAsia="Times New Roman" w:hAnsi="Times New Roman"/>
                <w:color w:val="000000"/>
                <w:lang w:eastAsia="ru-RU"/>
              </w:rPr>
            </w:pPr>
            <w:r w:rsidRPr="00284DAA">
              <w:rPr>
                <w:rFonts w:ascii="Times New Roman" w:eastAsia="Times New Roman" w:hAnsi="Times New Roman"/>
                <w:color w:val="000000"/>
                <w:lang w:eastAsia="ru-RU"/>
              </w:rPr>
              <w:t>Япония</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1,7430</w:t>
            </w:r>
          </w:p>
        </w:tc>
        <w:tc>
          <w:tcPr>
            <w:tcW w:w="0" w:type="auto"/>
            <w:tcBorders>
              <w:top w:val="nil"/>
              <w:left w:val="nil"/>
              <w:bottom w:val="single" w:sz="4" w:space="0" w:color="auto"/>
              <w:right w:val="single" w:sz="4" w:space="0" w:color="auto"/>
            </w:tcBorders>
            <w:shd w:val="clear" w:color="auto" w:fill="auto"/>
            <w:noWrap/>
            <w:vAlign w:val="bottom"/>
          </w:tcPr>
          <w:p w:rsidR="00284DAA" w:rsidRPr="00284DAA" w:rsidRDefault="00284DAA" w:rsidP="00284DAA">
            <w:pPr>
              <w:spacing w:after="0" w:line="240" w:lineRule="auto"/>
              <w:jc w:val="center"/>
              <w:rPr>
                <w:rFonts w:ascii="Times New Roman" w:eastAsia="Times New Roman" w:hAnsi="Times New Roman"/>
                <w:color w:val="000000"/>
                <w:lang w:eastAsia="ru-RU"/>
              </w:rPr>
            </w:pPr>
            <w:r w:rsidRPr="00284DAA">
              <w:rPr>
                <w:rFonts w:ascii="Times New Roman" w:eastAsia="Times New Roman" w:hAnsi="Times New Roman"/>
                <w:color w:val="000000"/>
                <w:lang w:eastAsia="ru-RU"/>
              </w:rPr>
              <w:t>2</w:t>
            </w:r>
          </w:p>
        </w:tc>
      </w:tr>
    </w:tbl>
    <w:p w:rsidR="009D6F84" w:rsidRDefault="009D6F84" w:rsidP="00067866">
      <w:pPr>
        <w:autoSpaceDE w:val="0"/>
        <w:autoSpaceDN w:val="0"/>
        <w:adjustRightInd w:val="0"/>
        <w:spacing w:after="0"/>
        <w:jc w:val="both"/>
        <w:rPr>
          <w:rFonts w:ascii="Times New Roman" w:hAnsi="Times New Roman"/>
          <w:b/>
          <w:sz w:val="28"/>
          <w:szCs w:val="28"/>
          <w:lang w:val="en-US"/>
        </w:rPr>
      </w:pPr>
    </w:p>
    <w:p w:rsidR="00237BCB" w:rsidRPr="00237BCB" w:rsidRDefault="00237BCB" w:rsidP="00067866">
      <w:pPr>
        <w:autoSpaceDE w:val="0"/>
        <w:autoSpaceDN w:val="0"/>
        <w:adjustRightInd w:val="0"/>
        <w:spacing w:after="0"/>
        <w:jc w:val="both"/>
        <w:rPr>
          <w:rFonts w:ascii="Times New Roman" w:hAnsi="Times New Roman"/>
          <w:b/>
          <w:sz w:val="28"/>
          <w:szCs w:val="28"/>
          <w:lang w:val="en-US"/>
        </w:rPr>
      </w:pPr>
    </w:p>
    <w:p w:rsidR="00284DAA" w:rsidRDefault="00284DAA"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7F6AC2" w:rsidRDefault="007F6AC2" w:rsidP="00284DAA">
      <w:pPr>
        <w:autoSpaceDE w:val="0"/>
        <w:autoSpaceDN w:val="0"/>
        <w:adjustRightInd w:val="0"/>
        <w:spacing w:after="0"/>
        <w:ind w:firstLine="708"/>
        <w:jc w:val="both"/>
        <w:rPr>
          <w:rFonts w:ascii="Times New Roman" w:hAnsi="Times New Roman"/>
          <w:sz w:val="28"/>
          <w:szCs w:val="28"/>
        </w:rPr>
      </w:pPr>
    </w:p>
    <w:p w:rsidR="007F6AC2" w:rsidRDefault="007F6AC2" w:rsidP="00284DAA">
      <w:pPr>
        <w:autoSpaceDE w:val="0"/>
        <w:autoSpaceDN w:val="0"/>
        <w:adjustRightInd w:val="0"/>
        <w:spacing w:after="0"/>
        <w:ind w:firstLine="708"/>
        <w:jc w:val="both"/>
        <w:rPr>
          <w:rFonts w:ascii="Times New Roman" w:hAnsi="Times New Roman"/>
          <w:sz w:val="28"/>
          <w:szCs w:val="28"/>
        </w:rPr>
      </w:pPr>
    </w:p>
    <w:p w:rsidR="007F6AC2" w:rsidRDefault="007F6AC2" w:rsidP="00284DAA">
      <w:pPr>
        <w:autoSpaceDE w:val="0"/>
        <w:autoSpaceDN w:val="0"/>
        <w:adjustRightInd w:val="0"/>
        <w:spacing w:after="0"/>
        <w:ind w:firstLine="708"/>
        <w:jc w:val="both"/>
        <w:rPr>
          <w:rFonts w:ascii="Times New Roman" w:hAnsi="Times New Roman"/>
          <w:sz w:val="28"/>
          <w:szCs w:val="28"/>
        </w:rPr>
      </w:pPr>
    </w:p>
    <w:p w:rsidR="007F6AC2" w:rsidRDefault="007F6AC2" w:rsidP="00284DAA">
      <w:pPr>
        <w:autoSpaceDE w:val="0"/>
        <w:autoSpaceDN w:val="0"/>
        <w:adjustRightInd w:val="0"/>
        <w:spacing w:after="0"/>
        <w:ind w:firstLine="708"/>
        <w:jc w:val="both"/>
        <w:rPr>
          <w:rFonts w:ascii="Times New Roman" w:hAnsi="Times New Roman"/>
          <w:sz w:val="28"/>
          <w:szCs w:val="28"/>
        </w:rPr>
      </w:pPr>
    </w:p>
    <w:p w:rsidR="007F6AC2" w:rsidRDefault="007F6AC2" w:rsidP="00284DAA">
      <w:pPr>
        <w:autoSpaceDE w:val="0"/>
        <w:autoSpaceDN w:val="0"/>
        <w:adjustRightInd w:val="0"/>
        <w:spacing w:after="0"/>
        <w:ind w:firstLine="708"/>
        <w:jc w:val="both"/>
        <w:rPr>
          <w:rFonts w:ascii="Times New Roman" w:hAnsi="Times New Roman"/>
          <w:sz w:val="28"/>
          <w:szCs w:val="28"/>
        </w:rPr>
      </w:pPr>
    </w:p>
    <w:p w:rsidR="007F6AC2" w:rsidRDefault="007F6AC2" w:rsidP="00284DAA">
      <w:pPr>
        <w:autoSpaceDE w:val="0"/>
        <w:autoSpaceDN w:val="0"/>
        <w:adjustRightInd w:val="0"/>
        <w:spacing w:after="0"/>
        <w:ind w:firstLine="708"/>
        <w:jc w:val="both"/>
        <w:rPr>
          <w:rFonts w:ascii="Times New Roman" w:hAnsi="Times New Roman"/>
          <w:sz w:val="28"/>
          <w:szCs w:val="28"/>
        </w:rPr>
      </w:pPr>
    </w:p>
    <w:p w:rsidR="007F6AC2" w:rsidRDefault="007F6AC2"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237BCB" w:rsidRDefault="00237BCB" w:rsidP="00284DAA">
      <w:pPr>
        <w:autoSpaceDE w:val="0"/>
        <w:autoSpaceDN w:val="0"/>
        <w:adjustRightInd w:val="0"/>
        <w:spacing w:after="0"/>
        <w:ind w:firstLine="708"/>
        <w:jc w:val="both"/>
        <w:rPr>
          <w:rFonts w:ascii="Times New Roman" w:hAnsi="Times New Roman"/>
          <w:sz w:val="28"/>
          <w:szCs w:val="28"/>
        </w:rPr>
      </w:pPr>
    </w:p>
    <w:p w:rsidR="00237BCB" w:rsidRPr="004C5AF2" w:rsidRDefault="00237BCB" w:rsidP="00284DAA">
      <w:pPr>
        <w:autoSpaceDE w:val="0"/>
        <w:autoSpaceDN w:val="0"/>
        <w:adjustRightInd w:val="0"/>
        <w:spacing w:after="0"/>
        <w:ind w:firstLine="708"/>
        <w:jc w:val="both"/>
        <w:rPr>
          <w:rFonts w:ascii="Times New Roman" w:hAnsi="Times New Roman"/>
          <w:sz w:val="28"/>
          <w:szCs w:val="28"/>
        </w:rPr>
      </w:pPr>
    </w:p>
    <w:p w:rsidR="00284DAA" w:rsidRPr="00237BCB" w:rsidRDefault="00237BCB" w:rsidP="00237BCB">
      <w:pPr>
        <w:autoSpaceDE w:val="0"/>
        <w:autoSpaceDN w:val="0"/>
        <w:adjustRightInd w:val="0"/>
        <w:spacing w:after="0" w:line="240" w:lineRule="auto"/>
        <w:jc w:val="center"/>
        <w:rPr>
          <w:rFonts w:ascii="Times New Roman" w:hAnsi="Times New Roman"/>
          <w:b/>
          <w:sz w:val="28"/>
          <w:szCs w:val="28"/>
        </w:rPr>
      </w:pPr>
      <w:r w:rsidRPr="00237BCB">
        <w:rPr>
          <w:rFonts w:ascii="Times New Roman" w:hAnsi="Times New Roman"/>
          <w:b/>
          <w:sz w:val="28"/>
          <w:szCs w:val="28"/>
        </w:rPr>
        <w:lastRenderedPageBreak/>
        <w:t>Заключение</w:t>
      </w:r>
    </w:p>
    <w:p w:rsidR="00237BCB" w:rsidRDefault="00237BCB" w:rsidP="00284DAA">
      <w:pPr>
        <w:autoSpaceDE w:val="0"/>
        <w:autoSpaceDN w:val="0"/>
        <w:adjustRightInd w:val="0"/>
        <w:spacing w:after="0" w:line="240" w:lineRule="auto"/>
        <w:jc w:val="both"/>
        <w:rPr>
          <w:rFonts w:ascii="Times New Roman" w:hAnsi="Times New Roman"/>
          <w:sz w:val="28"/>
          <w:szCs w:val="28"/>
        </w:rPr>
      </w:pPr>
    </w:p>
    <w:p w:rsidR="00237BCB" w:rsidRDefault="00237BCB" w:rsidP="00284DA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В результате проведенных расчетов была построена таблица-рейтинг, отображающая </w:t>
      </w:r>
      <w:r w:rsidR="007F6AC2">
        <w:rPr>
          <w:rFonts w:ascii="Times New Roman" w:hAnsi="Times New Roman"/>
          <w:sz w:val="28"/>
          <w:szCs w:val="28"/>
        </w:rPr>
        <w:t>привлекательность рынка труда в</w:t>
      </w:r>
      <w:r>
        <w:rPr>
          <w:rFonts w:ascii="Times New Roman" w:hAnsi="Times New Roman"/>
          <w:sz w:val="28"/>
          <w:szCs w:val="28"/>
        </w:rPr>
        <w:t xml:space="preserve"> мир</w:t>
      </w:r>
      <w:r w:rsidR="007F6AC2">
        <w:rPr>
          <w:rFonts w:ascii="Times New Roman" w:hAnsi="Times New Roman"/>
          <w:sz w:val="28"/>
          <w:szCs w:val="28"/>
        </w:rPr>
        <w:t>е на примере 10 стран</w:t>
      </w:r>
      <w:r>
        <w:rPr>
          <w:rFonts w:ascii="Times New Roman" w:hAnsi="Times New Roman"/>
          <w:sz w:val="28"/>
          <w:szCs w:val="28"/>
        </w:rPr>
        <w:t xml:space="preserve"> в порядке убывания.</w:t>
      </w:r>
    </w:p>
    <w:p w:rsidR="00237BCB" w:rsidRPr="004C5AF2" w:rsidRDefault="00237BCB" w:rsidP="00284DAA">
      <w:pPr>
        <w:autoSpaceDE w:val="0"/>
        <w:autoSpaceDN w:val="0"/>
        <w:adjustRightInd w:val="0"/>
        <w:spacing w:after="0" w:line="240" w:lineRule="auto"/>
        <w:jc w:val="both"/>
        <w:rPr>
          <w:rFonts w:ascii="Times New Roman" w:hAnsi="Times New Roman"/>
          <w:sz w:val="28"/>
          <w:szCs w:val="28"/>
        </w:rPr>
      </w:pPr>
    </w:p>
    <w:p w:rsidR="00237BCB" w:rsidRPr="00067866" w:rsidRDefault="00237BCB" w:rsidP="00237BCB">
      <w:pPr>
        <w:autoSpaceDE w:val="0"/>
        <w:autoSpaceDN w:val="0"/>
        <w:adjustRightInd w:val="0"/>
        <w:spacing w:after="0"/>
        <w:ind w:firstLine="708"/>
        <w:jc w:val="center"/>
        <w:rPr>
          <w:rFonts w:ascii="Times New Roman" w:hAnsi="Times New Roman"/>
          <w:b/>
          <w:sz w:val="28"/>
          <w:szCs w:val="28"/>
        </w:rPr>
      </w:pPr>
      <w:r w:rsidRPr="00067866">
        <w:rPr>
          <w:rFonts w:ascii="Times New Roman" w:hAnsi="Times New Roman"/>
          <w:b/>
          <w:sz w:val="28"/>
          <w:szCs w:val="28"/>
        </w:rPr>
        <w:t xml:space="preserve">Рейтинг стран </w:t>
      </w:r>
      <w:r w:rsidR="007F6AC2">
        <w:rPr>
          <w:rFonts w:ascii="Times New Roman" w:hAnsi="Times New Roman"/>
          <w:b/>
          <w:sz w:val="28"/>
          <w:szCs w:val="28"/>
        </w:rPr>
        <w:t>по привлекательности рынка труда</w:t>
      </w:r>
      <w:r w:rsidRPr="00067866">
        <w:rPr>
          <w:rFonts w:ascii="Times New Roman" w:hAnsi="Times New Roman"/>
          <w:b/>
          <w:sz w:val="28"/>
          <w:szCs w:val="28"/>
        </w:rPr>
        <w:t xml:space="preserve"> 2013г.</w:t>
      </w:r>
    </w:p>
    <w:tbl>
      <w:tblPr>
        <w:tblW w:w="4060" w:type="dxa"/>
        <w:jc w:val="center"/>
        <w:tblInd w:w="93" w:type="dxa"/>
        <w:tblLook w:val="04A0"/>
      </w:tblPr>
      <w:tblGrid>
        <w:gridCol w:w="2087"/>
        <w:gridCol w:w="2140"/>
      </w:tblGrid>
      <w:tr w:rsidR="00237BCB" w:rsidRPr="00067866" w:rsidTr="00E62E90">
        <w:trPr>
          <w:trHeight w:val="1215"/>
          <w:jc w:val="center"/>
        </w:trPr>
        <w:tc>
          <w:tcPr>
            <w:tcW w:w="1920" w:type="dxa"/>
            <w:tcBorders>
              <w:top w:val="single" w:sz="8" w:space="0" w:color="auto"/>
              <w:left w:val="single" w:sz="8" w:space="0" w:color="auto"/>
              <w:bottom w:val="single" w:sz="8" w:space="0" w:color="auto"/>
              <w:right w:val="single" w:sz="4" w:space="0" w:color="auto"/>
            </w:tcBorders>
            <w:shd w:val="clear" w:color="000000" w:fill="92D050"/>
            <w:vAlign w:val="center"/>
          </w:tcPr>
          <w:p w:rsidR="00237BCB" w:rsidRPr="00067866" w:rsidRDefault="00237BCB" w:rsidP="00E62E90">
            <w:pPr>
              <w:spacing w:after="0" w:line="240" w:lineRule="auto"/>
              <w:jc w:val="center"/>
              <w:rPr>
                <w:rFonts w:eastAsia="Times New Roman" w:cs="Calibri"/>
                <w:b/>
                <w:bCs/>
                <w:color w:val="000000"/>
                <w:lang w:eastAsia="ru-RU"/>
              </w:rPr>
            </w:pPr>
            <w:r w:rsidRPr="00067866">
              <w:rPr>
                <w:rFonts w:eastAsia="Times New Roman" w:cs="Calibri"/>
                <w:b/>
                <w:bCs/>
                <w:color w:val="000000"/>
                <w:lang w:eastAsia="ru-RU"/>
              </w:rPr>
              <w:t>Страна/пока</w:t>
            </w:r>
            <w:r w:rsidR="007F6AC2">
              <w:rPr>
                <w:rFonts w:eastAsia="Times New Roman" w:cs="Calibri"/>
                <w:b/>
                <w:bCs/>
                <w:color w:val="000000"/>
                <w:lang w:eastAsia="ru-RU"/>
              </w:rPr>
              <w:t>затель привлекательности рынка труда</w:t>
            </w:r>
            <w:r w:rsidRPr="00067866">
              <w:rPr>
                <w:rFonts w:eastAsia="Times New Roman" w:cs="Calibri"/>
                <w:b/>
                <w:bCs/>
                <w:color w:val="000000"/>
                <w:lang w:eastAsia="ru-RU"/>
              </w:rPr>
              <w:t xml:space="preserve"> 2013</w:t>
            </w:r>
          </w:p>
        </w:tc>
        <w:tc>
          <w:tcPr>
            <w:tcW w:w="2140" w:type="dxa"/>
            <w:tcBorders>
              <w:top w:val="single" w:sz="8" w:space="0" w:color="auto"/>
              <w:left w:val="nil"/>
              <w:bottom w:val="single" w:sz="8" w:space="0" w:color="auto"/>
              <w:right w:val="single" w:sz="8" w:space="0" w:color="auto"/>
            </w:tcBorders>
            <w:shd w:val="clear" w:color="000000" w:fill="92D050"/>
            <w:vAlign w:val="center"/>
          </w:tcPr>
          <w:p w:rsidR="00237BCB" w:rsidRPr="00067866" w:rsidRDefault="00237BCB" w:rsidP="00E62E90">
            <w:pPr>
              <w:spacing w:after="0" w:line="240" w:lineRule="auto"/>
              <w:jc w:val="center"/>
              <w:rPr>
                <w:rFonts w:eastAsia="Times New Roman" w:cs="Calibri"/>
                <w:b/>
                <w:bCs/>
                <w:color w:val="000000"/>
                <w:lang w:eastAsia="ru-RU"/>
              </w:rPr>
            </w:pPr>
            <w:r w:rsidRPr="00067866">
              <w:rPr>
                <w:rFonts w:eastAsia="Times New Roman" w:cs="Calibri"/>
                <w:b/>
                <w:bCs/>
                <w:color w:val="000000"/>
                <w:lang w:eastAsia="ru-RU"/>
              </w:rPr>
              <w:t>Номер в рейтинге</w:t>
            </w:r>
          </w:p>
        </w:tc>
      </w:tr>
      <w:tr w:rsidR="00237BCB" w:rsidRPr="00067866" w:rsidTr="00E62E90">
        <w:trPr>
          <w:trHeight w:val="300"/>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37BCB" w:rsidRPr="00067866" w:rsidRDefault="00237BCB" w:rsidP="00E62E90">
            <w:pPr>
              <w:spacing w:after="0" w:line="240" w:lineRule="auto"/>
              <w:rPr>
                <w:rFonts w:eastAsia="Times New Roman" w:cs="Calibri"/>
                <w:color w:val="000000"/>
                <w:lang w:eastAsia="ru-RU"/>
              </w:rPr>
            </w:pPr>
            <w:r w:rsidRPr="00067866">
              <w:rPr>
                <w:rFonts w:eastAsia="Times New Roman" w:cs="Calibri"/>
                <w:color w:val="000000"/>
                <w:lang w:eastAsia="ru-RU"/>
              </w:rPr>
              <w:t>США</w:t>
            </w:r>
          </w:p>
        </w:tc>
        <w:tc>
          <w:tcPr>
            <w:tcW w:w="2140" w:type="dxa"/>
            <w:tcBorders>
              <w:top w:val="nil"/>
              <w:left w:val="nil"/>
              <w:bottom w:val="single" w:sz="4" w:space="0" w:color="auto"/>
              <w:right w:val="single" w:sz="8" w:space="0" w:color="auto"/>
            </w:tcBorders>
            <w:shd w:val="clear" w:color="auto" w:fill="auto"/>
            <w:noWrap/>
            <w:vAlign w:val="bottom"/>
          </w:tcPr>
          <w:p w:rsidR="00237BCB" w:rsidRPr="00067866" w:rsidRDefault="00237BCB" w:rsidP="00E62E90">
            <w:pPr>
              <w:spacing w:after="0" w:line="240" w:lineRule="auto"/>
              <w:jc w:val="center"/>
              <w:rPr>
                <w:rFonts w:eastAsia="Times New Roman" w:cs="Calibri"/>
                <w:color w:val="000000"/>
                <w:lang w:eastAsia="ru-RU"/>
              </w:rPr>
            </w:pPr>
            <w:r w:rsidRPr="00067866">
              <w:rPr>
                <w:rFonts w:eastAsia="Times New Roman" w:cs="Calibri"/>
                <w:color w:val="000000"/>
                <w:lang w:eastAsia="ru-RU"/>
              </w:rPr>
              <w:t>1</w:t>
            </w:r>
          </w:p>
        </w:tc>
      </w:tr>
      <w:tr w:rsidR="00237BCB" w:rsidRPr="00067866" w:rsidTr="00E62E90">
        <w:trPr>
          <w:trHeight w:val="300"/>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37BCB" w:rsidRPr="00067866" w:rsidRDefault="00237BCB" w:rsidP="00E62E90">
            <w:pPr>
              <w:spacing w:after="0" w:line="240" w:lineRule="auto"/>
              <w:rPr>
                <w:rFonts w:eastAsia="Times New Roman" w:cs="Calibri"/>
                <w:color w:val="000000"/>
                <w:lang w:eastAsia="ru-RU"/>
              </w:rPr>
            </w:pPr>
            <w:r w:rsidRPr="00067866">
              <w:rPr>
                <w:rFonts w:eastAsia="Times New Roman" w:cs="Calibri"/>
                <w:color w:val="000000"/>
                <w:lang w:eastAsia="ru-RU"/>
              </w:rPr>
              <w:t>Япония</w:t>
            </w:r>
          </w:p>
        </w:tc>
        <w:tc>
          <w:tcPr>
            <w:tcW w:w="2140" w:type="dxa"/>
            <w:tcBorders>
              <w:top w:val="nil"/>
              <w:left w:val="nil"/>
              <w:bottom w:val="single" w:sz="4" w:space="0" w:color="auto"/>
              <w:right w:val="single" w:sz="8" w:space="0" w:color="auto"/>
            </w:tcBorders>
            <w:shd w:val="clear" w:color="auto" w:fill="auto"/>
            <w:noWrap/>
            <w:vAlign w:val="bottom"/>
          </w:tcPr>
          <w:p w:rsidR="00237BCB" w:rsidRPr="00067866" w:rsidRDefault="00237BCB" w:rsidP="00E62E90">
            <w:pPr>
              <w:spacing w:after="0" w:line="240" w:lineRule="auto"/>
              <w:jc w:val="center"/>
              <w:rPr>
                <w:rFonts w:eastAsia="Times New Roman" w:cs="Calibri"/>
                <w:color w:val="000000"/>
                <w:lang w:eastAsia="ru-RU"/>
              </w:rPr>
            </w:pPr>
            <w:r w:rsidRPr="00067866">
              <w:rPr>
                <w:rFonts w:eastAsia="Times New Roman" w:cs="Calibri"/>
                <w:color w:val="000000"/>
                <w:lang w:eastAsia="ru-RU"/>
              </w:rPr>
              <w:t>2</w:t>
            </w:r>
          </w:p>
        </w:tc>
      </w:tr>
      <w:tr w:rsidR="00237BCB" w:rsidRPr="00067866" w:rsidTr="00E62E90">
        <w:trPr>
          <w:trHeight w:val="300"/>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37BCB" w:rsidRPr="00067866" w:rsidRDefault="00237BCB" w:rsidP="00E62E90">
            <w:pPr>
              <w:spacing w:after="0" w:line="240" w:lineRule="auto"/>
              <w:rPr>
                <w:rFonts w:eastAsia="Times New Roman" w:cs="Calibri"/>
                <w:color w:val="000000"/>
                <w:lang w:eastAsia="ru-RU"/>
              </w:rPr>
            </w:pPr>
            <w:r w:rsidRPr="00067866">
              <w:rPr>
                <w:rFonts w:eastAsia="Times New Roman" w:cs="Calibri"/>
                <w:color w:val="000000"/>
                <w:lang w:eastAsia="ru-RU"/>
              </w:rPr>
              <w:t>Канада</w:t>
            </w:r>
          </w:p>
        </w:tc>
        <w:tc>
          <w:tcPr>
            <w:tcW w:w="2140" w:type="dxa"/>
            <w:tcBorders>
              <w:top w:val="nil"/>
              <w:left w:val="nil"/>
              <w:bottom w:val="single" w:sz="4" w:space="0" w:color="auto"/>
              <w:right w:val="single" w:sz="8" w:space="0" w:color="auto"/>
            </w:tcBorders>
            <w:shd w:val="clear" w:color="auto" w:fill="auto"/>
            <w:noWrap/>
            <w:vAlign w:val="bottom"/>
          </w:tcPr>
          <w:p w:rsidR="00237BCB" w:rsidRPr="00067866" w:rsidRDefault="00237BCB" w:rsidP="00E62E90">
            <w:pPr>
              <w:spacing w:after="0" w:line="240" w:lineRule="auto"/>
              <w:jc w:val="center"/>
              <w:rPr>
                <w:rFonts w:eastAsia="Times New Roman" w:cs="Calibri"/>
                <w:color w:val="000000"/>
                <w:lang w:eastAsia="ru-RU"/>
              </w:rPr>
            </w:pPr>
            <w:r w:rsidRPr="00067866">
              <w:rPr>
                <w:rFonts w:eastAsia="Times New Roman" w:cs="Calibri"/>
                <w:color w:val="000000"/>
                <w:lang w:eastAsia="ru-RU"/>
              </w:rPr>
              <w:t>3</w:t>
            </w:r>
          </w:p>
        </w:tc>
      </w:tr>
      <w:tr w:rsidR="00237BCB" w:rsidRPr="00067866" w:rsidTr="00E62E90">
        <w:trPr>
          <w:trHeight w:val="300"/>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37BCB" w:rsidRPr="00067866" w:rsidRDefault="00237BCB" w:rsidP="00E62E90">
            <w:pPr>
              <w:spacing w:after="0" w:line="240" w:lineRule="auto"/>
              <w:rPr>
                <w:rFonts w:eastAsia="Times New Roman" w:cs="Calibri"/>
                <w:color w:val="000000"/>
                <w:lang w:eastAsia="ru-RU"/>
              </w:rPr>
            </w:pPr>
            <w:r w:rsidRPr="00067866">
              <w:rPr>
                <w:rFonts w:eastAsia="Times New Roman" w:cs="Calibri"/>
                <w:color w:val="000000"/>
                <w:lang w:eastAsia="ru-RU"/>
              </w:rPr>
              <w:t>Бразилия</w:t>
            </w:r>
          </w:p>
        </w:tc>
        <w:tc>
          <w:tcPr>
            <w:tcW w:w="2140" w:type="dxa"/>
            <w:tcBorders>
              <w:top w:val="nil"/>
              <w:left w:val="nil"/>
              <w:bottom w:val="single" w:sz="4" w:space="0" w:color="auto"/>
              <w:right w:val="single" w:sz="8" w:space="0" w:color="auto"/>
            </w:tcBorders>
            <w:shd w:val="clear" w:color="auto" w:fill="auto"/>
            <w:noWrap/>
            <w:vAlign w:val="bottom"/>
          </w:tcPr>
          <w:p w:rsidR="00237BCB" w:rsidRPr="00067866" w:rsidRDefault="00237BCB" w:rsidP="00E62E90">
            <w:pPr>
              <w:spacing w:after="0" w:line="240" w:lineRule="auto"/>
              <w:jc w:val="center"/>
              <w:rPr>
                <w:rFonts w:eastAsia="Times New Roman" w:cs="Calibri"/>
                <w:color w:val="000000"/>
                <w:lang w:eastAsia="ru-RU"/>
              </w:rPr>
            </w:pPr>
            <w:r w:rsidRPr="00067866">
              <w:rPr>
                <w:rFonts w:eastAsia="Times New Roman" w:cs="Calibri"/>
                <w:color w:val="000000"/>
                <w:lang w:eastAsia="ru-RU"/>
              </w:rPr>
              <w:t>4</w:t>
            </w:r>
          </w:p>
        </w:tc>
      </w:tr>
      <w:tr w:rsidR="00237BCB" w:rsidRPr="00067866" w:rsidTr="00E62E90">
        <w:trPr>
          <w:trHeight w:val="300"/>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37BCB" w:rsidRPr="00067866" w:rsidRDefault="00237BCB" w:rsidP="00E62E90">
            <w:pPr>
              <w:spacing w:after="0" w:line="240" w:lineRule="auto"/>
              <w:rPr>
                <w:rFonts w:eastAsia="Times New Roman" w:cs="Calibri"/>
                <w:color w:val="000000"/>
                <w:lang w:eastAsia="ru-RU"/>
              </w:rPr>
            </w:pPr>
            <w:r w:rsidRPr="00067866">
              <w:rPr>
                <w:rFonts w:eastAsia="Times New Roman" w:cs="Calibri"/>
                <w:color w:val="000000"/>
                <w:lang w:eastAsia="ru-RU"/>
              </w:rPr>
              <w:t>Индия</w:t>
            </w:r>
          </w:p>
        </w:tc>
        <w:tc>
          <w:tcPr>
            <w:tcW w:w="2140" w:type="dxa"/>
            <w:tcBorders>
              <w:top w:val="nil"/>
              <w:left w:val="nil"/>
              <w:bottom w:val="single" w:sz="4" w:space="0" w:color="auto"/>
              <w:right w:val="single" w:sz="8" w:space="0" w:color="auto"/>
            </w:tcBorders>
            <w:shd w:val="clear" w:color="auto" w:fill="auto"/>
            <w:noWrap/>
            <w:vAlign w:val="bottom"/>
          </w:tcPr>
          <w:p w:rsidR="00237BCB" w:rsidRPr="00067866" w:rsidRDefault="00237BCB" w:rsidP="00E62E90">
            <w:pPr>
              <w:spacing w:after="0" w:line="240" w:lineRule="auto"/>
              <w:jc w:val="center"/>
              <w:rPr>
                <w:rFonts w:eastAsia="Times New Roman" w:cs="Calibri"/>
                <w:color w:val="000000"/>
                <w:lang w:eastAsia="ru-RU"/>
              </w:rPr>
            </w:pPr>
            <w:r w:rsidRPr="00067866">
              <w:rPr>
                <w:rFonts w:eastAsia="Times New Roman" w:cs="Calibri"/>
                <w:color w:val="000000"/>
                <w:lang w:eastAsia="ru-RU"/>
              </w:rPr>
              <w:t>5</w:t>
            </w:r>
          </w:p>
        </w:tc>
      </w:tr>
      <w:tr w:rsidR="00237BCB" w:rsidRPr="00067866" w:rsidTr="00E62E90">
        <w:trPr>
          <w:trHeight w:val="300"/>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37BCB" w:rsidRPr="00067866" w:rsidRDefault="00237BCB" w:rsidP="00E62E90">
            <w:pPr>
              <w:spacing w:after="0" w:line="240" w:lineRule="auto"/>
              <w:rPr>
                <w:rFonts w:eastAsia="Times New Roman" w:cs="Calibri"/>
                <w:color w:val="000000"/>
                <w:lang w:eastAsia="ru-RU"/>
              </w:rPr>
            </w:pPr>
            <w:r w:rsidRPr="00067866">
              <w:rPr>
                <w:rFonts w:eastAsia="Times New Roman" w:cs="Calibri"/>
                <w:color w:val="000000"/>
                <w:lang w:eastAsia="ru-RU"/>
              </w:rPr>
              <w:t>Франция</w:t>
            </w:r>
          </w:p>
        </w:tc>
        <w:tc>
          <w:tcPr>
            <w:tcW w:w="2140" w:type="dxa"/>
            <w:tcBorders>
              <w:top w:val="nil"/>
              <w:left w:val="nil"/>
              <w:bottom w:val="single" w:sz="4" w:space="0" w:color="auto"/>
              <w:right w:val="single" w:sz="8" w:space="0" w:color="auto"/>
            </w:tcBorders>
            <w:shd w:val="clear" w:color="auto" w:fill="auto"/>
            <w:noWrap/>
            <w:vAlign w:val="bottom"/>
          </w:tcPr>
          <w:p w:rsidR="00237BCB" w:rsidRPr="00067866" w:rsidRDefault="00237BCB" w:rsidP="00E62E90">
            <w:pPr>
              <w:spacing w:after="0" w:line="240" w:lineRule="auto"/>
              <w:jc w:val="center"/>
              <w:rPr>
                <w:rFonts w:eastAsia="Times New Roman" w:cs="Calibri"/>
                <w:color w:val="000000"/>
                <w:lang w:eastAsia="ru-RU"/>
              </w:rPr>
            </w:pPr>
            <w:r w:rsidRPr="00067866">
              <w:rPr>
                <w:rFonts w:eastAsia="Times New Roman" w:cs="Calibri"/>
                <w:color w:val="000000"/>
                <w:lang w:eastAsia="ru-RU"/>
              </w:rPr>
              <w:t>6</w:t>
            </w:r>
          </w:p>
        </w:tc>
      </w:tr>
      <w:tr w:rsidR="00237BCB" w:rsidRPr="00067866" w:rsidTr="00E62E90">
        <w:trPr>
          <w:trHeight w:val="300"/>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37BCB" w:rsidRPr="00067866" w:rsidRDefault="00237BCB" w:rsidP="00E62E90">
            <w:pPr>
              <w:spacing w:after="0" w:line="240" w:lineRule="auto"/>
              <w:rPr>
                <w:rFonts w:eastAsia="Times New Roman" w:cs="Calibri"/>
                <w:color w:val="000000"/>
                <w:lang w:eastAsia="ru-RU"/>
              </w:rPr>
            </w:pPr>
            <w:r w:rsidRPr="00067866">
              <w:rPr>
                <w:rFonts w:eastAsia="Times New Roman" w:cs="Calibri"/>
                <w:color w:val="000000"/>
                <w:lang w:eastAsia="ru-RU"/>
              </w:rPr>
              <w:t>Россия</w:t>
            </w:r>
          </w:p>
        </w:tc>
        <w:tc>
          <w:tcPr>
            <w:tcW w:w="2140" w:type="dxa"/>
            <w:tcBorders>
              <w:top w:val="nil"/>
              <w:left w:val="nil"/>
              <w:bottom w:val="single" w:sz="4" w:space="0" w:color="auto"/>
              <w:right w:val="single" w:sz="8" w:space="0" w:color="auto"/>
            </w:tcBorders>
            <w:shd w:val="clear" w:color="auto" w:fill="auto"/>
            <w:noWrap/>
            <w:vAlign w:val="bottom"/>
          </w:tcPr>
          <w:p w:rsidR="00237BCB" w:rsidRPr="00067866" w:rsidRDefault="00237BCB" w:rsidP="00E62E90">
            <w:pPr>
              <w:spacing w:after="0" w:line="240" w:lineRule="auto"/>
              <w:jc w:val="center"/>
              <w:rPr>
                <w:rFonts w:eastAsia="Times New Roman" w:cs="Calibri"/>
                <w:color w:val="000000"/>
                <w:lang w:eastAsia="ru-RU"/>
              </w:rPr>
            </w:pPr>
            <w:r w:rsidRPr="00067866">
              <w:rPr>
                <w:rFonts w:eastAsia="Times New Roman" w:cs="Calibri"/>
                <w:color w:val="000000"/>
                <w:lang w:eastAsia="ru-RU"/>
              </w:rPr>
              <w:t>7</w:t>
            </w:r>
          </w:p>
        </w:tc>
      </w:tr>
      <w:tr w:rsidR="00237BCB" w:rsidRPr="00067866" w:rsidTr="00E62E90">
        <w:trPr>
          <w:trHeight w:val="300"/>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37BCB" w:rsidRPr="00067866" w:rsidRDefault="00237BCB" w:rsidP="00E62E90">
            <w:pPr>
              <w:spacing w:after="0" w:line="240" w:lineRule="auto"/>
              <w:rPr>
                <w:rFonts w:eastAsia="Times New Roman" w:cs="Calibri"/>
                <w:color w:val="000000"/>
                <w:lang w:eastAsia="ru-RU"/>
              </w:rPr>
            </w:pPr>
            <w:r w:rsidRPr="00067866">
              <w:rPr>
                <w:rFonts w:eastAsia="Times New Roman" w:cs="Calibri"/>
                <w:color w:val="000000"/>
                <w:lang w:eastAsia="ru-RU"/>
              </w:rPr>
              <w:t>Германия</w:t>
            </w:r>
          </w:p>
        </w:tc>
        <w:tc>
          <w:tcPr>
            <w:tcW w:w="2140" w:type="dxa"/>
            <w:tcBorders>
              <w:top w:val="nil"/>
              <w:left w:val="nil"/>
              <w:bottom w:val="single" w:sz="4" w:space="0" w:color="auto"/>
              <w:right w:val="single" w:sz="8" w:space="0" w:color="auto"/>
            </w:tcBorders>
            <w:shd w:val="clear" w:color="auto" w:fill="auto"/>
            <w:noWrap/>
            <w:vAlign w:val="bottom"/>
          </w:tcPr>
          <w:p w:rsidR="00237BCB" w:rsidRPr="00067866" w:rsidRDefault="00237BCB" w:rsidP="00E62E90">
            <w:pPr>
              <w:spacing w:after="0" w:line="240" w:lineRule="auto"/>
              <w:jc w:val="center"/>
              <w:rPr>
                <w:rFonts w:eastAsia="Times New Roman" w:cs="Calibri"/>
                <w:color w:val="000000"/>
                <w:lang w:eastAsia="ru-RU"/>
              </w:rPr>
            </w:pPr>
            <w:r w:rsidRPr="00067866">
              <w:rPr>
                <w:rFonts w:eastAsia="Times New Roman" w:cs="Calibri"/>
                <w:color w:val="000000"/>
                <w:lang w:eastAsia="ru-RU"/>
              </w:rPr>
              <w:t>8</w:t>
            </w:r>
          </w:p>
        </w:tc>
      </w:tr>
      <w:tr w:rsidR="00237BCB" w:rsidRPr="00067866" w:rsidTr="00E62E90">
        <w:trPr>
          <w:trHeight w:val="300"/>
          <w:jc w:val="center"/>
        </w:trPr>
        <w:tc>
          <w:tcPr>
            <w:tcW w:w="1920" w:type="dxa"/>
            <w:tcBorders>
              <w:top w:val="nil"/>
              <w:left w:val="single" w:sz="8" w:space="0" w:color="auto"/>
              <w:bottom w:val="single" w:sz="4" w:space="0" w:color="auto"/>
              <w:right w:val="single" w:sz="4" w:space="0" w:color="auto"/>
            </w:tcBorders>
            <w:shd w:val="clear" w:color="auto" w:fill="auto"/>
            <w:noWrap/>
            <w:vAlign w:val="bottom"/>
          </w:tcPr>
          <w:p w:rsidR="00237BCB" w:rsidRPr="00067866" w:rsidRDefault="00237BCB" w:rsidP="00E62E90">
            <w:pPr>
              <w:spacing w:after="0" w:line="240" w:lineRule="auto"/>
              <w:rPr>
                <w:rFonts w:eastAsia="Times New Roman" w:cs="Calibri"/>
                <w:color w:val="000000"/>
                <w:lang w:eastAsia="ru-RU"/>
              </w:rPr>
            </w:pPr>
            <w:r w:rsidRPr="00067866">
              <w:rPr>
                <w:rFonts w:eastAsia="Times New Roman" w:cs="Calibri"/>
                <w:color w:val="000000"/>
                <w:lang w:eastAsia="ru-RU"/>
              </w:rPr>
              <w:t>Италия</w:t>
            </w:r>
          </w:p>
        </w:tc>
        <w:tc>
          <w:tcPr>
            <w:tcW w:w="2140" w:type="dxa"/>
            <w:tcBorders>
              <w:top w:val="nil"/>
              <w:left w:val="nil"/>
              <w:bottom w:val="single" w:sz="4" w:space="0" w:color="auto"/>
              <w:right w:val="single" w:sz="8" w:space="0" w:color="auto"/>
            </w:tcBorders>
            <w:shd w:val="clear" w:color="auto" w:fill="auto"/>
            <w:noWrap/>
            <w:vAlign w:val="bottom"/>
          </w:tcPr>
          <w:p w:rsidR="00237BCB" w:rsidRPr="00067866" w:rsidRDefault="00237BCB" w:rsidP="00E62E90">
            <w:pPr>
              <w:spacing w:after="0" w:line="240" w:lineRule="auto"/>
              <w:jc w:val="center"/>
              <w:rPr>
                <w:rFonts w:eastAsia="Times New Roman" w:cs="Calibri"/>
                <w:color w:val="000000"/>
                <w:lang w:eastAsia="ru-RU"/>
              </w:rPr>
            </w:pPr>
            <w:r w:rsidRPr="00067866">
              <w:rPr>
                <w:rFonts w:eastAsia="Times New Roman" w:cs="Calibri"/>
                <w:color w:val="000000"/>
                <w:lang w:eastAsia="ru-RU"/>
              </w:rPr>
              <w:t>9</w:t>
            </w:r>
          </w:p>
        </w:tc>
      </w:tr>
      <w:tr w:rsidR="00237BCB" w:rsidRPr="00067866" w:rsidTr="00E62E90">
        <w:trPr>
          <w:trHeight w:val="315"/>
          <w:jc w:val="center"/>
        </w:trPr>
        <w:tc>
          <w:tcPr>
            <w:tcW w:w="1920" w:type="dxa"/>
            <w:tcBorders>
              <w:top w:val="nil"/>
              <w:left w:val="single" w:sz="8" w:space="0" w:color="auto"/>
              <w:bottom w:val="single" w:sz="8" w:space="0" w:color="auto"/>
              <w:right w:val="single" w:sz="4" w:space="0" w:color="auto"/>
            </w:tcBorders>
            <w:shd w:val="clear" w:color="auto" w:fill="auto"/>
            <w:noWrap/>
            <w:vAlign w:val="bottom"/>
          </w:tcPr>
          <w:p w:rsidR="00237BCB" w:rsidRPr="00067866" w:rsidRDefault="00237BCB" w:rsidP="00E62E90">
            <w:pPr>
              <w:spacing w:after="0" w:line="240" w:lineRule="auto"/>
              <w:rPr>
                <w:rFonts w:eastAsia="Times New Roman" w:cs="Calibri"/>
                <w:color w:val="000000"/>
                <w:lang w:eastAsia="ru-RU"/>
              </w:rPr>
            </w:pPr>
            <w:r w:rsidRPr="00067866">
              <w:rPr>
                <w:rFonts w:eastAsia="Times New Roman" w:cs="Calibri"/>
                <w:color w:val="000000"/>
                <w:lang w:eastAsia="ru-RU"/>
              </w:rPr>
              <w:t>Китай</w:t>
            </w:r>
          </w:p>
        </w:tc>
        <w:tc>
          <w:tcPr>
            <w:tcW w:w="2140" w:type="dxa"/>
            <w:tcBorders>
              <w:top w:val="nil"/>
              <w:left w:val="nil"/>
              <w:bottom w:val="single" w:sz="8" w:space="0" w:color="auto"/>
              <w:right w:val="single" w:sz="8" w:space="0" w:color="auto"/>
            </w:tcBorders>
            <w:shd w:val="clear" w:color="auto" w:fill="auto"/>
            <w:noWrap/>
            <w:vAlign w:val="bottom"/>
          </w:tcPr>
          <w:p w:rsidR="00237BCB" w:rsidRPr="00067866" w:rsidRDefault="00237BCB" w:rsidP="00E62E90">
            <w:pPr>
              <w:spacing w:after="0" w:line="240" w:lineRule="auto"/>
              <w:jc w:val="center"/>
              <w:rPr>
                <w:rFonts w:eastAsia="Times New Roman" w:cs="Calibri"/>
                <w:color w:val="000000"/>
                <w:lang w:eastAsia="ru-RU"/>
              </w:rPr>
            </w:pPr>
            <w:r w:rsidRPr="00067866">
              <w:rPr>
                <w:rFonts w:eastAsia="Times New Roman" w:cs="Calibri"/>
                <w:color w:val="000000"/>
                <w:lang w:eastAsia="ru-RU"/>
              </w:rPr>
              <w:t>10</w:t>
            </w:r>
          </w:p>
        </w:tc>
      </w:tr>
    </w:tbl>
    <w:p w:rsidR="00284DAA" w:rsidRDefault="00284DAA" w:rsidP="00284DAA">
      <w:pPr>
        <w:ind w:firstLine="708"/>
        <w:jc w:val="both"/>
        <w:rPr>
          <w:rFonts w:ascii="Times New Roman" w:hAnsi="Times New Roman"/>
          <w:b/>
          <w:i/>
          <w:sz w:val="28"/>
          <w:szCs w:val="28"/>
        </w:rPr>
      </w:pPr>
    </w:p>
    <w:p w:rsidR="00237BCB" w:rsidRDefault="00237BCB" w:rsidP="00237BCB">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Аналитика проведенного  рейтингования:</w:t>
      </w:r>
    </w:p>
    <w:p w:rsidR="00237BCB" w:rsidRDefault="00237BCB" w:rsidP="00237BCB">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 xml:space="preserve"> Россия находиться на 7 месте, среди других стран</w:t>
      </w:r>
      <w:r w:rsidRPr="009D6F84">
        <w:rPr>
          <w:rFonts w:ascii="Times New Roman" w:hAnsi="Times New Roman"/>
          <w:sz w:val="28"/>
          <w:szCs w:val="28"/>
        </w:rPr>
        <w:t>.</w:t>
      </w:r>
      <w:r>
        <w:rPr>
          <w:rFonts w:ascii="Times New Roman" w:hAnsi="Times New Roman"/>
          <w:sz w:val="28"/>
          <w:szCs w:val="28"/>
        </w:rPr>
        <w:t xml:space="preserve"> Это значит, </w:t>
      </w:r>
      <w:r w:rsidR="007F6AC2">
        <w:rPr>
          <w:rFonts w:ascii="Times New Roman" w:hAnsi="Times New Roman"/>
          <w:sz w:val="28"/>
          <w:szCs w:val="28"/>
        </w:rPr>
        <w:t>что рынок труда вполне привлекателен</w:t>
      </w:r>
      <w:r>
        <w:rPr>
          <w:rFonts w:ascii="Times New Roman" w:hAnsi="Times New Roman"/>
          <w:sz w:val="28"/>
          <w:szCs w:val="28"/>
        </w:rPr>
        <w:t xml:space="preserve"> исходя из показателей которые были взяты в качестве факторов,</w:t>
      </w:r>
      <w:r w:rsidR="007F6AC2">
        <w:rPr>
          <w:rFonts w:ascii="Times New Roman" w:hAnsi="Times New Roman"/>
          <w:sz w:val="28"/>
          <w:szCs w:val="28"/>
        </w:rPr>
        <w:t xml:space="preserve"> влияющих на рейтинг, а именно, высокого уровня миграции рабочей силы.</w:t>
      </w:r>
      <w:r>
        <w:rPr>
          <w:rFonts w:ascii="Times New Roman" w:hAnsi="Times New Roman"/>
          <w:sz w:val="28"/>
          <w:szCs w:val="28"/>
        </w:rPr>
        <w:t xml:space="preserve"> Стоит отметить что первое место в рейтинге занимает США, так как миграция рабочей силы очень велика в данной </w:t>
      </w:r>
      <w:r w:rsidR="007F6AC2">
        <w:rPr>
          <w:rFonts w:ascii="Times New Roman" w:hAnsi="Times New Roman"/>
          <w:sz w:val="28"/>
          <w:szCs w:val="28"/>
        </w:rPr>
        <w:t>стране, а также умеренно-низкий уровень инфляции и высокий среднемесячный размер оплаты труда.</w:t>
      </w:r>
    </w:p>
    <w:p w:rsidR="00237BCB" w:rsidRDefault="00237BCB" w:rsidP="00237BCB">
      <w:pPr>
        <w:autoSpaceDE w:val="0"/>
        <w:autoSpaceDN w:val="0"/>
        <w:adjustRightInd w:val="0"/>
        <w:spacing w:after="0"/>
        <w:ind w:firstLine="708"/>
        <w:jc w:val="both"/>
        <w:rPr>
          <w:rFonts w:ascii="Times New Roman" w:hAnsi="Times New Roman"/>
          <w:sz w:val="28"/>
          <w:szCs w:val="28"/>
        </w:rPr>
      </w:pPr>
    </w:p>
    <w:p w:rsidR="00237BCB" w:rsidRDefault="00237BCB" w:rsidP="00237BCB">
      <w:pPr>
        <w:autoSpaceDE w:val="0"/>
        <w:autoSpaceDN w:val="0"/>
        <w:adjustRightInd w:val="0"/>
        <w:spacing w:after="0"/>
        <w:ind w:firstLine="708"/>
        <w:jc w:val="both"/>
        <w:rPr>
          <w:rFonts w:ascii="Times New Roman" w:hAnsi="Times New Roman"/>
          <w:sz w:val="28"/>
          <w:szCs w:val="28"/>
        </w:rPr>
      </w:pPr>
    </w:p>
    <w:p w:rsidR="00237BCB" w:rsidRDefault="00237BCB" w:rsidP="00237BCB">
      <w:pPr>
        <w:autoSpaceDE w:val="0"/>
        <w:autoSpaceDN w:val="0"/>
        <w:adjustRightInd w:val="0"/>
        <w:spacing w:after="0"/>
        <w:ind w:firstLine="708"/>
        <w:jc w:val="both"/>
        <w:rPr>
          <w:rFonts w:ascii="Times New Roman" w:hAnsi="Times New Roman"/>
          <w:sz w:val="28"/>
          <w:szCs w:val="28"/>
        </w:rPr>
      </w:pPr>
    </w:p>
    <w:p w:rsidR="00237BCB" w:rsidRDefault="00237BCB" w:rsidP="00237BCB">
      <w:pPr>
        <w:autoSpaceDE w:val="0"/>
        <w:autoSpaceDN w:val="0"/>
        <w:adjustRightInd w:val="0"/>
        <w:spacing w:after="0"/>
        <w:ind w:firstLine="708"/>
        <w:jc w:val="both"/>
        <w:rPr>
          <w:rFonts w:ascii="Times New Roman" w:hAnsi="Times New Roman"/>
          <w:sz w:val="28"/>
          <w:szCs w:val="28"/>
        </w:rPr>
      </w:pPr>
    </w:p>
    <w:p w:rsidR="00237BCB" w:rsidRDefault="00237BCB" w:rsidP="00237BCB">
      <w:pPr>
        <w:autoSpaceDE w:val="0"/>
        <w:autoSpaceDN w:val="0"/>
        <w:adjustRightInd w:val="0"/>
        <w:spacing w:after="0"/>
        <w:ind w:firstLine="708"/>
        <w:jc w:val="both"/>
        <w:rPr>
          <w:rFonts w:ascii="Times New Roman" w:hAnsi="Times New Roman"/>
          <w:sz w:val="28"/>
          <w:szCs w:val="28"/>
        </w:rPr>
      </w:pPr>
    </w:p>
    <w:p w:rsidR="00237BCB" w:rsidRDefault="00237BCB" w:rsidP="00237BCB">
      <w:pPr>
        <w:autoSpaceDE w:val="0"/>
        <w:autoSpaceDN w:val="0"/>
        <w:adjustRightInd w:val="0"/>
        <w:spacing w:after="0"/>
        <w:ind w:firstLine="708"/>
        <w:jc w:val="both"/>
        <w:rPr>
          <w:rFonts w:ascii="Times New Roman" w:hAnsi="Times New Roman"/>
          <w:sz w:val="28"/>
          <w:szCs w:val="28"/>
        </w:rPr>
      </w:pPr>
    </w:p>
    <w:p w:rsidR="00237BCB" w:rsidRDefault="00237BCB" w:rsidP="00237BCB">
      <w:pPr>
        <w:autoSpaceDE w:val="0"/>
        <w:autoSpaceDN w:val="0"/>
        <w:adjustRightInd w:val="0"/>
        <w:spacing w:after="0"/>
        <w:ind w:firstLine="708"/>
        <w:jc w:val="both"/>
        <w:rPr>
          <w:rFonts w:ascii="Times New Roman" w:hAnsi="Times New Roman"/>
          <w:sz w:val="28"/>
          <w:szCs w:val="28"/>
        </w:rPr>
      </w:pPr>
    </w:p>
    <w:p w:rsidR="00237BCB" w:rsidRDefault="00237BCB" w:rsidP="00237BCB">
      <w:pPr>
        <w:autoSpaceDE w:val="0"/>
        <w:autoSpaceDN w:val="0"/>
        <w:adjustRightInd w:val="0"/>
        <w:spacing w:after="0"/>
        <w:ind w:firstLine="708"/>
        <w:jc w:val="both"/>
        <w:rPr>
          <w:rFonts w:ascii="Times New Roman" w:hAnsi="Times New Roman"/>
          <w:sz w:val="28"/>
          <w:szCs w:val="28"/>
        </w:rPr>
      </w:pPr>
    </w:p>
    <w:p w:rsidR="00237BCB" w:rsidRDefault="00237BCB" w:rsidP="00237BCB">
      <w:pPr>
        <w:autoSpaceDE w:val="0"/>
        <w:autoSpaceDN w:val="0"/>
        <w:adjustRightInd w:val="0"/>
        <w:spacing w:after="0"/>
        <w:ind w:firstLine="708"/>
        <w:jc w:val="both"/>
        <w:rPr>
          <w:rFonts w:ascii="Times New Roman" w:hAnsi="Times New Roman"/>
          <w:sz w:val="28"/>
          <w:szCs w:val="28"/>
        </w:rPr>
      </w:pPr>
    </w:p>
    <w:p w:rsidR="00237BCB" w:rsidRDefault="00237BCB" w:rsidP="00237BCB">
      <w:pPr>
        <w:autoSpaceDE w:val="0"/>
        <w:autoSpaceDN w:val="0"/>
        <w:adjustRightInd w:val="0"/>
        <w:spacing w:after="0"/>
        <w:ind w:firstLine="708"/>
        <w:jc w:val="both"/>
        <w:rPr>
          <w:rFonts w:ascii="Times New Roman" w:hAnsi="Times New Roman"/>
          <w:sz w:val="28"/>
          <w:szCs w:val="28"/>
        </w:rPr>
      </w:pPr>
    </w:p>
    <w:p w:rsidR="00237BCB" w:rsidRDefault="00237BCB" w:rsidP="00237BCB">
      <w:pPr>
        <w:autoSpaceDE w:val="0"/>
        <w:autoSpaceDN w:val="0"/>
        <w:adjustRightInd w:val="0"/>
        <w:spacing w:after="0"/>
        <w:ind w:firstLine="708"/>
        <w:jc w:val="both"/>
        <w:rPr>
          <w:rFonts w:ascii="Times New Roman" w:hAnsi="Times New Roman"/>
          <w:sz w:val="28"/>
          <w:szCs w:val="28"/>
        </w:rPr>
      </w:pPr>
    </w:p>
    <w:p w:rsidR="005A013D" w:rsidRPr="00237BCB" w:rsidRDefault="0094441D" w:rsidP="00237BCB">
      <w:pPr>
        <w:ind w:left="708"/>
        <w:jc w:val="center"/>
        <w:rPr>
          <w:rFonts w:ascii="Times New Roman" w:hAnsi="Times New Roman"/>
          <w:color w:val="000000"/>
          <w:sz w:val="28"/>
          <w:szCs w:val="28"/>
        </w:rPr>
      </w:pPr>
      <w:r w:rsidRPr="00237BCB">
        <w:rPr>
          <w:rFonts w:ascii="Times New Roman" w:hAnsi="Times New Roman"/>
          <w:b/>
          <w:sz w:val="28"/>
          <w:szCs w:val="28"/>
        </w:rPr>
        <w:lastRenderedPageBreak/>
        <w:t>Выводы</w:t>
      </w:r>
    </w:p>
    <w:p w:rsidR="005E31EE" w:rsidRPr="00237BCB" w:rsidRDefault="005A013D" w:rsidP="00237BCB">
      <w:pPr>
        <w:spacing w:after="0"/>
        <w:ind w:right="100"/>
        <w:rPr>
          <w:rFonts w:ascii="Times New Roman" w:hAnsi="Times New Roman"/>
          <w:sz w:val="28"/>
          <w:szCs w:val="28"/>
        </w:rPr>
      </w:pPr>
      <w:r w:rsidRPr="00237BCB">
        <w:rPr>
          <w:rFonts w:ascii="Times New Roman" w:hAnsi="Times New Roman"/>
          <w:color w:val="000000"/>
          <w:sz w:val="28"/>
          <w:szCs w:val="28"/>
        </w:rPr>
        <w:t>Процедура определения рейтинга основывается на следующих основных принципах: качество и честность рейтингового процесса; независимость рейтингового агентства и предотвращение возникновения конфликтов интересов; ответственность рейтингового агентства перед инвесторами и эмитентами</w:t>
      </w:r>
      <w:r w:rsidR="00237BCB">
        <w:rPr>
          <w:rFonts w:ascii="Times New Roman" w:hAnsi="Times New Roman"/>
          <w:color w:val="000000"/>
          <w:sz w:val="28"/>
          <w:szCs w:val="28"/>
        </w:rPr>
        <w:t>.</w:t>
      </w:r>
      <w:r w:rsidRPr="00237BCB">
        <w:rPr>
          <w:rFonts w:ascii="Times New Roman" w:hAnsi="Times New Roman"/>
          <w:color w:val="000000"/>
          <w:sz w:val="28"/>
          <w:szCs w:val="28"/>
        </w:rPr>
        <w:br/>
      </w:r>
      <w:r w:rsidR="005E31EE" w:rsidRPr="00237BCB">
        <w:rPr>
          <w:rStyle w:val="a7"/>
          <w:rFonts w:ascii="Times New Roman" w:hAnsi="Times New Roman"/>
          <w:sz w:val="28"/>
          <w:szCs w:val="28"/>
        </w:rPr>
        <w:t>Причины недостоверности рейтинговых оценок</w:t>
      </w:r>
      <w:r w:rsidR="005E31EE" w:rsidRPr="00237BCB">
        <w:rPr>
          <w:rFonts w:ascii="Times New Roman" w:hAnsi="Times New Roman"/>
          <w:sz w:val="28"/>
          <w:szCs w:val="28"/>
        </w:rPr>
        <w:t>:</w:t>
      </w:r>
    </w:p>
    <w:p w:rsidR="005E31EE" w:rsidRPr="00237BCB" w:rsidRDefault="005E31EE" w:rsidP="005E31EE">
      <w:pPr>
        <w:pStyle w:val="a6"/>
        <w:spacing w:before="2" w:after="2"/>
        <w:jc w:val="both"/>
        <w:rPr>
          <w:rFonts w:ascii="Times New Roman" w:hAnsi="Times New Roman"/>
          <w:sz w:val="28"/>
          <w:szCs w:val="28"/>
        </w:rPr>
      </w:pPr>
    </w:p>
    <w:p w:rsidR="005E31EE" w:rsidRPr="00237BCB" w:rsidRDefault="005E31EE" w:rsidP="005E31EE">
      <w:pPr>
        <w:numPr>
          <w:ilvl w:val="0"/>
          <w:numId w:val="25"/>
        </w:numPr>
        <w:spacing w:after="240" w:line="240" w:lineRule="auto"/>
        <w:ind w:left="1320"/>
        <w:jc w:val="both"/>
        <w:rPr>
          <w:rFonts w:ascii="Times New Roman" w:hAnsi="Times New Roman"/>
          <w:sz w:val="28"/>
          <w:szCs w:val="28"/>
        </w:rPr>
      </w:pPr>
      <w:r w:rsidRPr="00237BCB">
        <w:rPr>
          <w:rFonts w:ascii="Times New Roman" w:hAnsi="Times New Roman"/>
          <w:sz w:val="28"/>
          <w:szCs w:val="28"/>
        </w:rPr>
        <w:t xml:space="preserve">быстро меняющаяся макроэкономическая ситуация; </w:t>
      </w:r>
    </w:p>
    <w:p w:rsidR="005E31EE" w:rsidRPr="00237BCB" w:rsidRDefault="005E31EE" w:rsidP="005E31EE">
      <w:pPr>
        <w:numPr>
          <w:ilvl w:val="0"/>
          <w:numId w:val="25"/>
        </w:numPr>
        <w:spacing w:after="240" w:line="240" w:lineRule="auto"/>
        <w:ind w:left="1320"/>
        <w:jc w:val="both"/>
        <w:rPr>
          <w:rFonts w:ascii="Times New Roman" w:hAnsi="Times New Roman"/>
          <w:sz w:val="28"/>
          <w:szCs w:val="28"/>
        </w:rPr>
      </w:pPr>
      <w:r w:rsidRPr="00237BCB">
        <w:rPr>
          <w:rFonts w:ascii="Times New Roman" w:hAnsi="Times New Roman"/>
          <w:sz w:val="28"/>
          <w:szCs w:val="28"/>
        </w:rPr>
        <w:t xml:space="preserve">искажение отчетности; </w:t>
      </w:r>
    </w:p>
    <w:p w:rsidR="005E31EE" w:rsidRPr="00237BCB" w:rsidRDefault="005E31EE" w:rsidP="005E31EE">
      <w:pPr>
        <w:numPr>
          <w:ilvl w:val="0"/>
          <w:numId w:val="25"/>
        </w:numPr>
        <w:spacing w:after="240" w:line="240" w:lineRule="auto"/>
        <w:ind w:left="1320"/>
        <w:jc w:val="both"/>
        <w:rPr>
          <w:rFonts w:ascii="Times New Roman" w:hAnsi="Times New Roman"/>
          <w:sz w:val="28"/>
          <w:szCs w:val="28"/>
        </w:rPr>
      </w:pPr>
      <w:r w:rsidRPr="00237BCB">
        <w:rPr>
          <w:rFonts w:ascii="Times New Roman" w:hAnsi="Times New Roman"/>
          <w:sz w:val="28"/>
          <w:szCs w:val="28"/>
        </w:rPr>
        <w:t xml:space="preserve">слабость рейтинговых методик. </w:t>
      </w:r>
    </w:p>
    <w:p w:rsidR="00237BCB" w:rsidRPr="00237BCB" w:rsidRDefault="00237BCB" w:rsidP="00237BCB">
      <w:pPr>
        <w:jc w:val="both"/>
        <w:rPr>
          <w:rFonts w:ascii="Times New Roman" w:hAnsi="Times New Roman"/>
          <w:sz w:val="28"/>
          <w:szCs w:val="28"/>
        </w:rPr>
      </w:pPr>
      <w:r w:rsidRPr="00237BCB">
        <w:rPr>
          <w:rFonts w:ascii="Times New Roman" w:hAnsi="Times New Roman"/>
          <w:sz w:val="28"/>
          <w:szCs w:val="28"/>
        </w:rPr>
        <w:t xml:space="preserve">Автор провел аналитику современных методов рейтингования. Для примера был проведен расчет и составлен рейтинг </w:t>
      </w:r>
      <w:r w:rsidR="007F6AC2">
        <w:rPr>
          <w:rFonts w:ascii="Times New Roman" w:hAnsi="Times New Roman"/>
          <w:sz w:val="28"/>
          <w:szCs w:val="28"/>
        </w:rPr>
        <w:t>привлекательности рынка труда</w:t>
      </w:r>
      <w:r w:rsidRPr="00237BCB">
        <w:rPr>
          <w:rFonts w:ascii="Times New Roman" w:hAnsi="Times New Roman"/>
          <w:sz w:val="28"/>
          <w:szCs w:val="28"/>
        </w:rPr>
        <w:t xml:space="preserve"> среди стран мира. Первое место в рейт</w:t>
      </w:r>
      <w:r>
        <w:rPr>
          <w:rFonts w:ascii="Times New Roman" w:hAnsi="Times New Roman"/>
          <w:sz w:val="28"/>
          <w:szCs w:val="28"/>
        </w:rPr>
        <w:t>и</w:t>
      </w:r>
      <w:r w:rsidRPr="00237BCB">
        <w:rPr>
          <w:rFonts w:ascii="Times New Roman" w:hAnsi="Times New Roman"/>
          <w:sz w:val="28"/>
          <w:szCs w:val="28"/>
        </w:rPr>
        <w:t>нге занимает США.</w:t>
      </w:r>
    </w:p>
    <w:p w:rsidR="005E31EE" w:rsidRPr="00237BCB" w:rsidRDefault="005E31EE" w:rsidP="00284DAA">
      <w:pPr>
        <w:ind w:left="708"/>
        <w:jc w:val="both"/>
        <w:rPr>
          <w:rFonts w:ascii="Times New Roman" w:hAnsi="Times New Roman"/>
          <w:sz w:val="28"/>
          <w:szCs w:val="28"/>
        </w:rPr>
      </w:pPr>
    </w:p>
    <w:p w:rsidR="003D7386" w:rsidRDefault="003D7386" w:rsidP="00284DAA">
      <w:pPr>
        <w:ind w:left="708"/>
        <w:jc w:val="both"/>
        <w:rPr>
          <w:rFonts w:ascii="Times New Roman" w:hAnsi="Times New Roman"/>
          <w:sz w:val="28"/>
          <w:szCs w:val="28"/>
        </w:rPr>
      </w:pPr>
    </w:p>
    <w:p w:rsidR="00237BCB" w:rsidRDefault="00237BCB" w:rsidP="00284DAA">
      <w:pPr>
        <w:ind w:left="708"/>
        <w:jc w:val="both"/>
        <w:rPr>
          <w:rFonts w:ascii="Times New Roman" w:hAnsi="Times New Roman"/>
          <w:sz w:val="28"/>
          <w:szCs w:val="28"/>
        </w:rPr>
      </w:pPr>
    </w:p>
    <w:p w:rsidR="00237BCB" w:rsidRDefault="00237BCB" w:rsidP="00284DAA">
      <w:pPr>
        <w:ind w:left="708"/>
        <w:jc w:val="both"/>
        <w:rPr>
          <w:rFonts w:ascii="Times New Roman" w:hAnsi="Times New Roman"/>
          <w:sz w:val="28"/>
          <w:szCs w:val="28"/>
        </w:rPr>
      </w:pPr>
    </w:p>
    <w:p w:rsidR="00237BCB" w:rsidRDefault="00237BCB" w:rsidP="00284DAA">
      <w:pPr>
        <w:ind w:left="708"/>
        <w:jc w:val="both"/>
        <w:rPr>
          <w:rFonts w:ascii="Times New Roman" w:hAnsi="Times New Roman"/>
          <w:sz w:val="28"/>
          <w:szCs w:val="28"/>
        </w:rPr>
      </w:pPr>
    </w:p>
    <w:p w:rsidR="00237BCB" w:rsidRDefault="00237BCB" w:rsidP="00284DAA">
      <w:pPr>
        <w:ind w:left="708"/>
        <w:jc w:val="both"/>
        <w:rPr>
          <w:rFonts w:ascii="Times New Roman" w:hAnsi="Times New Roman"/>
          <w:sz w:val="28"/>
          <w:szCs w:val="28"/>
        </w:rPr>
      </w:pPr>
    </w:p>
    <w:p w:rsidR="00237BCB" w:rsidRDefault="00237BCB" w:rsidP="00284DAA">
      <w:pPr>
        <w:ind w:left="708"/>
        <w:jc w:val="both"/>
        <w:rPr>
          <w:rFonts w:ascii="Times New Roman" w:hAnsi="Times New Roman"/>
          <w:sz w:val="28"/>
          <w:szCs w:val="28"/>
        </w:rPr>
      </w:pPr>
    </w:p>
    <w:p w:rsidR="00237BCB" w:rsidRDefault="00237BCB" w:rsidP="00284DAA">
      <w:pPr>
        <w:ind w:left="708"/>
        <w:jc w:val="both"/>
        <w:rPr>
          <w:rFonts w:ascii="Times New Roman" w:hAnsi="Times New Roman"/>
          <w:sz w:val="28"/>
          <w:szCs w:val="28"/>
        </w:rPr>
      </w:pPr>
    </w:p>
    <w:p w:rsidR="00067866" w:rsidRDefault="00067866" w:rsidP="00284DAA">
      <w:pPr>
        <w:ind w:left="708"/>
        <w:jc w:val="both"/>
        <w:rPr>
          <w:rFonts w:ascii="Times New Roman" w:hAnsi="Times New Roman"/>
          <w:sz w:val="28"/>
          <w:szCs w:val="28"/>
        </w:rPr>
      </w:pPr>
    </w:p>
    <w:p w:rsidR="00067866" w:rsidRDefault="00067866" w:rsidP="00284DAA">
      <w:pPr>
        <w:ind w:left="708"/>
        <w:jc w:val="both"/>
        <w:rPr>
          <w:rFonts w:ascii="Times New Roman" w:hAnsi="Times New Roman"/>
          <w:sz w:val="28"/>
          <w:szCs w:val="28"/>
        </w:rPr>
      </w:pPr>
    </w:p>
    <w:p w:rsidR="00237BCB" w:rsidRDefault="00237BCB" w:rsidP="00284DAA">
      <w:pPr>
        <w:ind w:left="708"/>
        <w:jc w:val="both"/>
        <w:rPr>
          <w:rFonts w:ascii="Times New Roman" w:hAnsi="Times New Roman"/>
          <w:sz w:val="28"/>
          <w:szCs w:val="28"/>
        </w:rPr>
      </w:pPr>
    </w:p>
    <w:p w:rsidR="00067866" w:rsidRDefault="00067866" w:rsidP="00284DAA">
      <w:pPr>
        <w:ind w:left="708"/>
        <w:jc w:val="both"/>
        <w:rPr>
          <w:rFonts w:ascii="Times New Roman" w:hAnsi="Times New Roman"/>
          <w:b/>
          <w:sz w:val="28"/>
          <w:szCs w:val="28"/>
        </w:rPr>
      </w:pPr>
    </w:p>
    <w:p w:rsidR="00237BCB" w:rsidRDefault="00237BCB" w:rsidP="00284DAA">
      <w:pPr>
        <w:ind w:left="708"/>
        <w:jc w:val="both"/>
        <w:rPr>
          <w:rFonts w:ascii="Times New Roman" w:hAnsi="Times New Roman"/>
          <w:b/>
          <w:sz w:val="28"/>
          <w:szCs w:val="28"/>
        </w:rPr>
      </w:pPr>
    </w:p>
    <w:p w:rsidR="00237BCB" w:rsidRDefault="00237BCB" w:rsidP="00284DAA">
      <w:pPr>
        <w:ind w:left="708"/>
        <w:jc w:val="both"/>
        <w:rPr>
          <w:rFonts w:ascii="Times New Roman" w:hAnsi="Times New Roman"/>
          <w:b/>
          <w:sz w:val="28"/>
          <w:szCs w:val="28"/>
        </w:rPr>
      </w:pPr>
    </w:p>
    <w:p w:rsidR="00237BCB" w:rsidRPr="00237BCB" w:rsidRDefault="00237BCB" w:rsidP="00284DAA">
      <w:pPr>
        <w:ind w:left="708"/>
        <w:jc w:val="both"/>
        <w:rPr>
          <w:rFonts w:ascii="Times New Roman" w:hAnsi="Times New Roman"/>
          <w:b/>
          <w:sz w:val="28"/>
          <w:szCs w:val="28"/>
        </w:rPr>
      </w:pPr>
    </w:p>
    <w:p w:rsidR="00067866" w:rsidRPr="00237BCB" w:rsidRDefault="00067866" w:rsidP="00284DAA">
      <w:pPr>
        <w:ind w:left="708"/>
        <w:jc w:val="both"/>
        <w:rPr>
          <w:rFonts w:ascii="Times New Roman" w:hAnsi="Times New Roman"/>
          <w:b/>
          <w:sz w:val="28"/>
          <w:szCs w:val="28"/>
        </w:rPr>
      </w:pPr>
    </w:p>
    <w:p w:rsidR="003D7386" w:rsidRPr="00237BCB" w:rsidRDefault="00237BCB" w:rsidP="00237BCB">
      <w:pPr>
        <w:ind w:left="708"/>
        <w:jc w:val="center"/>
        <w:rPr>
          <w:rFonts w:ascii="Times New Roman" w:hAnsi="Times New Roman"/>
          <w:b/>
          <w:sz w:val="28"/>
          <w:szCs w:val="28"/>
        </w:rPr>
      </w:pPr>
      <w:r>
        <w:rPr>
          <w:rFonts w:ascii="Times New Roman" w:hAnsi="Times New Roman"/>
          <w:b/>
          <w:sz w:val="28"/>
          <w:szCs w:val="28"/>
        </w:rPr>
        <w:t>Список используемой литературы</w:t>
      </w:r>
    </w:p>
    <w:p w:rsidR="00237BCB" w:rsidRDefault="00B75FE3" w:rsidP="00237BCB">
      <w:pPr>
        <w:pStyle w:val="a9"/>
        <w:numPr>
          <w:ilvl w:val="0"/>
          <w:numId w:val="30"/>
        </w:numPr>
        <w:shd w:val="clear" w:color="auto" w:fill="FFFFFF"/>
        <w:spacing w:after="0" w:line="340" w:lineRule="atLeast"/>
        <w:rPr>
          <w:rFonts w:ascii="Verdana" w:hAnsi="Verdana"/>
          <w:color w:val="4C533B"/>
          <w:sz w:val="28"/>
          <w:szCs w:val="28"/>
        </w:rPr>
      </w:pPr>
      <w:hyperlink r:id="rId15" w:history="1">
        <w:r w:rsidR="00237BCB" w:rsidRPr="00237BCB">
          <w:rPr>
            <w:rStyle w:val="a5"/>
            <w:rFonts w:ascii="Verdana" w:hAnsi="Verdana"/>
            <w:sz w:val="28"/>
            <w:szCs w:val="28"/>
          </w:rPr>
          <w:t>http://www.ecorussia.info/ru/ecopedia/the-general-methodology-of-rating-systems</w:t>
        </w:r>
      </w:hyperlink>
    </w:p>
    <w:p w:rsidR="00237BCB" w:rsidRPr="00237BCB" w:rsidRDefault="00237BCB" w:rsidP="00237BCB">
      <w:pPr>
        <w:pStyle w:val="a9"/>
        <w:numPr>
          <w:ilvl w:val="0"/>
          <w:numId w:val="30"/>
        </w:numPr>
        <w:shd w:val="clear" w:color="auto" w:fill="FFFFFF"/>
        <w:spacing w:after="0" w:line="340" w:lineRule="atLeast"/>
        <w:rPr>
          <w:rFonts w:ascii="Times" w:hAnsi="Times"/>
          <w:sz w:val="28"/>
          <w:szCs w:val="28"/>
        </w:rPr>
      </w:pPr>
      <w:r w:rsidRPr="00237BCB">
        <w:rPr>
          <w:rFonts w:ascii="Arial" w:hAnsi="Arial" w:cs="Arial"/>
          <w:color w:val="000000"/>
          <w:sz w:val="19"/>
          <w:szCs w:val="19"/>
        </w:rPr>
        <w:t xml:space="preserve">  </w:t>
      </w:r>
      <w:hyperlink r:id="rId16" w:history="1">
        <w:r w:rsidRPr="00237BCB">
          <w:rPr>
            <w:rStyle w:val="a5"/>
            <w:rFonts w:ascii="Times" w:hAnsi="Times"/>
            <w:sz w:val="28"/>
            <w:szCs w:val="28"/>
          </w:rPr>
          <w:t>http://daily-finance.ru/articles/2013-04-08/df/26214</w:t>
        </w:r>
      </w:hyperlink>
    </w:p>
    <w:p w:rsidR="00237BCB" w:rsidRPr="00237BCB" w:rsidRDefault="00237BCB" w:rsidP="00237BCB">
      <w:pPr>
        <w:pStyle w:val="a9"/>
        <w:numPr>
          <w:ilvl w:val="0"/>
          <w:numId w:val="30"/>
        </w:numPr>
        <w:autoSpaceDE w:val="0"/>
        <w:autoSpaceDN w:val="0"/>
        <w:adjustRightInd w:val="0"/>
        <w:spacing w:after="0" w:line="240" w:lineRule="auto"/>
        <w:rPr>
          <w:rFonts w:ascii="TimesNewRomanPSMT" w:hAnsi="TimesNewRomanPSMT" w:cs="TimesNewRomanPSMT"/>
          <w:sz w:val="28"/>
          <w:szCs w:val="28"/>
          <w:lang w:eastAsia="ru-RU"/>
        </w:rPr>
      </w:pPr>
      <w:r w:rsidRPr="00237BCB">
        <w:rPr>
          <w:rFonts w:ascii="TimesNewRomanPSMT" w:hAnsi="TimesNewRomanPSMT" w:cs="TimesNewRomanPSMT"/>
          <w:sz w:val="28"/>
          <w:szCs w:val="28"/>
          <w:lang w:eastAsia="ru-RU"/>
        </w:rPr>
        <w:t>Экономический анализ</w:t>
      </w:r>
      <w:r w:rsidRPr="00237BCB">
        <w:rPr>
          <w:rFonts w:ascii="Times New Roman" w:hAnsi="Times New Roman"/>
          <w:i/>
          <w:iCs/>
          <w:sz w:val="28"/>
          <w:szCs w:val="28"/>
          <w:lang w:eastAsia="ru-RU"/>
        </w:rPr>
        <w:t xml:space="preserve">. </w:t>
      </w:r>
      <w:r w:rsidRPr="00237BCB">
        <w:rPr>
          <w:rFonts w:ascii="TimesNewRomanPSMT" w:hAnsi="TimesNewRomanPSMT" w:cs="TimesNewRomanPSMT"/>
          <w:sz w:val="28"/>
          <w:szCs w:val="28"/>
          <w:lang w:eastAsia="ru-RU"/>
        </w:rPr>
        <w:t>Любушин Н.П. 3-е изд., перераб. и доп. - М.:</w:t>
      </w:r>
    </w:p>
    <w:p w:rsidR="00237BCB" w:rsidRPr="00237BCB" w:rsidRDefault="00237BCB" w:rsidP="00237BCB">
      <w:pPr>
        <w:pStyle w:val="a9"/>
        <w:rPr>
          <w:rFonts w:ascii="Times New Roman" w:hAnsi="Times New Roman"/>
          <w:sz w:val="28"/>
          <w:szCs w:val="28"/>
        </w:rPr>
      </w:pPr>
      <w:r w:rsidRPr="00237BCB">
        <w:rPr>
          <w:rFonts w:ascii="TimesNewRomanPSMT" w:hAnsi="TimesNewRomanPSMT" w:cs="TimesNewRomanPSMT"/>
          <w:sz w:val="28"/>
          <w:szCs w:val="28"/>
          <w:lang w:eastAsia="ru-RU"/>
        </w:rPr>
        <w:t>2010. – 575с.</w:t>
      </w:r>
    </w:p>
    <w:p w:rsidR="00237BCB" w:rsidRPr="00237BCB" w:rsidRDefault="00B75FE3" w:rsidP="00237BCB">
      <w:pPr>
        <w:pStyle w:val="a9"/>
        <w:numPr>
          <w:ilvl w:val="0"/>
          <w:numId w:val="30"/>
        </w:numPr>
        <w:rPr>
          <w:rFonts w:ascii="Times New Roman" w:hAnsi="Times New Roman"/>
          <w:sz w:val="28"/>
          <w:szCs w:val="28"/>
        </w:rPr>
      </w:pPr>
      <w:hyperlink r:id="rId17" w:history="1">
        <w:r w:rsidR="00237BCB" w:rsidRPr="00237BCB">
          <w:rPr>
            <w:rStyle w:val="a5"/>
            <w:rFonts w:ascii="Times New Roman" w:hAnsi="Times New Roman"/>
            <w:sz w:val="28"/>
            <w:szCs w:val="28"/>
          </w:rPr>
          <w:t>http://bs-life.ru/makroekonomika/prodolzitelnost-zizni2013.html</w:t>
        </w:r>
      </w:hyperlink>
    </w:p>
    <w:p w:rsidR="00237BCB" w:rsidRPr="00237BCB" w:rsidRDefault="00237BCB" w:rsidP="00237BCB">
      <w:pPr>
        <w:pStyle w:val="a9"/>
        <w:spacing w:after="0" w:line="240" w:lineRule="auto"/>
        <w:rPr>
          <w:rFonts w:eastAsia="Times New Roman" w:cs="Calibri"/>
          <w:color w:val="000000"/>
          <w:lang w:eastAsia="ru-RU"/>
        </w:rPr>
      </w:pPr>
      <w:r w:rsidRPr="00237BCB">
        <w:rPr>
          <w:rFonts w:eastAsia="Times New Roman" w:cs="Calibri"/>
          <w:color w:val="000000"/>
          <w:lang w:eastAsia="ru-RU"/>
        </w:rPr>
        <w:t>http://ru.wikipedia.org</w:t>
      </w:r>
    </w:p>
    <w:p w:rsidR="00237BCB" w:rsidRPr="00237BCB" w:rsidRDefault="00237BCB" w:rsidP="00237BCB">
      <w:pPr>
        <w:pStyle w:val="a9"/>
        <w:spacing w:after="0" w:line="240" w:lineRule="auto"/>
        <w:rPr>
          <w:rFonts w:eastAsia="Times New Roman" w:cs="Calibri"/>
          <w:color w:val="000000"/>
          <w:lang w:eastAsia="ru-RU"/>
        </w:rPr>
      </w:pPr>
    </w:p>
    <w:p w:rsidR="00237BCB" w:rsidRPr="00237BCB" w:rsidRDefault="00B75FE3" w:rsidP="00237BCB">
      <w:pPr>
        <w:pStyle w:val="a9"/>
        <w:spacing w:after="0" w:line="240" w:lineRule="auto"/>
        <w:rPr>
          <w:rFonts w:eastAsia="Times New Roman" w:cs="Calibri"/>
          <w:color w:val="000000"/>
          <w:lang w:eastAsia="ru-RU"/>
        </w:rPr>
      </w:pPr>
      <w:hyperlink r:id="rId18" w:history="1">
        <w:r w:rsidR="00237BCB" w:rsidRPr="00237BCB">
          <w:rPr>
            <w:rStyle w:val="a5"/>
            <w:rFonts w:eastAsia="Times New Roman" w:cs="Calibri"/>
            <w:lang w:eastAsia="ru-RU"/>
          </w:rPr>
          <w:t>http://www.opoccuu.com/zarplaty-po-stranam-mira.htm</w:t>
        </w:r>
      </w:hyperlink>
    </w:p>
    <w:p w:rsidR="00237BCB" w:rsidRPr="00237BCB" w:rsidRDefault="00237BCB" w:rsidP="00237BCB">
      <w:pPr>
        <w:pStyle w:val="a9"/>
        <w:spacing w:after="0" w:line="240" w:lineRule="auto"/>
        <w:rPr>
          <w:rFonts w:eastAsia="Times New Roman" w:cs="Calibri"/>
          <w:color w:val="000000"/>
          <w:lang w:eastAsia="ru-RU"/>
        </w:rPr>
      </w:pPr>
    </w:p>
    <w:p w:rsidR="00237BCB" w:rsidRPr="00237BCB" w:rsidRDefault="00B75FE3" w:rsidP="00237BCB">
      <w:pPr>
        <w:pStyle w:val="a9"/>
        <w:spacing w:after="0" w:line="240" w:lineRule="auto"/>
        <w:rPr>
          <w:rFonts w:eastAsia="Times New Roman" w:cs="Calibri"/>
          <w:color w:val="000000"/>
          <w:lang w:eastAsia="ru-RU"/>
        </w:rPr>
      </w:pPr>
      <w:hyperlink r:id="rId19" w:history="1">
        <w:r w:rsidR="00237BCB" w:rsidRPr="00237BCB">
          <w:rPr>
            <w:rStyle w:val="a5"/>
            <w:rFonts w:eastAsia="Times New Roman" w:cs="Calibri"/>
            <w:lang w:eastAsia="ru-RU"/>
          </w:rPr>
          <w:t>http://rate1.com.ua/obshchestvo/obrazovanie/2768/</w:t>
        </w:r>
      </w:hyperlink>
    </w:p>
    <w:sectPr w:rsidR="00237BCB" w:rsidRPr="00237BCB" w:rsidSect="00754002">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8BE" w:rsidRDefault="002278BE" w:rsidP="008C4965">
      <w:pPr>
        <w:spacing w:after="0" w:line="240" w:lineRule="auto"/>
      </w:pPr>
      <w:r>
        <w:separator/>
      </w:r>
    </w:p>
  </w:endnote>
  <w:endnote w:type="continuationSeparator" w:id="1">
    <w:p w:rsidR="002278BE" w:rsidRDefault="002278BE" w:rsidP="008C49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Calisto MT"/>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CC"/>
    <w:family w:val="swiss"/>
    <w:pitch w:val="variable"/>
    <w:sig w:usb0="E0002AFF" w:usb1="C0007843" w:usb2="00000009" w:usb3="00000000" w:csb0="000001FF" w:csb1="00000000"/>
  </w:font>
  <w:font w:name="Calibri">
    <w:altName w:val="Century Gothic"/>
    <w:panose1 w:val="020F0502020204030204"/>
    <w:charset w:val="CC"/>
    <w:family w:val="swiss"/>
    <w:pitch w:val="variable"/>
    <w:sig w:usb0="E10002FF" w:usb1="4000ACFF" w:usb2="00000009" w:usb3="00000000" w:csb0="0000019F" w:csb1="00000000"/>
  </w:font>
  <w:font w:name="Times">
    <w:panose1 w:val="02020603050405020304"/>
    <w:charset w:val="CC"/>
    <w:family w:val="roman"/>
    <w:pitch w:val="variable"/>
    <w:sig w:usb0="20007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Cambria">
    <w:altName w:val="Palatino Linotype"/>
    <w:panose1 w:val="02040503050406030204"/>
    <w:charset w:val="CC"/>
    <w:family w:val="roman"/>
    <w:pitch w:val="variable"/>
    <w:sig w:usb0="E00002FF" w:usb1="400004FF" w:usb2="00000000" w:usb3="00000000" w:csb0="0000019F" w:csb1="00000000"/>
  </w:font>
  <w:font w:name="NewBaskervilleC-Bold">
    <w:panose1 w:val="00000000000000000000"/>
    <w:charset w:val="CC"/>
    <w:family w:val="auto"/>
    <w:notTrueType/>
    <w:pitch w:val="default"/>
    <w:sig w:usb0="00000201" w:usb1="00000000" w:usb2="00000000" w:usb3="00000000" w:csb0="00000004" w:csb1="00000000"/>
  </w:font>
  <w:font w:name="NewBaskervilleC-Roman">
    <w:panose1 w:val="00000000000000000000"/>
    <w:charset w:val="CC"/>
    <w:family w:val="auto"/>
    <w:notTrueType/>
    <w:pitch w:val="default"/>
    <w:sig w:usb0="00000201" w:usb1="00000000" w:usb2="00000000" w:usb3="00000000" w:csb0="00000004" w:csb1="00000000"/>
  </w:font>
  <w:font w:name="NewBaskervilleC-Italic">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BCB" w:rsidRDefault="00237BCB">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71D" w:rsidRDefault="00B75FE3">
    <w:pPr>
      <w:pStyle w:val="ac"/>
      <w:jc w:val="center"/>
    </w:pPr>
    <w:fldSimple w:instr=" PAGE   \* MERGEFORMAT ">
      <w:r w:rsidR="004250B4">
        <w:rPr>
          <w:noProof/>
        </w:rPr>
        <w:t>1</w:t>
      </w:r>
    </w:fldSimple>
  </w:p>
  <w:p w:rsidR="0094441D" w:rsidRDefault="0094441D">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BCB" w:rsidRDefault="00237BC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8BE" w:rsidRDefault="002278BE" w:rsidP="008C4965">
      <w:pPr>
        <w:spacing w:after="0" w:line="240" w:lineRule="auto"/>
      </w:pPr>
      <w:r>
        <w:separator/>
      </w:r>
    </w:p>
  </w:footnote>
  <w:footnote w:type="continuationSeparator" w:id="1">
    <w:p w:rsidR="002278BE" w:rsidRDefault="002278BE" w:rsidP="008C49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BCB" w:rsidRDefault="00237BCB">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BCB" w:rsidRDefault="00237BCB">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BCB" w:rsidRDefault="00237BCB">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3748"/>
    <w:multiLevelType w:val="multilevel"/>
    <w:tmpl w:val="FE64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42161A"/>
    <w:multiLevelType w:val="multilevel"/>
    <w:tmpl w:val="4192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3A46E2"/>
    <w:multiLevelType w:val="multilevel"/>
    <w:tmpl w:val="0B6EB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9D5FAF"/>
    <w:multiLevelType w:val="multilevel"/>
    <w:tmpl w:val="1A0A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970FEF"/>
    <w:multiLevelType w:val="hybridMultilevel"/>
    <w:tmpl w:val="F43E7A0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Aria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Arial"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Arial"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250223C"/>
    <w:multiLevelType w:val="multilevel"/>
    <w:tmpl w:val="30DA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AE3639"/>
    <w:multiLevelType w:val="multilevel"/>
    <w:tmpl w:val="D500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596B18"/>
    <w:multiLevelType w:val="multilevel"/>
    <w:tmpl w:val="139EF8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3774F3"/>
    <w:multiLevelType w:val="hybridMultilevel"/>
    <w:tmpl w:val="C2B08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Symbo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Symbol"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A85071"/>
    <w:multiLevelType w:val="multilevel"/>
    <w:tmpl w:val="8618E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F23B59"/>
    <w:multiLevelType w:val="hybridMultilevel"/>
    <w:tmpl w:val="87624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21333C"/>
    <w:multiLevelType w:val="multilevel"/>
    <w:tmpl w:val="990A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B3708E"/>
    <w:multiLevelType w:val="multilevel"/>
    <w:tmpl w:val="7464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AE7966"/>
    <w:multiLevelType w:val="hybridMultilevel"/>
    <w:tmpl w:val="25020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5A05B44"/>
    <w:multiLevelType w:val="hybridMultilevel"/>
    <w:tmpl w:val="781A1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074BDC"/>
    <w:multiLevelType w:val="multilevel"/>
    <w:tmpl w:val="EC5A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BF6E10"/>
    <w:multiLevelType w:val="multilevel"/>
    <w:tmpl w:val="413C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A801D8"/>
    <w:multiLevelType w:val="multilevel"/>
    <w:tmpl w:val="B41E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9656F5"/>
    <w:multiLevelType w:val="hybridMultilevel"/>
    <w:tmpl w:val="250201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856F13"/>
    <w:multiLevelType w:val="multilevel"/>
    <w:tmpl w:val="E752B62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4101D5"/>
    <w:multiLevelType w:val="multilevel"/>
    <w:tmpl w:val="10FCDD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D7E7B2C"/>
    <w:multiLevelType w:val="multilevel"/>
    <w:tmpl w:val="4826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A104AF"/>
    <w:multiLevelType w:val="multilevel"/>
    <w:tmpl w:val="BCE2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8639DF"/>
    <w:multiLevelType w:val="hybridMultilevel"/>
    <w:tmpl w:val="C53AD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81119E"/>
    <w:multiLevelType w:val="multilevel"/>
    <w:tmpl w:val="3FF2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605FAF"/>
    <w:multiLevelType w:val="multilevel"/>
    <w:tmpl w:val="E8AE1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CE09A5"/>
    <w:multiLevelType w:val="multilevel"/>
    <w:tmpl w:val="7B08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2864174"/>
    <w:multiLevelType w:val="hybridMultilevel"/>
    <w:tmpl w:val="3228AC34"/>
    <w:lvl w:ilvl="0" w:tplc="9140DC7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7473132"/>
    <w:multiLevelType w:val="multilevel"/>
    <w:tmpl w:val="0AA0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337E7F"/>
    <w:multiLevelType w:val="hybridMultilevel"/>
    <w:tmpl w:val="1CC65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Aria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Arial"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4"/>
  </w:num>
  <w:num w:numId="3">
    <w:abstractNumId w:val="14"/>
  </w:num>
  <w:num w:numId="4">
    <w:abstractNumId w:val="18"/>
  </w:num>
  <w:num w:numId="5">
    <w:abstractNumId w:val="25"/>
  </w:num>
  <w:num w:numId="6">
    <w:abstractNumId w:val="12"/>
  </w:num>
  <w:num w:numId="7">
    <w:abstractNumId w:val="1"/>
  </w:num>
  <w:num w:numId="8">
    <w:abstractNumId w:val="17"/>
  </w:num>
  <w:num w:numId="9">
    <w:abstractNumId w:val="26"/>
  </w:num>
  <w:num w:numId="10">
    <w:abstractNumId w:val="3"/>
  </w:num>
  <w:num w:numId="11">
    <w:abstractNumId w:val="11"/>
  </w:num>
  <w:num w:numId="12">
    <w:abstractNumId w:val="5"/>
  </w:num>
  <w:num w:numId="13">
    <w:abstractNumId w:val="6"/>
  </w:num>
  <w:num w:numId="14">
    <w:abstractNumId w:val="19"/>
  </w:num>
  <w:num w:numId="15">
    <w:abstractNumId w:val="8"/>
  </w:num>
  <w:num w:numId="16">
    <w:abstractNumId w:val="23"/>
  </w:num>
  <w:num w:numId="17">
    <w:abstractNumId w:val="16"/>
  </w:num>
  <w:num w:numId="18">
    <w:abstractNumId w:val="22"/>
  </w:num>
  <w:num w:numId="19">
    <w:abstractNumId w:val="15"/>
  </w:num>
  <w:num w:numId="20">
    <w:abstractNumId w:val="9"/>
  </w:num>
  <w:num w:numId="21">
    <w:abstractNumId w:val="24"/>
  </w:num>
  <w:num w:numId="22">
    <w:abstractNumId w:val="2"/>
  </w:num>
  <w:num w:numId="23">
    <w:abstractNumId w:val="21"/>
  </w:num>
  <w:num w:numId="24">
    <w:abstractNumId w:val="0"/>
  </w:num>
  <w:num w:numId="25">
    <w:abstractNumId w:val="7"/>
  </w:num>
  <w:num w:numId="26">
    <w:abstractNumId w:val="28"/>
  </w:num>
  <w:num w:numId="27">
    <w:abstractNumId w:val="20"/>
  </w:num>
  <w:num w:numId="28">
    <w:abstractNumId w:val="13"/>
  </w:num>
  <w:num w:numId="29">
    <w:abstractNumId w:val="27"/>
  </w:num>
  <w:num w:numId="3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08"/>
  <w:characterSpacingControl w:val="doNotCompress"/>
  <w:hdrShapeDefaults>
    <o:shapedefaults v:ext="edit" spidmax="8194"/>
  </w:hdrShapeDefaults>
  <w:footnotePr>
    <w:footnote w:id="0"/>
    <w:footnote w:id="1"/>
  </w:footnotePr>
  <w:endnotePr>
    <w:endnote w:id="0"/>
    <w:endnote w:id="1"/>
  </w:endnotePr>
  <w:compat/>
  <w:rsids>
    <w:rsidRoot w:val="00284DAA"/>
    <w:rsid w:val="00067866"/>
    <w:rsid w:val="000D76E8"/>
    <w:rsid w:val="002278BE"/>
    <w:rsid w:val="00237BCB"/>
    <w:rsid w:val="00254A96"/>
    <w:rsid w:val="00263B0A"/>
    <w:rsid w:val="00284DAA"/>
    <w:rsid w:val="002E1DB1"/>
    <w:rsid w:val="003266CA"/>
    <w:rsid w:val="00357EF0"/>
    <w:rsid w:val="003D7386"/>
    <w:rsid w:val="003F418B"/>
    <w:rsid w:val="004250B4"/>
    <w:rsid w:val="00543AAF"/>
    <w:rsid w:val="00545DED"/>
    <w:rsid w:val="005A013D"/>
    <w:rsid w:val="005E31EE"/>
    <w:rsid w:val="00754002"/>
    <w:rsid w:val="007E171D"/>
    <w:rsid w:val="007F6AC2"/>
    <w:rsid w:val="00881F1E"/>
    <w:rsid w:val="00891755"/>
    <w:rsid w:val="008C1789"/>
    <w:rsid w:val="008C4965"/>
    <w:rsid w:val="0094441D"/>
    <w:rsid w:val="009D6F84"/>
    <w:rsid w:val="009F35C1"/>
    <w:rsid w:val="00A14FBD"/>
    <w:rsid w:val="00B15353"/>
    <w:rsid w:val="00B54889"/>
    <w:rsid w:val="00B75FE3"/>
    <w:rsid w:val="00D73AC0"/>
    <w:rsid w:val="00E27E14"/>
    <w:rsid w:val="00E62E90"/>
    <w:rsid w:val="00ED2614"/>
    <w:rsid w:val="00ED5478"/>
    <w:rsid w:val="00F43101"/>
    <w:rsid w:val="00F941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footer" w:uiPriority="99"/>
  </w:latentStyles>
  <w:style w:type="paragraph" w:default="1" w:styleId="a">
    <w:name w:val="Normal"/>
    <w:qFormat/>
    <w:rsid w:val="00754002"/>
    <w:pPr>
      <w:spacing w:after="200" w:line="276" w:lineRule="auto"/>
    </w:pPr>
    <w:rPr>
      <w:sz w:val="22"/>
      <w:szCs w:val="22"/>
      <w:lang w:eastAsia="en-US"/>
    </w:rPr>
  </w:style>
  <w:style w:type="paragraph" w:styleId="1">
    <w:name w:val="heading 1"/>
    <w:basedOn w:val="a"/>
    <w:link w:val="10"/>
    <w:uiPriority w:val="9"/>
    <w:rsid w:val="00ED5478"/>
    <w:pPr>
      <w:spacing w:beforeLines="1" w:afterLines="1" w:line="240" w:lineRule="auto"/>
      <w:outlineLvl w:val="0"/>
    </w:pPr>
    <w:rPr>
      <w:rFonts w:ascii="Times" w:hAnsi="Times"/>
      <w:b/>
      <w:kern w:val="36"/>
      <w:sz w:val="48"/>
      <w:szCs w:val="20"/>
    </w:rPr>
  </w:style>
  <w:style w:type="paragraph" w:styleId="2">
    <w:name w:val="heading 2"/>
    <w:basedOn w:val="a"/>
    <w:link w:val="20"/>
    <w:uiPriority w:val="9"/>
    <w:rsid w:val="00ED5478"/>
    <w:pPr>
      <w:spacing w:beforeLines="1" w:afterLines="1" w:line="240" w:lineRule="auto"/>
      <w:outlineLvl w:val="1"/>
    </w:pPr>
    <w:rPr>
      <w:rFonts w:ascii="Times" w:hAnsi="Times"/>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54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5478"/>
    <w:rPr>
      <w:rFonts w:ascii="Tahoma" w:hAnsi="Tahoma" w:cs="Tahoma"/>
      <w:sz w:val="16"/>
      <w:szCs w:val="16"/>
      <w:lang w:eastAsia="en-US"/>
    </w:rPr>
  </w:style>
  <w:style w:type="character" w:customStyle="1" w:styleId="10">
    <w:name w:val="Заголовок 1 Знак"/>
    <w:basedOn w:val="a0"/>
    <w:link w:val="1"/>
    <w:uiPriority w:val="9"/>
    <w:rsid w:val="00ED5478"/>
    <w:rPr>
      <w:rFonts w:ascii="Times" w:eastAsia="Calibri" w:hAnsi="Times" w:cs="Times New Roman"/>
      <w:b/>
      <w:kern w:val="36"/>
      <w:sz w:val="48"/>
      <w:lang w:eastAsia="en-US"/>
    </w:rPr>
  </w:style>
  <w:style w:type="character" w:customStyle="1" w:styleId="20">
    <w:name w:val="Заголовок 2 Знак"/>
    <w:basedOn w:val="a0"/>
    <w:link w:val="2"/>
    <w:uiPriority w:val="9"/>
    <w:rsid w:val="00ED5478"/>
    <w:rPr>
      <w:rFonts w:ascii="Times" w:eastAsia="Calibri" w:hAnsi="Times" w:cs="Times New Roman"/>
      <w:b/>
      <w:sz w:val="36"/>
      <w:lang w:eastAsia="en-US"/>
    </w:rPr>
  </w:style>
  <w:style w:type="character" w:styleId="a5">
    <w:name w:val="Hyperlink"/>
    <w:basedOn w:val="a0"/>
    <w:uiPriority w:val="99"/>
    <w:rsid w:val="00ED5478"/>
    <w:rPr>
      <w:color w:val="0000FF"/>
      <w:u w:val="single"/>
    </w:rPr>
  </w:style>
  <w:style w:type="paragraph" w:styleId="a6">
    <w:name w:val="Normal (Web)"/>
    <w:basedOn w:val="a"/>
    <w:uiPriority w:val="99"/>
    <w:rsid w:val="00ED5478"/>
    <w:pPr>
      <w:spacing w:beforeLines="1" w:afterLines="1" w:line="240" w:lineRule="auto"/>
    </w:pPr>
    <w:rPr>
      <w:rFonts w:ascii="Times" w:hAnsi="Times"/>
      <w:sz w:val="20"/>
      <w:szCs w:val="20"/>
    </w:rPr>
  </w:style>
  <w:style w:type="character" w:customStyle="1" w:styleId="apple-converted-space">
    <w:name w:val="apple-converted-space"/>
    <w:basedOn w:val="a0"/>
    <w:rsid w:val="00ED5478"/>
  </w:style>
  <w:style w:type="character" w:styleId="a7">
    <w:name w:val="Strong"/>
    <w:basedOn w:val="a0"/>
    <w:uiPriority w:val="22"/>
    <w:qFormat/>
    <w:rsid w:val="00ED5478"/>
    <w:rPr>
      <w:b/>
    </w:rPr>
  </w:style>
  <w:style w:type="character" w:styleId="a8">
    <w:name w:val="Emphasis"/>
    <w:basedOn w:val="a0"/>
    <w:uiPriority w:val="20"/>
    <w:rsid w:val="00ED5478"/>
    <w:rPr>
      <w:i/>
    </w:rPr>
  </w:style>
  <w:style w:type="paragraph" w:styleId="a9">
    <w:name w:val="List Paragraph"/>
    <w:basedOn w:val="a"/>
    <w:uiPriority w:val="34"/>
    <w:qFormat/>
    <w:rsid w:val="00ED5478"/>
    <w:pPr>
      <w:ind w:left="720"/>
      <w:contextualSpacing/>
    </w:pPr>
  </w:style>
  <w:style w:type="paragraph" w:customStyle="1" w:styleId="definition">
    <w:name w:val="definition"/>
    <w:basedOn w:val="a"/>
    <w:rsid w:val="00ED5478"/>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
    <w:link w:val="ab"/>
    <w:uiPriority w:val="99"/>
    <w:unhideWhenUsed/>
    <w:rsid w:val="008C496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C4965"/>
    <w:rPr>
      <w:sz w:val="22"/>
      <w:szCs w:val="22"/>
      <w:lang w:eastAsia="en-US"/>
    </w:rPr>
  </w:style>
  <w:style w:type="paragraph" w:styleId="ac">
    <w:name w:val="footer"/>
    <w:basedOn w:val="a"/>
    <w:link w:val="ad"/>
    <w:uiPriority w:val="99"/>
    <w:unhideWhenUsed/>
    <w:rsid w:val="008C496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C4965"/>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162749052">
      <w:bodyDiv w:val="1"/>
      <w:marLeft w:val="0"/>
      <w:marRight w:val="0"/>
      <w:marTop w:val="0"/>
      <w:marBottom w:val="0"/>
      <w:divBdr>
        <w:top w:val="none" w:sz="0" w:space="0" w:color="auto"/>
        <w:left w:val="none" w:sz="0" w:space="0" w:color="auto"/>
        <w:bottom w:val="none" w:sz="0" w:space="0" w:color="auto"/>
        <w:right w:val="none" w:sz="0" w:space="0" w:color="auto"/>
      </w:divBdr>
    </w:div>
    <w:div w:id="254629228">
      <w:bodyDiv w:val="1"/>
      <w:marLeft w:val="0"/>
      <w:marRight w:val="0"/>
      <w:marTop w:val="0"/>
      <w:marBottom w:val="0"/>
      <w:divBdr>
        <w:top w:val="none" w:sz="0" w:space="0" w:color="auto"/>
        <w:left w:val="none" w:sz="0" w:space="0" w:color="auto"/>
        <w:bottom w:val="none" w:sz="0" w:space="0" w:color="auto"/>
        <w:right w:val="none" w:sz="0" w:space="0" w:color="auto"/>
      </w:divBdr>
    </w:div>
    <w:div w:id="403794770">
      <w:bodyDiv w:val="1"/>
      <w:marLeft w:val="0"/>
      <w:marRight w:val="0"/>
      <w:marTop w:val="0"/>
      <w:marBottom w:val="0"/>
      <w:divBdr>
        <w:top w:val="none" w:sz="0" w:space="0" w:color="auto"/>
        <w:left w:val="none" w:sz="0" w:space="0" w:color="auto"/>
        <w:bottom w:val="none" w:sz="0" w:space="0" w:color="auto"/>
        <w:right w:val="none" w:sz="0" w:space="0" w:color="auto"/>
      </w:divBdr>
    </w:div>
    <w:div w:id="813761242">
      <w:bodyDiv w:val="1"/>
      <w:marLeft w:val="0"/>
      <w:marRight w:val="0"/>
      <w:marTop w:val="0"/>
      <w:marBottom w:val="0"/>
      <w:divBdr>
        <w:top w:val="none" w:sz="0" w:space="0" w:color="auto"/>
        <w:left w:val="none" w:sz="0" w:space="0" w:color="auto"/>
        <w:bottom w:val="none" w:sz="0" w:space="0" w:color="auto"/>
        <w:right w:val="none" w:sz="0" w:space="0" w:color="auto"/>
      </w:divBdr>
    </w:div>
    <w:div w:id="1506088155">
      <w:bodyDiv w:val="1"/>
      <w:marLeft w:val="0"/>
      <w:marRight w:val="0"/>
      <w:marTop w:val="0"/>
      <w:marBottom w:val="0"/>
      <w:divBdr>
        <w:top w:val="none" w:sz="0" w:space="0" w:color="auto"/>
        <w:left w:val="none" w:sz="0" w:space="0" w:color="auto"/>
        <w:bottom w:val="none" w:sz="0" w:space="0" w:color="auto"/>
        <w:right w:val="none" w:sz="0" w:space="0" w:color="auto"/>
      </w:divBdr>
    </w:div>
    <w:div w:id="1612741795">
      <w:bodyDiv w:val="1"/>
      <w:marLeft w:val="0"/>
      <w:marRight w:val="0"/>
      <w:marTop w:val="0"/>
      <w:marBottom w:val="0"/>
      <w:divBdr>
        <w:top w:val="none" w:sz="0" w:space="0" w:color="auto"/>
        <w:left w:val="none" w:sz="0" w:space="0" w:color="auto"/>
        <w:bottom w:val="none" w:sz="0" w:space="0" w:color="auto"/>
        <w:right w:val="none" w:sz="0" w:space="0" w:color="auto"/>
      </w:divBdr>
    </w:div>
    <w:div w:id="1716394632">
      <w:bodyDiv w:val="1"/>
      <w:marLeft w:val="0"/>
      <w:marRight w:val="0"/>
      <w:marTop w:val="0"/>
      <w:marBottom w:val="0"/>
      <w:divBdr>
        <w:top w:val="none" w:sz="0" w:space="0" w:color="auto"/>
        <w:left w:val="none" w:sz="0" w:space="0" w:color="auto"/>
        <w:bottom w:val="none" w:sz="0" w:space="0" w:color="auto"/>
        <w:right w:val="none" w:sz="0" w:space="0" w:color="auto"/>
      </w:divBdr>
    </w:div>
    <w:div w:id="1728145273">
      <w:bodyDiv w:val="1"/>
      <w:marLeft w:val="0"/>
      <w:marRight w:val="0"/>
      <w:marTop w:val="0"/>
      <w:marBottom w:val="0"/>
      <w:divBdr>
        <w:top w:val="none" w:sz="0" w:space="0" w:color="auto"/>
        <w:left w:val="none" w:sz="0" w:space="0" w:color="auto"/>
        <w:bottom w:val="none" w:sz="0" w:space="0" w:color="auto"/>
        <w:right w:val="none" w:sz="0" w:space="0" w:color="auto"/>
      </w:divBdr>
    </w:div>
    <w:div w:id="185849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russia.info/ru/ecopedia/the-general-methodology-of-rating-systems" TargetMode="External"/><Relationship Id="rId13" Type="http://schemas.openxmlformats.org/officeDocument/2006/relationships/image" Target="media/image5.jpeg"/><Relationship Id="rId18" Type="http://schemas.openxmlformats.org/officeDocument/2006/relationships/hyperlink" Target="http://www.opoccuu.com/zarplaty-po-stranam-mira.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bs-life.ru/makroekonomika/prodolzitelnost-zizni2013.html"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daily-finance.ru/articles/2013-04-08/df/2621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ecorussia.info/ru/ecopedia/the-general-methodology-of-rating-systems"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rate1.com.ua/obshchestvo/obrazovanie/276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B3C3C-4C6E-4D45-B393-795D27D48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3755</Words>
  <Characters>21404</Characters>
  <Application>Microsoft Office Word</Application>
  <DocSecurity>0</DocSecurity>
  <Lines>178</Lines>
  <Paragraphs>50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RePack by SPecialiST</Company>
  <LinksUpToDate>false</LinksUpToDate>
  <CharactersWithSpaces>25109</CharactersWithSpaces>
  <SharedDoc>false</SharedDoc>
  <HLinks>
    <vt:vector size="36" baseType="variant">
      <vt:variant>
        <vt:i4>4456476</vt:i4>
      </vt:variant>
      <vt:variant>
        <vt:i4>15</vt:i4>
      </vt:variant>
      <vt:variant>
        <vt:i4>0</vt:i4>
      </vt:variant>
      <vt:variant>
        <vt:i4>5</vt:i4>
      </vt:variant>
      <vt:variant>
        <vt:lpwstr>http://rate1.com.ua/obshchestvo/obrazovanie/2768/</vt:lpwstr>
      </vt:variant>
      <vt:variant>
        <vt:lpwstr/>
      </vt:variant>
      <vt:variant>
        <vt:i4>2490421</vt:i4>
      </vt:variant>
      <vt:variant>
        <vt:i4>12</vt:i4>
      </vt:variant>
      <vt:variant>
        <vt:i4>0</vt:i4>
      </vt:variant>
      <vt:variant>
        <vt:i4>5</vt:i4>
      </vt:variant>
      <vt:variant>
        <vt:lpwstr>http://www.opoccuu.com/zarplaty-po-stranam-mira.htm</vt:lpwstr>
      </vt:variant>
      <vt:variant>
        <vt:lpwstr/>
      </vt:variant>
      <vt:variant>
        <vt:i4>2949238</vt:i4>
      </vt:variant>
      <vt:variant>
        <vt:i4>9</vt:i4>
      </vt:variant>
      <vt:variant>
        <vt:i4>0</vt:i4>
      </vt:variant>
      <vt:variant>
        <vt:i4>5</vt:i4>
      </vt:variant>
      <vt:variant>
        <vt:lpwstr>http://bs-life.ru/makroekonomika/prodolzitelnost-zizni2013.html</vt:lpwstr>
      </vt:variant>
      <vt:variant>
        <vt:lpwstr/>
      </vt:variant>
      <vt:variant>
        <vt:i4>5374031</vt:i4>
      </vt:variant>
      <vt:variant>
        <vt:i4>6</vt:i4>
      </vt:variant>
      <vt:variant>
        <vt:i4>0</vt:i4>
      </vt:variant>
      <vt:variant>
        <vt:i4>5</vt:i4>
      </vt:variant>
      <vt:variant>
        <vt:lpwstr>http://daily-finance.ru/articles/2013-04-08/df/26214</vt:lpwstr>
      </vt:variant>
      <vt:variant>
        <vt:lpwstr/>
      </vt:variant>
      <vt:variant>
        <vt:i4>4128894</vt:i4>
      </vt:variant>
      <vt:variant>
        <vt:i4>3</vt:i4>
      </vt:variant>
      <vt:variant>
        <vt:i4>0</vt:i4>
      </vt:variant>
      <vt:variant>
        <vt:i4>5</vt:i4>
      </vt:variant>
      <vt:variant>
        <vt:lpwstr>http://www.ecorussia.info/ru/ecopedia/the-general-methodology-of-rating-systems</vt:lpwstr>
      </vt:variant>
      <vt:variant>
        <vt:lpwstr/>
      </vt:variant>
      <vt:variant>
        <vt:i4>6488083</vt:i4>
      </vt:variant>
      <vt:variant>
        <vt:i4>0</vt:i4>
      </vt:variant>
      <vt:variant>
        <vt:i4>0</vt:i4>
      </vt:variant>
      <vt:variant>
        <vt:i4>5</vt:i4>
      </vt:variant>
      <vt:variant>
        <vt:lpwstr>http://www.ecorussia.info/ru/ecopedia/the-general-methodology-of-rating-systems</vt:lpwstr>
      </vt:variant>
      <vt:variant>
        <vt:lpwstr>paragraph_4554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ryabele</dc:creator>
  <cp:keywords>Public</cp:keywords>
  <cp:lastModifiedBy>space</cp:lastModifiedBy>
  <cp:revision>3</cp:revision>
  <cp:lastPrinted>2014-04-07T14:20:00Z</cp:lastPrinted>
  <dcterms:created xsi:type="dcterms:W3CDTF">2019-01-14T18:30:00Z</dcterms:created>
  <dcterms:modified xsi:type="dcterms:W3CDTF">2019-01-15T17:18:00Z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2485324c-2e3f-417f-8d8f-9e779805bddb</vt:lpwstr>
  </property>
  <property fmtid="{D5CDD505-2E9C-101B-9397-08002B2CF9AE}" pid="3" name="db.comClassification">
    <vt:lpwstr>Public</vt:lpwstr>
  </property>
</Properties>
</file>