
<file path=[Content_Types].xml><?xml version="1.0" encoding="utf-8"?>
<Types xmlns="http://schemas.openxmlformats.org/package/2006/content-types">
  <Override PartName="/word/footnotes.xml" ContentType="application/vnd.openxmlformats-officedocument.wordprocessingml.footnotes+xml"/>
  <Override PartName="/word/diagrams/quickStyle1.xml" ContentType="application/vnd.openxmlformats-officedocument.drawingml.diagramStyle+xml"/>
  <Default Extension="png" ContentType="image/png"/>
  <Override PartName="/customXml/itemProps1.xml" ContentType="application/vnd.openxmlformats-officedocument.customXmlProperties+xml"/>
  <Override PartName="/word/diagrams/data1.xml" ContentType="application/vnd.openxmlformats-officedocument.drawingml.diagramData+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125D5" w:rsidRDefault="004125D5" w:rsidP="004125D5">
      <w:pPr>
        <w:jc w:val="center"/>
      </w:pPr>
    </w:p>
    <w:p w:rsidR="004125D5" w:rsidRDefault="004125D5" w:rsidP="004125D5">
      <w:pPr>
        <w:jc w:val="center"/>
      </w:pPr>
    </w:p>
    <w:p w:rsidR="004125D5" w:rsidRDefault="004125D5" w:rsidP="004125D5">
      <w:pPr>
        <w:jc w:val="center"/>
      </w:pPr>
    </w:p>
    <w:p w:rsidR="004125D5" w:rsidRDefault="004125D5" w:rsidP="004125D5">
      <w:pPr>
        <w:jc w:val="center"/>
      </w:pPr>
      <w:r>
        <w:t>КУРСОВАЯ РАБОТА</w:t>
      </w:r>
    </w:p>
    <w:p w:rsidR="004125D5" w:rsidRDefault="004125D5" w:rsidP="004125D5">
      <w:pPr>
        <w:jc w:val="center"/>
      </w:pPr>
      <w:r>
        <w:t>по дисциплине</w:t>
      </w:r>
    </w:p>
    <w:p w:rsidR="004125D5" w:rsidRDefault="004125D5" w:rsidP="004125D5">
      <w:pPr>
        <w:jc w:val="center"/>
      </w:pPr>
      <w:r>
        <w:t>Средства и методы управления качеством</w:t>
      </w:r>
    </w:p>
    <w:p w:rsidR="004125D5" w:rsidRDefault="004125D5" w:rsidP="004125D5">
      <w:pPr>
        <w:jc w:val="center"/>
      </w:pPr>
    </w:p>
    <w:p w:rsidR="004125D5" w:rsidRDefault="004125D5" w:rsidP="004125D5">
      <w:pPr>
        <w:jc w:val="center"/>
      </w:pPr>
    </w:p>
    <w:p w:rsidR="004125D5" w:rsidRDefault="004125D5" w:rsidP="004125D5">
      <w:pPr>
        <w:jc w:val="center"/>
      </w:pPr>
    </w:p>
    <w:p w:rsidR="004125D5" w:rsidRDefault="004125D5" w:rsidP="004125D5">
      <w:pPr>
        <w:jc w:val="center"/>
      </w:pPr>
    </w:p>
    <w:p w:rsidR="004125D5" w:rsidRDefault="004125D5" w:rsidP="004125D5">
      <w:pPr>
        <w:jc w:val="center"/>
      </w:pPr>
    </w:p>
    <w:p w:rsidR="004125D5" w:rsidRDefault="004125D5" w:rsidP="004125D5">
      <w:pPr>
        <w:jc w:val="center"/>
      </w:pPr>
    </w:p>
    <w:p w:rsidR="004125D5" w:rsidRDefault="004125D5" w:rsidP="004125D5">
      <w:pPr>
        <w:ind w:firstLine="5103"/>
        <w:jc w:val="center"/>
      </w:pPr>
      <w:r>
        <w:t>Выполнил: ___________________</w:t>
      </w:r>
    </w:p>
    <w:p w:rsidR="004125D5" w:rsidRDefault="004125D5" w:rsidP="004125D5">
      <w:pPr>
        <w:ind w:firstLine="5103"/>
        <w:jc w:val="center"/>
      </w:pPr>
      <w:r>
        <w:t>_____________________________</w:t>
      </w:r>
    </w:p>
    <w:p w:rsidR="004125D5" w:rsidRDefault="004125D5" w:rsidP="004125D5">
      <w:pPr>
        <w:ind w:firstLine="5103"/>
        <w:jc w:val="center"/>
      </w:pPr>
      <w:r>
        <w:t>_____________________________</w:t>
      </w:r>
    </w:p>
    <w:p w:rsidR="004125D5" w:rsidRDefault="004125D5" w:rsidP="004125D5">
      <w:pPr>
        <w:ind w:firstLine="5103"/>
        <w:jc w:val="center"/>
      </w:pPr>
      <w:r>
        <w:t>_____________________________</w:t>
      </w:r>
    </w:p>
    <w:p w:rsidR="004125D5" w:rsidRDefault="004125D5" w:rsidP="004125D5">
      <w:pPr>
        <w:ind w:firstLine="5103"/>
        <w:jc w:val="center"/>
      </w:pPr>
      <w:r>
        <w:t>_____________________________</w:t>
      </w:r>
    </w:p>
    <w:p w:rsidR="004125D5" w:rsidRDefault="004125D5" w:rsidP="004125D5">
      <w:pPr>
        <w:ind w:firstLine="5103"/>
        <w:jc w:val="center"/>
      </w:pPr>
      <w:r>
        <w:t>Проверил: ____________________</w:t>
      </w:r>
    </w:p>
    <w:p w:rsidR="004125D5" w:rsidRDefault="004125D5" w:rsidP="004125D5">
      <w:pPr>
        <w:ind w:firstLine="5103"/>
        <w:jc w:val="center"/>
      </w:pPr>
      <w:r>
        <w:t>_____________________________</w:t>
      </w:r>
    </w:p>
    <w:p w:rsidR="004125D5" w:rsidRDefault="004125D5" w:rsidP="004125D5">
      <w:pPr>
        <w:ind w:firstLine="5103"/>
        <w:jc w:val="center"/>
      </w:pPr>
      <w:r>
        <w:t>_____________________________</w:t>
      </w:r>
    </w:p>
    <w:p w:rsidR="004125D5" w:rsidRDefault="004125D5" w:rsidP="004125D5">
      <w:pPr>
        <w:ind w:firstLine="5103"/>
        <w:jc w:val="center"/>
      </w:pPr>
      <w:r>
        <w:t>_____________________________</w:t>
      </w:r>
    </w:p>
    <w:p w:rsidR="004125D5" w:rsidRDefault="004125D5" w:rsidP="004125D5">
      <w:pPr>
        <w:ind w:firstLine="5103"/>
        <w:jc w:val="center"/>
      </w:pPr>
      <w:r>
        <w:t>_____________________________</w:t>
      </w:r>
    </w:p>
    <w:p w:rsidR="004125D5" w:rsidRDefault="004125D5" w:rsidP="004125D5">
      <w:pPr>
        <w:ind w:firstLine="5103"/>
        <w:jc w:val="center"/>
      </w:pPr>
      <w:r>
        <w:t>_____________________________</w:t>
      </w:r>
    </w:p>
    <w:p w:rsidR="004125D5" w:rsidRDefault="004125D5" w:rsidP="004125D5">
      <w:pPr>
        <w:jc w:val="center"/>
      </w:pPr>
    </w:p>
    <w:p w:rsidR="004125D5" w:rsidRDefault="004125D5" w:rsidP="004125D5">
      <w:pPr>
        <w:jc w:val="center"/>
      </w:pPr>
    </w:p>
    <w:p w:rsidR="004125D5" w:rsidRDefault="004125D5" w:rsidP="004125D5">
      <w:pPr>
        <w:jc w:val="center"/>
      </w:pPr>
    </w:p>
    <w:p w:rsidR="004125D5" w:rsidRDefault="004125D5" w:rsidP="004125D5">
      <w:pPr>
        <w:jc w:val="center"/>
      </w:pPr>
    </w:p>
    <w:p w:rsidR="004125D5" w:rsidRDefault="004125D5" w:rsidP="004125D5">
      <w:pPr>
        <w:jc w:val="center"/>
      </w:pPr>
      <w:r>
        <w:t>__________________________</w:t>
      </w:r>
    </w:p>
    <w:p w:rsidR="004125D5" w:rsidRDefault="004125D5" w:rsidP="004125D5">
      <w:pPr>
        <w:jc w:val="center"/>
      </w:pPr>
      <w:r>
        <w:t>2015</w:t>
      </w:r>
    </w:p>
    <w:p w:rsidR="004125D5" w:rsidRDefault="004125D5" w:rsidP="004125D5">
      <w:r>
        <w:t xml:space="preserve"> </w:t>
      </w:r>
    </w:p>
    <w:p w:rsidR="004125D5" w:rsidRDefault="004125D5" w:rsidP="004125D5">
      <w:r>
        <w:lastRenderedPageBreak/>
        <w:t xml:space="preserve">  Содержание</w:t>
      </w:r>
    </w:p>
    <w:p w:rsidR="004125D5" w:rsidRDefault="004125D5">
      <w:pPr>
        <w:pStyle w:val="a3"/>
      </w:pPr>
    </w:p>
    <w:p w:rsidR="001E5D6D" w:rsidRPr="00D027D4" w:rsidRDefault="004125D5">
      <w:pPr>
        <w:pStyle w:val="11"/>
        <w:tabs>
          <w:tab w:val="right" w:leader="dot" w:pos="9345"/>
        </w:tabs>
        <w:rPr>
          <w:rFonts w:ascii="Calibri" w:eastAsia="Times New Roman" w:hAnsi="Calibri"/>
          <w:noProof/>
          <w:sz w:val="22"/>
          <w:lang w:eastAsia="ru-RU"/>
        </w:rPr>
      </w:pPr>
      <w:r>
        <w:fldChar w:fldCharType="begin"/>
      </w:r>
      <w:r>
        <w:instrText xml:space="preserve"> TOC \o "1-3" \h \z \u </w:instrText>
      </w:r>
      <w:r>
        <w:fldChar w:fldCharType="separate"/>
      </w:r>
      <w:hyperlink w:anchor="_Toc435807587" w:history="1">
        <w:r w:rsidR="001E5D6D" w:rsidRPr="008B270F">
          <w:rPr>
            <w:rStyle w:val="a4"/>
            <w:noProof/>
          </w:rPr>
          <w:t>Введение</w:t>
        </w:r>
        <w:r w:rsidR="001E5D6D">
          <w:rPr>
            <w:noProof/>
            <w:webHidden/>
          </w:rPr>
          <w:tab/>
        </w:r>
        <w:r w:rsidR="001E5D6D">
          <w:rPr>
            <w:noProof/>
            <w:webHidden/>
          </w:rPr>
          <w:fldChar w:fldCharType="begin"/>
        </w:r>
        <w:r w:rsidR="001E5D6D">
          <w:rPr>
            <w:noProof/>
            <w:webHidden/>
          </w:rPr>
          <w:instrText xml:space="preserve"> PAGEREF _Toc435807587 \h </w:instrText>
        </w:r>
        <w:r w:rsidR="001E5D6D">
          <w:rPr>
            <w:noProof/>
            <w:webHidden/>
          </w:rPr>
        </w:r>
        <w:r w:rsidR="001E5D6D">
          <w:rPr>
            <w:noProof/>
            <w:webHidden/>
          </w:rPr>
          <w:fldChar w:fldCharType="separate"/>
        </w:r>
        <w:r w:rsidR="00926C56">
          <w:rPr>
            <w:noProof/>
            <w:webHidden/>
          </w:rPr>
          <w:t>3</w:t>
        </w:r>
        <w:r w:rsidR="001E5D6D">
          <w:rPr>
            <w:noProof/>
            <w:webHidden/>
          </w:rPr>
          <w:fldChar w:fldCharType="end"/>
        </w:r>
      </w:hyperlink>
    </w:p>
    <w:p w:rsidR="001E5D6D" w:rsidRPr="00D027D4" w:rsidRDefault="001E5D6D">
      <w:pPr>
        <w:pStyle w:val="11"/>
        <w:tabs>
          <w:tab w:val="right" w:leader="dot" w:pos="9345"/>
        </w:tabs>
        <w:rPr>
          <w:rFonts w:ascii="Calibri" w:eastAsia="Times New Roman" w:hAnsi="Calibri"/>
          <w:noProof/>
          <w:sz w:val="22"/>
          <w:lang w:eastAsia="ru-RU"/>
        </w:rPr>
      </w:pPr>
      <w:hyperlink w:anchor="_Toc435807588" w:history="1">
        <w:r w:rsidRPr="008B270F">
          <w:rPr>
            <w:rStyle w:val="a4"/>
            <w:noProof/>
          </w:rPr>
          <w:t>Задание № 1</w:t>
        </w:r>
        <w:r>
          <w:rPr>
            <w:noProof/>
            <w:webHidden/>
          </w:rPr>
          <w:tab/>
        </w:r>
        <w:r>
          <w:rPr>
            <w:noProof/>
            <w:webHidden/>
          </w:rPr>
          <w:fldChar w:fldCharType="begin"/>
        </w:r>
        <w:r>
          <w:rPr>
            <w:noProof/>
            <w:webHidden/>
          </w:rPr>
          <w:instrText xml:space="preserve"> PAGEREF _Toc435807588 \h </w:instrText>
        </w:r>
        <w:r>
          <w:rPr>
            <w:noProof/>
            <w:webHidden/>
          </w:rPr>
        </w:r>
        <w:r>
          <w:rPr>
            <w:noProof/>
            <w:webHidden/>
          </w:rPr>
          <w:fldChar w:fldCharType="separate"/>
        </w:r>
        <w:r w:rsidR="00926C56">
          <w:rPr>
            <w:noProof/>
            <w:webHidden/>
          </w:rPr>
          <w:t>5</w:t>
        </w:r>
        <w:r>
          <w:rPr>
            <w:noProof/>
            <w:webHidden/>
          </w:rPr>
          <w:fldChar w:fldCharType="end"/>
        </w:r>
      </w:hyperlink>
    </w:p>
    <w:p w:rsidR="001E5D6D" w:rsidRPr="00D027D4" w:rsidRDefault="001E5D6D">
      <w:pPr>
        <w:pStyle w:val="21"/>
        <w:tabs>
          <w:tab w:val="right" w:leader="dot" w:pos="9345"/>
        </w:tabs>
        <w:rPr>
          <w:rFonts w:ascii="Calibri" w:eastAsia="Times New Roman" w:hAnsi="Calibri"/>
          <w:noProof/>
          <w:sz w:val="22"/>
          <w:lang w:eastAsia="ru-RU"/>
        </w:rPr>
      </w:pPr>
      <w:hyperlink w:anchor="_Toc435807589" w:history="1">
        <w:r w:rsidRPr="008B270F">
          <w:rPr>
            <w:rStyle w:val="a4"/>
            <w:noProof/>
          </w:rPr>
          <w:t>Теория жизненного цикла продукции</w:t>
        </w:r>
        <w:r>
          <w:rPr>
            <w:noProof/>
            <w:webHidden/>
          </w:rPr>
          <w:tab/>
        </w:r>
        <w:r>
          <w:rPr>
            <w:noProof/>
            <w:webHidden/>
          </w:rPr>
          <w:fldChar w:fldCharType="begin"/>
        </w:r>
        <w:r>
          <w:rPr>
            <w:noProof/>
            <w:webHidden/>
          </w:rPr>
          <w:instrText xml:space="preserve"> PAGEREF _Toc435807589 \h </w:instrText>
        </w:r>
        <w:r>
          <w:rPr>
            <w:noProof/>
            <w:webHidden/>
          </w:rPr>
        </w:r>
        <w:r>
          <w:rPr>
            <w:noProof/>
            <w:webHidden/>
          </w:rPr>
          <w:fldChar w:fldCharType="separate"/>
        </w:r>
        <w:r w:rsidR="00926C56">
          <w:rPr>
            <w:noProof/>
            <w:webHidden/>
          </w:rPr>
          <w:t>5</w:t>
        </w:r>
        <w:r>
          <w:rPr>
            <w:noProof/>
            <w:webHidden/>
          </w:rPr>
          <w:fldChar w:fldCharType="end"/>
        </w:r>
      </w:hyperlink>
    </w:p>
    <w:p w:rsidR="001E5D6D" w:rsidRPr="00D027D4" w:rsidRDefault="001E5D6D">
      <w:pPr>
        <w:pStyle w:val="21"/>
        <w:tabs>
          <w:tab w:val="right" w:leader="dot" w:pos="9345"/>
        </w:tabs>
        <w:rPr>
          <w:rFonts w:ascii="Calibri" w:eastAsia="Times New Roman" w:hAnsi="Calibri"/>
          <w:noProof/>
          <w:sz w:val="22"/>
          <w:lang w:eastAsia="ru-RU"/>
        </w:rPr>
      </w:pPr>
      <w:hyperlink w:anchor="_Toc435807590" w:history="1">
        <w:r w:rsidRPr="008B270F">
          <w:rPr>
            <w:rStyle w:val="a4"/>
            <w:noProof/>
          </w:rPr>
          <w:t>Функции качества и жизненный цикл продукции</w:t>
        </w:r>
        <w:r>
          <w:rPr>
            <w:noProof/>
            <w:webHidden/>
          </w:rPr>
          <w:tab/>
        </w:r>
        <w:r>
          <w:rPr>
            <w:noProof/>
            <w:webHidden/>
          </w:rPr>
          <w:fldChar w:fldCharType="begin"/>
        </w:r>
        <w:r>
          <w:rPr>
            <w:noProof/>
            <w:webHidden/>
          </w:rPr>
          <w:instrText xml:space="preserve"> PAGEREF _Toc435807590 \h </w:instrText>
        </w:r>
        <w:r>
          <w:rPr>
            <w:noProof/>
            <w:webHidden/>
          </w:rPr>
        </w:r>
        <w:r>
          <w:rPr>
            <w:noProof/>
            <w:webHidden/>
          </w:rPr>
          <w:fldChar w:fldCharType="separate"/>
        </w:r>
        <w:r w:rsidR="00926C56">
          <w:rPr>
            <w:noProof/>
            <w:webHidden/>
          </w:rPr>
          <w:t>8</w:t>
        </w:r>
        <w:r>
          <w:rPr>
            <w:noProof/>
            <w:webHidden/>
          </w:rPr>
          <w:fldChar w:fldCharType="end"/>
        </w:r>
      </w:hyperlink>
    </w:p>
    <w:p w:rsidR="001E5D6D" w:rsidRPr="00D027D4" w:rsidRDefault="001E5D6D">
      <w:pPr>
        <w:pStyle w:val="11"/>
        <w:tabs>
          <w:tab w:val="right" w:leader="dot" w:pos="9345"/>
        </w:tabs>
        <w:rPr>
          <w:rFonts w:ascii="Calibri" w:eastAsia="Times New Roman" w:hAnsi="Calibri"/>
          <w:noProof/>
          <w:sz w:val="22"/>
          <w:lang w:eastAsia="ru-RU"/>
        </w:rPr>
      </w:pPr>
      <w:hyperlink w:anchor="_Toc435807591" w:history="1">
        <w:r w:rsidRPr="008B270F">
          <w:rPr>
            <w:rStyle w:val="a4"/>
            <w:noProof/>
          </w:rPr>
          <w:t>Задание № 2</w:t>
        </w:r>
        <w:r>
          <w:rPr>
            <w:noProof/>
            <w:webHidden/>
          </w:rPr>
          <w:tab/>
        </w:r>
        <w:r>
          <w:rPr>
            <w:noProof/>
            <w:webHidden/>
          </w:rPr>
          <w:fldChar w:fldCharType="begin"/>
        </w:r>
        <w:r>
          <w:rPr>
            <w:noProof/>
            <w:webHidden/>
          </w:rPr>
          <w:instrText xml:space="preserve"> PAGEREF _Toc435807591 \h </w:instrText>
        </w:r>
        <w:r>
          <w:rPr>
            <w:noProof/>
            <w:webHidden/>
          </w:rPr>
        </w:r>
        <w:r>
          <w:rPr>
            <w:noProof/>
            <w:webHidden/>
          </w:rPr>
          <w:fldChar w:fldCharType="separate"/>
        </w:r>
        <w:r w:rsidR="00926C56">
          <w:rPr>
            <w:noProof/>
            <w:webHidden/>
          </w:rPr>
          <w:t>10</w:t>
        </w:r>
        <w:r>
          <w:rPr>
            <w:noProof/>
            <w:webHidden/>
          </w:rPr>
          <w:fldChar w:fldCharType="end"/>
        </w:r>
      </w:hyperlink>
    </w:p>
    <w:p w:rsidR="001E5D6D" w:rsidRPr="00D027D4" w:rsidRDefault="001E5D6D">
      <w:pPr>
        <w:pStyle w:val="21"/>
        <w:tabs>
          <w:tab w:val="right" w:leader="dot" w:pos="9345"/>
        </w:tabs>
        <w:rPr>
          <w:rFonts w:ascii="Calibri" w:eastAsia="Times New Roman" w:hAnsi="Calibri"/>
          <w:noProof/>
          <w:sz w:val="22"/>
          <w:lang w:eastAsia="ru-RU"/>
        </w:rPr>
      </w:pPr>
      <w:hyperlink w:anchor="_Toc435807592" w:history="1">
        <w:r w:rsidRPr="008B270F">
          <w:rPr>
            <w:rStyle w:val="a4"/>
            <w:noProof/>
          </w:rPr>
          <w:t>«Семь новых инструментов контроля качества»</w:t>
        </w:r>
        <w:r>
          <w:rPr>
            <w:noProof/>
            <w:webHidden/>
          </w:rPr>
          <w:tab/>
        </w:r>
        <w:r>
          <w:rPr>
            <w:noProof/>
            <w:webHidden/>
          </w:rPr>
          <w:fldChar w:fldCharType="begin"/>
        </w:r>
        <w:r>
          <w:rPr>
            <w:noProof/>
            <w:webHidden/>
          </w:rPr>
          <w:instrText xml:space="preserve"> PAGEREF _Toc435807592 \h </w:instrText>
        </w:r>
        <w:r>
          <w:rPr>
            <w:noProof/>
            <w:webHidden/>
          </w:rPr>
        </w:r>
        <w:r>
          <w:rPr>
            <w:noProof/>
            <w:webHidden/>
          </w:rPr>
          <w:fldChar w:fldCharType="separate"/>
        </w:r>
        <w:r w:rsidR="00926C56">
          <w:rPr>
            <w:noProof/>
            <w:webHidden/>
          </w:rPr>
          <w:t>10</w:t>
        </w:r>
        <w:r>
          <w:rPr>
            <w:noProof/>
            <w:webHidden/>
          </w:rPr>
          <w:fldChar w:fldCharType="end"/>
        </w:r>
      </w:hyperlink>
    </w:p>
    <w:p w:rsidR="001E5D6D" w:rsidRPr="00D027D4" w:rsidRDefault="001E5D6D">
      <w:pPr>
        <w:pStyle w:val="21"/>
        <w:tabs>
          <w:tab w:val="right" w:leader="dot" w:pos="9345"/>
        </w:tabs>
        <w:rPr>
          <w:rFonts w:ascii="Calibri" w:eastAsia="Times New Roman" w:hAnsi="Calibri"/>
          <w:noProof/>
          <w:sz w:val="22"/>
          <w:lang w:eastAsia="ru-RU"/>
        </w:rPr>
      </w:pPr>
      <w:hyperlink w:anchor="_Toc435807593" w:history="1">
        <w:r w:rsidRPr="008B270F">
          <w:rPr>
            <w:rStyle w:val="a4"/>
            <w:noProof/>
          </w:rPr>
          <w:t>Анализ метода «Древовидная диаграмма»</w:t>
        </w:r>
        <w:r>
          <w:rPr>
            <w:noProof/>
            <w:webHidden/>
          </w:rPr>
          <w:tab/>
        </w:r>
        <w:r>
          <w:rPr>
            <w:noProof/>
            <w:webHidden/>
          </w:rPr>
          <w:fldChar w:fldCharType="begin"/>
        </w:r>
        <w:r>
          <w:rPr>
            <w:noProof/>
            <w:webHidden/>
          </w:rPr>
          <w:instrText xml:space="preserve"> PAGEREF _Toc435807593 \h </w:instrText>
        </w:r>
        <w:r>
          <w:rPr>
            <w:noProof/>
            <w:webHidden/>
          </w:rPr>
        </w:r>
        <w:r>
          <w:rPr>
            <w:noProof/>
            <w:webHidden/>
          </w:rPr>
          <w:fldChar w:fldCharType="separate"/>
        </w:r>
        <w:r w:rsidR="00926C56">
          <w:rPr>
            <w:noProof/>
            <w:webHidden/>
          </w:rPr>
          <w:t>11</w:t>
        </w:r>
        <w:r>
          <w:rPr>
            <w:noProof/>
            <w:webHidden/>
          </w:rPr>
          <w:fldChar w:fldCharType="end"/>
        </w:r>
      </w:hyperlink>
    </w:p>
    <w:p w:rsidR="001E5D6D" w:rsidRPr="00D027D4" w:rsidRDefault="001E5D6D">
      <w:pPr>
        <w:pStyle w:val="11"/>
        <w:tabs>
          <w:tab w:val="right" w:leader="dot" w:pos="9345"/>
        </w:tabs>
        <w:rPr>
          <w:rFonts w:ascii="Calibri" w:eastAsia="Times New Roman" w:hAnsi="Calibri"/>
          <w:noProof/>
          <w:sz w:val="22"/>
          <w:lang w:eastAsia="ru-RU"/>
        </w:rPr>
      </w:pPr>
      <w:hyperlink w:anchor="_Toc435807594" w:history="1">
        <w:r w:rsidRPr="008B270F">
          <w:rPr>
            <w:rStyle w:val="a4"/>
            <w:noProof/>
          </w:rPr>
          <w:t>Задание № 3</w:t>
        </w:r>
        <w:r>
          <w:rPr>
            <w:noProof/>
            <w:webHidden/>
          </w:rPr>
          <w:tab/>
        </w:r>
        <w:r>
          <w:rPr>
            <w:noProof/>
            <w:webHidden/>
          </w:rPr>
          <w:fldChar w:fldCharType="begin"/>
        </w:r>
        <w:r>
          <w:rPr>
            <w:noProof/>
            <w:webHidden/>
          </w:rPr>
          <w:instrText xml:space="preserve"> PAGEREF _Toc435807594 \h </w:instrText>
        </w:r>
        <w:r>
          <w:rPr>
            <w:noProof/>
            <w:webHidden/>
          </w:rPr>
        </w:r>
        <w:r>
          <w:rPr>
            <w:noProof/>
            <w:webHidden/>
          </w:rPr>
          <w:fldChar w:fldCharType="separate"/>
        </w:r>
        <w:r w:rsidR="00926C56">
          <w:rPr>
            <w:noProof/>
            <w:webHidden/>
          </w:rPr>
          <w:t>13</w:t>
        </w:r>
        <w:r>
          <w:rPr>
            <w:noProof/>
            <w:webHidden/>
          </w:rPr>
          <w:fldChar w:fldCharType="end"/>
        </w:r>
      </w:hyperlink>
    </w:p>
    <w:p w:rsidR="001E5D6D" w:rsidRPr="00D027D4" w:rsidRDefault="001E5D6D">
      <w:pPr>
        <w:pStyle w:val="21"/>
        <w:tabs>
          <w:tab w:val="right" w:leader="dot" w:pos="9345"/>
        </w:tabs>
        <w:rPr>
          <w:rFonts w:ascii="Calibri" w:eastAsia="Times New Roman" w:hAnsi="Calibri"/>
          <w:noProof/>
          <w:sz w:val="22"/>
          <w:lang w:eastAsia="ru-RU"/>
        </w:rPr>
      </w:pPr>
      <w:hyperlink w:anchor="_Toc435807595" w:history="1">
        <w:r w:rsidRPr="008B270F">
          <w:rPr>
            <w:rStyle w:val="a4"/>
            <w:noProof/>
          </w:rPr>
          <w:t>Обзорный анализ метода (инструмента) управления качеством</w:t>
        </w:r>
        <w:r>
          <w:rPr>
            <w:noProof/>
            <w:webHidden/>
          </w:rPr>
          <w:tab/>
        </w:r>
        <w:r>
          <w:rPr>
            <w:noProof/>
            <w:webHidden/>
          </w:rPr>
          <w:fldChar w:fldCharType="begin"/>
        </w:r>
        <w:r>
          <w:rPr>
            <w:noProof/>
            <w:webHidden/>
          </w:rPr>
          <w:instrText xml:space="preserve"> PAGEREF _Toc435807595 \h </w:instrText>
        </w:r>
        <w:r>
          <w:rPr>
            <w:noProof/>
            <w:webHidden/>
          </w:rPr>
        </w:r>
        <w:r>
          <w:rPr>
            <w:noProof/>
            <w:webHidden/>
          </w:rPr>
          <w:fldChar w:fldCharType="separate"/>
        </w:r>
        <w:r w:rsidR="00926C56">
          <w:rPr>
            <w:noProof/>
            <w:webHidden/>
          </w:rPr>
          <w:t>13</w:t>
        </w:r>
        <w:r>
          <w:rPr>
            <w:noProof/>
            <w:webHidden/>
          </w:rPr>
          <w:fldChar w:fldCharType="end"/>
        </w:r>
      </w:hyperlink>
    </w:p>
    <w:p w:rsidR="001E5D6D" w:rsidRPr="00D027D4" w:rsidRDefault="001E5D6D">
      <w:pPr>
        <w:pStyle w:val="21"/>
        <w:tabs>
          <w:tab w:val="right" w:leader="dot" w:pos="9345"/>
        </w:tabs>
        <w:rPr>
          <w:rFonts w:ascii="Calibri" w:eastAsia="Times New Roman" w:hAnsi="Calibri"/>
          <w:noProof/>
          <w:sz w:val="22"/>
          <w:lang w:eastAsia="ru-RU"/>
        </w:rPr>
      </w:pPr>
      <w:hyperlink w:anchor="_Toc435807596" w:history="1">
        <w:r w:rsidRPr="008B270F">
          <w:rPr>
            <w:rStyle w:val="a4"/>
            <w:noProof/>
          </w:rPr>
          <w:t>Метод управления качеством</w:t>
        </w:r>
        <w:r>
          <w:rPr>
            <w:noProof/>
            <w:webHidden/>
          </w:rPr>
          <w:tab/>
        </w:r>
        <w:r>
          <w:rPr>
            <w:noProof/>
            <w:webHidden/>
          </w:rPr>
          <w:fldChar w:fldCharType="begin"/>
        </w:r>
        <w:r>
          <w:rPr>
            <w:noProof/>
            <w:webHidden/>
          </w:rPr>
          <w:instrText xml:space="preserve"> PAGEREF _Toc435807596 \h </w:instrText>
        </w:r>
        <w:r>
          <w:rPr>
            <w:noProof/>
            <w:webHidden/>
          </w:rPr>
        </w:r>
        <w:r>
          <w:rPr>
            <w:noProof/>
            <w:webHidden/>
          </w:rPr>
          <w:fldChar w:fldCharType="separate"/>
        </w:r>
        <w:r w:rsidR="00926C56">
          <w:rPr>
            <w:noProof/>
            <w:webHidden/>
          </w:rPr>
          <w:t>17</w:t>
        </w:r>
        <w:r>
          <w:rPr>
            <w:noProof/>
            <w:webHidden/>
          </w:rPr>
          <w:fldChar w:fldCharType="end"/>
        </w:r>
      </w:hyperlink>
    </w:p>
    <w:p w:rsidR="001E5D6D" w:rsidRPr="00D027D4" w:rsidRDefault="001E5D6D">
      <w:pPr>
        <w:pStyle w:val="11"/>
        <w:tabs>
          <w:tab w:val="right" w:leader="dot" w:pos="9345"/>
        </w:tabs>
        <w:rPr>
          <w:rFonts w:ascii="Calibri" w:eastAsia="Times New Roman" w:hAnsi="Calibri"/>
          <w:noProof/>
          <w:sz w:val="22"/>
          <w:lang w:eastAsia="ru-RU"/>
        </w:rPr>
      </w:pPr>
      <w:hyperlink w:anchor="_Toc435807597" w:history="1">
        <w:r w:rsidRPr="008B270F">
          <w:rPr>
            <w:rStyle w:val="a4"/>
            <w:noProof/>
          </w:rPr>
          <w:t>Задание № 4</w:t>
        </w:r>
        <w:r>
          <w:rPr>
            <w:noProof/>
            <w:webHidden/>
          </w:rPr>
          <w:tab/>
        </w:r>
        <w:r>
          <w:rPr>
            <w:noProof/>
            <w:webHidden/>
          </w:rPr>
          <w:fldChar w:fldCharType="begin"/>
        </w:r>
        <w:r>
          <w:rPr>
            <w:noProof/>
            <w:webHidden/>
          </w:rPr>
          <w:instrText xml:space="preserve"> PAGEREF _Toc435807597 \h </w:instrText>
        </w:r>
        <w:r>
          <w:rPr>
            <w:noProof/>
            <w:webHidden/>
          </w:rPr>
        </w:r>
        <w:r>
          <w:rPr>
            <w:noProof/>
            <w:webHidden/>
          </w:rPr>
          <w:fldChar w:fldCharType="separate"/>
        </w:r>
        <w:r w:rsidR="00926C56">
          <w:rPr>
            <w:noProof/>
            <w:webHidden/>
          </w:rPr>
          <w:t>26</w:t>
        </w:r>
        <w:r>
          <w:rPr>
            <w:noProof/>
            <w:webHidden/>
          </w:rPr>
          <w:fldChar w:fldCharType="end"/>
        </w:r>
      </w:hyperlink>
    </w:p>
    <w:p w:rsidR="001E5D6D" w:rsidRPr="00D027D4" w:rsidRDefault="001E5D6D">
      <w:pPr>
        <w:pStyle w:val="21"/>
        <w:tabs>
          <w:tab w:val="right" w:leader="dot" w:pos="9345"/>
        </w:tabs>
        <w:rPr>
          <w:rFonts w:ascii="Calibri" w:eastAsia="Times New Roman" w:hAnsi="Calibri"/>
          <w:noProof/>
          <w:sz w:val="22"/>
          <w:lang w:eastAsia="ru-RU"/>
        </w:rPr>
      </w:pPr>
      <w:hyperlink w:anchor="_Toc435807598" w:history="1">
        <w:r w:rsidRPr="008B270F">
          <w:rPr>
            <w:rStyle w:val="a4"/>
            <w:noProof/>
          </w:rPr>
          <w:t>Теория функции развертывания качества - QFD</w:t>
        </w:r>
        <w:r>
          <w:rPr>
            <w:noProof/>
            <w:webHidden/>
          </w:rPr>
          <w:tab/>
        </w:r>
        <w:r>
          <w:rPr>
            <w:noProof/>
            <w:webHidden/>
          </w:rPr>
          <w:fldChar w:fldCharType="begin"/>
        </w:r>
        <w:r>
          <w:rPr>
            <w:noProof/>
            <w:webHidden/>
          </w:rPr>
          <w:instrText xml:space="preserve"> PAGEREF _Toc435807598 \h </w:instrText>
        </w:r>
        <w:r>
          <w:rPr>
            <w:noProof/>
            <w:webHidden/>
          </w:rPr>
        </w:r>
        <w:r>
          <w:rPr>
            <w:noProof/>
            <w:webHidden/>
          </w:rPr>
          <w:fldChar w:fldCharType="separate"/>
        </w:r>
        <w:r w:rsidR="00926C56">
          <w:rPr>
            <w:noProof/>
            <w:webHidden/>
          </w:rPr>
          <w:t>26</w:t>
        </w:r>
        <w:r>
          <w:rPr>
            <w:noProof/>
            <w:webHidden/>
          </w:rPr>
          <w:fldChar w:fldCharType="end"/>
        </w:r>
      </w:hyperlink>
    </w:p>
    <w:p w:rsidR="001E5D6D" w:rsidRPr="00D027D4" w:rsidRDefault="001E5D6D">
      <w:pPr>
        <w:pStyle w:val="21"/>
        <w:tabs>
          <w:tab w:val="right" w:leader="dot" w:pos="9345"/>
        </w:tabs>
        <w:rPr>
          <w:rFonts w:ascii="Calibri" w:eastAsia="Times New Roman" w:hAnsi="Calibri"/>
          <w:noProof/>
          <w:sz w:val="22"/>
          <w:lang w:eastAsia="ru-RU"/>
        </w:rPr>
      </w:pPr>
      <w:hyperlink w:anchor="_Toc435807599" w:history="1">
        <w:r w:rsidRPr="008B270F">
          <w:rPr>
            <w:rStyle w:val="a4"/>
            <w:noProof/>
          </w:rPr>
          <w:t>Функция QFD - Этапы планирования качества продукции</w:t>
        </w:r>
        <w:r>
          <w:rPr>
            <w:noProof/>
            <w:webHidden/>
          </w:rPr>
          <w:tab/>
        </w:r>
        <w:r>
          <w:rPr>
            <w:noProof/>
            <w:webHidden/>
          </w:rPr>
          <w:fldChar w:fldCharType="begin"/>
        </w:r>
        <w:r>
          <w:rPr>
            <w:noProof/>
            <w:webHidden/>
          </w:rPr>
          <w:instrText xml:space="preserve"> PAGEREF _Toc435807599 \h </w:instrText>
        </w:r>
        <w:r>
          <w:rPr>
            <w:noProof/>
            <w:webHidden/>
          </w:rPr>
        </w:r>
        <w:r>
          <w:rPr>
            <w:noProof/>
            <w:webHidden/>
          </w:rPr>
          <w:fldChar w:fldCharType="separate"/>
        </w:r>
        <w:r w:rsidR="00926C56">
          <w:rPr>
            <w:noProof/>
            <w:webHidden/>
          </w:rPr>
          <w:t>28</w:t>
        </w:r>
        <w:r>
          <w:rPr>
            <w:noProof/>
            <w:webHidden/>
          </w:rPr>
          <w:fldChar w:fldCharType="end"/>
        </w:r>
      </w:hyperlink>
    </w:p>
    <w:p w:rsidR="001E5D6D" w:rsidRPr="00D027D4" w:rsidRDefault="001E5D6D">
      <w:pPr>
        <w:pStyle w:val="11"/>
        <w:tabs>
          <w:tab w:val="right" w:leader="dot" w:pos="9345"/>
        </w:tabs>
        <w:rPr>
          <w:rFonts w:ascii="Calibri" w:eastAsia="Times New Roman" w:hAnsi="Calibri"/>
          <w:noProof/>
          <w:sz w:val="22"/>
          <w:lang w:eastAsia="ru-RU"/>
        </w:rPr>
      </w:pPr>
      <w:hyperlink w:anchor="_Toc435807600" w:history="1">
        <w:r w:rsidRPr="008B270F">
          <w:rPr>
            <w:rStyle w:val="a4"/>
            <w:noProof/>
          </w:rPr>
          <w:t>Задание № 5</w:t>
        </w:r>
        <w:r>
          <w:rPr>
            <w:noProof/>
            <w:webHidden/>
          </w:rPr>
          <w:tab/>
        </w:r>
        <w:r>
          <w:rPr>
            <w:noProof/>
            <w:webHidden/>
          </w:rPr>
          <w:fldChar w:fldCharType="begin"/>
        </w:r>
        <w:r>
          <w:rPr>
            <w:noProof/>
            <w:webHidden/>
          </w:rPr>
          <w:instrText xml:space="preserve"> PAGEREF _Toc435807600 \h </w:instrText>
        </w:r>
        <w:r>
          <w:rPr>
            <w:noProof/>
            <w:webHidden/>
          </w:rPr>
        </w:r>
        <w:r>
          <w:rPr>
            <w:noProof/>
            <w:webHidden/>
          </w:rPr>
          <w:fldChar w:fldCharType="separate"/>
        </w:r>
        <w:r w:rsidR="00926C56">
          <w:rPr>
            <w:noProof/>
            <w:webHidden/>
          </w:rPr>
          <w:t>30</w:t>
        </w:r>
        <w:r>
          <w:rPr>
            <w:noProof/>
            <w:webHidden/>
          </w:rPr>
          <w:fldChar w:fldCharType="end"/>
        </w:r>
      </w:hyperlink>
    </w:p>
    <w:p w:rsidR="001E5D6D" w:rsidRPr="00D027D4" w:rsidRDefault="001E5D6D">
      <w:pPr>
        <w:pStyle w:val="21"/>
        <w:tabs>
          <w:tab w:val="right" w:leader="dot" w:pos="9345"/>
        </w:tabs>
        <w:rPr>
          <w:rFonts w:ascii="Calibri" w:eastAsia="Times New Roman" w:hAnsi="Calibri"/>
          <w:noProof/>
          <w:sz w:val="22"/>
          <w:lang w:eastAsia="ru-RU"/>
        </w:rPr>
      </w:pPr>
      <w:hyperlink w:anchor="_Toc435807601" w:history="1">
        <w:r w:rsidRPr="008B270F">
          <w:rPr>
            <w:rStyle w:val="a4"/>
            <w:noProof/>
          </w:rPr>
          <w:t>Комплексные инструменты управления качеством</w:t>
        </w:r>
        <w:r>
          <w:rPr>
            <w:noProof/>
            <w:webHidden/>
          </w:rPr>
          <w:tab/>
        </w:r>
        <w:r>
          <w:rPr>
            <w:noProof/>
            <w:webHidden/>
          </w:rPr>
          <w:fldChar w:fldCharType="begin"/>
        </w:r>
        <w:r>
          <w:rPr>
            <w:noProof/>
            <w:webHidden/>
          </w:rPr>
          <w:instrText xml:space="preserve"> PAGEREF _Toc435807601 \h </w:instrText>
        </w:r>
        <w:r>
          <w:rPr>
            <w:noProof/>
            <w:webHidden/>
          </w:rPr>
        </w:r>
        <w:r>
          <w:rPr>
            <w:noProof/>
            <w:webHidden/>
          </w:rPr>
          <w:fldChar w:fldCharType="separate"/>
        </w:r>
        <w:r w:rsidR="00926C56">
          <w:rPr>
            <w:noProof/>
            <w:webHidden/>
          </w:rPr>
          <w:t>30</w:t>
        </w:r>
        <w:r>
          <w:rPr>
            <w:noProof/>
            <w:webHidden/>
          </w:rPr>
          <w:fldChar w:fldCharType="end"/>
        </w:r>
      </w:hyperlink>
    </w:p>
    <w:p w:rsidR="001E5D6D" w:rsidRPr="00D027D4" w:rsidRDefault="001E5D6D">
      <w:pPr>
        <w:pStyle w:val="21"/>
        <w:tabs>
          <w:tab w:val="right" w:leader="dot" w:pos="9345"/>
        </w:tabs>
        <w:rPr>
          <w:rFonts w:ascii="Calibri" w:eastAsia="Times New Roman" w:hAnsi="Calibri"/>
          <w:noProof/>
          <w:sz w:val="22"/>
          <w:lang w:eastAsia="ru-RU"/>
        </w:rPr>
      </w:pPr>
      <w:hyperlink w:anchor="_Toc435807602" w:history="1">
        <w:r w:rsidRPr="008B270F">
          <w:rPr>
            <w:rStyle w:val="a4"/>
            <w:noProof/>
          </w:rPr>
          <w:t>Кружки качества и межфункциональные команды</w:t>
        </w:r>
        <w:r>
          <w:rPr>
            <w:noProof/>
            <w:webHidden/>
          </w:rPr>
          <w:tab/>
        </w:r>
        <w:r>
          <w:rPr>
            <w:noProof/>
            <w:webHidden/>
          </w:rPr>
          <w:fldChar w:fldCharType="begin"/>
        </w:r>
        <w:r>
          <w:rPr>
            <w:noProof/>
            <w:webHidden/>
          </w:rPr>
          <w:instrText xml:space="preserve"> PAGEREF _Toc435807602 \h </w:instrText>
        </w:r>
        <w:r>
          <w:rPr>
            <w:noProof/>
            <w:webHidden/>
          </w:rPr>
        </w:r>
        <w:r>
          <w:rPr>
            <w:noProof/>
            <w:webHidden/>
          </w:rPr>
          <w:fldChar w:fldCharType="separate"/>
        </w:r>
        <w:r w:rsidR="00926C56">
          <w:rPr>
            <w:noProof/>
            <w:webHidden/>
          </w:rPr>
          <w:t>31</w:t>
        </w:r>
        <w:r>
          <w:rPr>
            <w:noProof/>
            <w:webHidden/>
          </w:rPr>
          <w:fldChar w:fldCharType="end"/>
        </w:r>
      </w:hyperlink>
    </w:p>
    <w:p w:rsidR="001E5D6D" w:rsidRPr="00D027D4" w:rsidRDefault="001E5D6D">
      <w:pPr>
        <w:pStyle w:val="11"/>
        <w:tabs>
          <w:tab w:val="right" w:leader="dot" w:pos="9345"/>
        </w:tabs>
        <w:rPr>
          <w:rFonts w:ascii="Calibri" w:eastAsia="Times New Roman" w:hAnsi="Calibri"/>
          <w:noProof/>
          <w:sz w:val="22"/>
          <w:lang w:eastAsia="ru-RU"/>
        </w:rPr>
      </w:pPr>
      <w:hyperlink w:anchor="_Toc435807603" w:history="1">
        <w:r w:rsidRPr="008B270F">
          <w:rPr>
            <w:rStyle w:val="a4"/>
            <w:noProof/>
          </w:rPr>
          <w:t>Заключение</w:t>
        </w:r>
        <w:r>
          <w:rPr>
            <w:noProof/>
            <w:webHidden/>
          </w:rPr>
          <w:tab/>
        </w:r>
        <w:r>
          <w:rPr>
            <w:noProof/>
            <w:webHidden/>
          </w:rPr>
          <w:fldChar w:fldCharType="begin"/>
        </w:r>
        <w:r>
          <w:rPr>
            <w:noProof/>
            <w:webHidden/>
          </w:rPr>
          <w:instrText xml:space="preserve"> PAGEREF _Toc435807603 \h </w:instrText>
        </w:r>
        <w:r>
          <w:rPr>
            <w:noProof/>
            <w:webHidden/>
          </w:rPr>
        </w:r>
        <w:r>
          <w:rPr>
            <w:noProof/>
            <w:webHidden/>
          </w:rPr>
          <w:fldChar w:fldCharType="separate"/>
        </w:r>
        <w:r w:rsidR="00926C56">
          <w:rPr>
            <w:noProof/>
            <w:webHidden/>
          </w:rPr>
          <w:t>33</w:t>
        </w:r>
        <w:r>
          <w:rPr>
            <w:noProof/>
            <w:webHidden/>
          </w:rPr>
          <w:fldChar w:fldCharType="end"/>
        </w:r>
      </w:hyperlink>
    </w:p>
    <w:p w:rsidR="001E5D6D" w:rsidRPr="00D027D4" w:rsidRDefault="001E5D6D">
      <w:pPr>
        <w:pStyle w:val="11"/>
        <w:tabs>
          <w:tab w:val="right" w:leader="dot" w:pos="9345"/>
        </w:tabs>
        <w:rPr>
          <w:rFonts w:ascii="Calibri" w:eastAsia="Times New Roman" w:hAnsi="Calibri"/>
          <w:noProof/>
          <w:sz w:val="22"/>
          <w:lang w:eastAsia="ru-RU"/>
        </w:rPr>
      </w:pPr>
      <w:hyperlink w:anchor="_Toc435807604" w:history="1">
        <w:r w:rsidRPr="008B270F">
          <w:rPr>
            <w:rStyle w:val="a4"/>
            <w:noProof/>
          </w:rPr>
          <w:t>Список литературы</w:t>
        </w:r>
        <w:r>
          <w:rPr>
            <w:noProof/>
            <w:webHidden/>
          </w:rPr>
          <w:tab/>
        </w:r>
        <w:r>
          <w:rPr>
            <w:noProof/>
            <w:webHidden/>
          </w:rPr>
          <w:fldChar w:fldCharType="begin"/>
        </w:r>
        <w:r>
          <w:rPr>
            <w:noProof/>
            <w:webHidden/>
          </w:rPr>
          <w:instrText xml:space="preserve"> PAGEREF _Toc435807604 \h </w:instrText>
        </w:r>
        <w:r>
          <w:rPr>
            <w:noProof/>
            <w:webHidden/>
          </w:rPr>
        </w:r>
        <w:r>
          <w:rPr>
            <w:noProof/>
            <w:webHidden/>
          </w:rPr>
          <w:fldChar w:fldCharType="separate"/>
        </w:r>
        <w:r w:rsidR="00926C56">
          <w:rPr>
            <w:noProof/>
            <w:webHidden/>
          </w:rPr>
          <w:t>37</w:t>
        </w:r>
        <w:r>
          <w:rPr>
            <w:noProof/>
            <w:webHidden/>
          </w:rPr>
          <w:fldChar w:fldCharType="end"/>
        </w:r>
      </w:hyperlink>
    </w:p>
    <w:p w:rsidR="004125D5" w:rsidRDefault="004125D5">
      <w:r>
        <w:rPr>
          <w:b/>
          <w:bCs/>
        </w:rPr>
        <w:fldChar w:fldCharType="end"/>
      </w:r>
    </w:p>
    <w:p w:rsidR="004125D5" w:rsidRDefault="004125D5" w:rsidP="004125D5"/>
    <w:p w:rsidR="004125D5" w:rsidRDefault="004125D5" w:rsidP="004125D5">
      <w:pPr>
        <w:pStyle w:val="1"/>
      </w:pPr>
      <w:bookmarkStart w:id="0" w:name="_Toc435807587"/>
      <w:r>
        <w:lastRenderedPageBreak/>
        <w:t>Введение</w:t>
      </w:r>
      <w:bookmarkEnd w:id="0"/>
    </w:p>
    <w:p w:rsidR="00226943" w:rsidRDefault="00226943" w:rsidP="00226943">
      <w:r>
        <w:t>Актуальность нашей курсовой работы заключается в исследовании средств и методов управления качеством, которое будет полезно для пре</w:t>
      </w:r>
      <w:r>
        <w:t>д</w:t>
      </w:r>
      <w:r>
        <w:t>ставления функционирования компаний на основе системы сбалансирова</w:t>
      </w:r>
      <w:r>
        <w:t>н</w:t>
      </w:r>
      <w:r>
        <w:t>ных показателей качества. Наш анализ качества покажет, какие ошибки встречаются в проектах на основе показателей качества и как их можно и</w:t>
      </w:r>
      <w:r>
        <w:t>з</w:t>
      </w:r>
      <w:r>
        <w:t>бежать с наименьшими усилиями и затратами.</w:t>
      </w:r>
    </w:p>
    <w:p w:rsidR="00226943" w:rsidRDefault="00226943" w:rsidP="00226943">
      <w:r>
        <w:t>Среди главных преимуществ нашего исследования – простота, систе</w:t>
      </w:r>
      <w:r>
        <w:t>м</w:t>
      </w:r>
      <w:r>
        <w:t xml:space="preserve">ность и универсальный характер рекомендаций. </w:t>
      </w:r>
    </w:p>
    <w:p w:rsidR="00226943" w:rsidRDefault="00226943" w:rsidP="00226943">
      <w:r>
        <w:t>К самым распространенным ошибкам, которые допускают компании при внедрении системы показателей качества, можно отнести:</w:t>
      </w:r>
    </w:p>
    <w:p w:rsidR="00226943" w:rsidRDefault="00226943" w:rsidP="00226943">
      <w:r>
        <w:t>• отсутствие четкой логической связи между показателями</w:t>
      </w:r>
      <w:r w:rsidRPr="00226943">
        <w:t xml:space="preserve"> </w:t>
      </w:r>
      <w:r>
        <w:t>качества и этапами стратегического развития;</w:t>
      </w:r>
    </w:p>
    <w:p w:rsidR="00226943" w:rsidRDefault="00226943" w:rsidP="00226943">
      <w:r>
        <w:t>• несогласованность показателей качества;</w:t>
      </w:r>
    </w:p>
    <w:p w:rsidR="00226943" w:rsidRDefault="00226943" w:rsidP="00226943">
      <w:r>
        <w:t>• избыточное количество показателей качества, их формальность.</w:t>
      </w:r>
    </w:p>
    <w:p w:rsidR="00226943" w:rsidRDefault="00226943" w:rsidP="00226943">
      <w:r>
        <w:t>Избежать этих ошибок можно, если:</w:t>
      </w:r>
    </w:p>
    <w:p w:rsidR="00226943" w:rsidRDefault="00226943" w:rsidP="00226943">
      <w:r>
        <w:t>• своевременно составить график стратегического развития компании;</w:t>
      </w:r>
    </w:p>
    <w:p w:rsidR="00226943" w:rsidRDefault="00226943" w:rsidP="00226943">
      <w:r>
        <w:t>• качественно проработать список сбалансированных показателей кач</w:t>
      </w:r>
      <w:r>
        <w:t>е</w:t>
      </w:r>
      <w:r>
        <w:t>ства, предусмотреть защиту от манипуляции их значениями в дальнейшем;</w:t>
      </w:r>
    </w:p>
    <w:p w:rsidR="00226943" w:rsidRDefault="00226943" w:rsidP="00226943">
      <w:r>
        <w:t>• соблюсти баланс между количеством показателей и их качеством.</w:t>
      </w:r>
    </w:p>
    <w:p w:rsidR="00226943" w:rsidRDefault="00226943" w:rsidP="00226943">
      <w:r>
        <w:t>Разработать систему сбалансированных показателей качества будет проще, если следовать пяти правилам. Для оптимального соотношения кол</w:t>
      </w:r>
      <w:r>
        <w:t>и</w:t>
      </w:r>
      <w:r>
        <w:t>чества и качества сбалансированных показателей качества необходимо, чт</w:t>
      </w:r>
      <w:r>
        <w:t>о</w:t>
      </w:r>
      <w:r>
        <w:t>бы:</w:t>
      </w:r>
    </w:p>
    <w:p w:rsidR="00226943" w:rsidRDefault="00226943" w:rsidP="00226943">
      <w:r>
        <w:t>• цели и показатели качества были лаконично сформулированы;</w:t>
      </w:r>
    </w:p>
    <w:p w:rsidR="00226943" w:rsidRDefault="00226943" w:rsidP="00226943">
      <w:r>
        <w:t>• у каждой стратегической инициативы были свои показатели качества (индивидуальность);</w:t>
      </w:r>
    </w:p>
    <w:p w:rsidR="00226943" w:rsidRDefault="00226943" w:rsidP="00226943">
      <w:r>
        <w:t>• не допускалось излишнего количества финансовых показателей;</w:t>
      </w:r>
    </w:p>
    <w:p w:rsidR="00226943" w:rsidRDefault="00226943" w:rsidP="00226943">
      <w:r>
        <w:t>• соблюдалось оптимальное количество персональных показателей;</w:t>
      </w:r>
    </w:p>
    <w:p w:rsidR="00226943" w:rsidRDefault="00226943" w:rsidP="00226943">
      <w:r>
        <w:t>• показатели</w:t>
      </w:r>
      <w:r w:rsidRPr="00226943">
        <w:t xml:space="preserve"> </w:t>
      </w:r>
      <w:r>
        <w:t>качества были понятны для всех сотрудников компании.</w:t>
      </w:r>
    </w:p>
    <w:p w:rsidR="00226943" w:rsidRDefault="00226943" w:rsidP="00226943">
      <w:r>
        <w:lastRenderedPageBreak/>
        <w:t>Если на объяснение значения цели или показателя качества требуется больше одного предложения, то это неправильный подход. Формулировку таких показателей качества нужно существенно изменить или вообще пер</w:t>
      </w:r>
      <w:r>
        <w:t>е</w:t>
      </w:r>
      <w:r>
        <w:t>смотреть их необходимость. Каждая служба компании должна вносить свой вклад в реализацию всех стратегических инициатив. Поэтому у любого структурного подразделения в идеале должны присутствовать показатели к</w:t>
      </w:r>
      <w:r>
        <w:t>а</w:t>
      </w:r>
      <w:r>
        <w:t>чества по каждой инициативе: финансовые, процессные, клиентские и перс</w:t>
      </w:r>
      <w:r>
        <w:t>о</w:t>
      </w:r>
      <w:r>
        <w:t>нал. Но, как и в остальном, важна мера, ключевые задачи подразделения не должны быть задавлены не свойственными им целями. Например, наверняка не стоит включать в перечень оценки финансового отдела качество обслуж</w:t>
      </w:r>
      <w:r>
        <w:t>и</w:t>
      </w:r>
      <w:r>
        <w:t>вания клиентов, так как это не его задача. Тем не менее можно, к примеру, учитывать в цели клиентский показатель, который бы стимулировал предо</w:t>
      </w:r>
      <w:r>
        <w:t>с</w:t>
      </w:r>
      <w:r>
        <w:t>тавление клиентам все более качественной и наглядной информации по ра</w:t>
      </w:r>
      <w:r>
        <w:t>с</w:t>
      </w:r>
      <w:r>
        <w:t>четам за услуги</w:t>
      </w:r>
      <w:r w:rsidR="0052162D" w:rsidRPr="0052162D">
        <w:t xml:space="preserve"> [5]</w:t>
      </w:r>
      <w:r>
        <w:t>.</w:t>
      </w:r>
      <w:r w:rsidR="001E5D6D">
        <w:t xml:space="preserve"> </w:t>
      </w:r>
      <w:r>
        <w:t>Умеренное количество финансовых показателей. Зача</w:t>
      </w:r>
      <w:r>
        <w:t>с</w:t>
      </w:r>
      <w:r>
        <w:t>тую разработкой системы показателей качества занимаются финансовые сп</w:t>
      </w:r>
      <w:r>
        <w:t>е</w:t>
      </w:r>
      <w:r>
        <w:t>циалисты. Естественно, они включают существенное число финансовых п</w:t>
      </w:r>
      <w:r>
        <w:t>о</w:t>
      </w:r>
      <w:r>
        <w:t>казателей в карту целей, так как эти показатели качества им понятны и сч</w:t>
      </w:r>
      <w:r>
        <w:t>и</w:t>
      </w:r>
      <w:r>
        <w:t>таются достоверно измеримыми. На практике соотношение финансовых и нефинансовых показателей качества должно быть максимально 40 к 60</w:t>
      </w:r>
      <w:r w:rsidR="0052162D" w:rsidRPr="0052162D">
        <w:t xml:space="preserve"> [</w:t>
      </w:r>
      <w:r w:rsidR="0052162D">
        <w:t>11</w:t>
      </w:r>
      <w:r w:rsidR="0052162D" w:rsidRPr="0052162D">
        <w:t>]</w:t>
      </w:r>
      <w:r>
        <w:t>.</w:t>
      </w:r>
    </w:p>
    <w:p w:rsidR="00226943" w:rsidRDefault="00226943" w:rsidP="00226943">
      <w:r>
        <w:t>Оптимальное количество персональных показателей качества. Лучше избегать излишне большого количества персональных показателей</w:t>
      </w:r>
      <w:r w:rsidRPr="00226943">
        <w:t xml:space="preserve"> </w:t>
      </w:r>
      <w:r>
        <w:t>качества. Необходимо сфокусироваться на ключевых задачах для каждого сотрудника, которые действительно связаны с реализацией стратегических целей. Карта целей затрагивает всех сотрудников компании, и при чрезмерном увеличении требуемых целей очень вероятно получить негативную реакцию со стороны персонала. Формулировки и методика подсчета показателей качества должны быть понятны каждому сотруднику. Это касается не только персональных целей, но и целей подразделения. Не стоит прибегать к сложным аббревиат</w:t>
      </w:r>
      <w:r>
        <w:t>у</w:t>
      </w:r>
      <w:r>
        <w:t>рам и узкой профессиональной терминологии при определении задач для разных подразделений, которые не в состоянии понять их значение.</w:t>
      </w:r>
    </w:p>
    <w:p w:rsidR="004125D5" w:rsidRDefault="004125D5" w:rsidP="004125D5">
      <w:pPr>
        <w:pStyle w:val="1"/>
      </w:pPr>
      <w:bookmarkStart w:id="1" w:name="_Toc435807588"/>
      <w:r>
        <w:lastRenderedPageBreak/>
        <w:t>Задание № 1</w:t>
      </w:r>
      <w:bookmarkEnd w:id="1"/>
    </w:p>
    <w:p w:rsidR="005A084E" w:rsidRDefault="004125D5" w:rsidP="006A05D5">
      <w:pPr>
        <w:pStyle w:val="2"/>
      </w:pPr>
      <w:bookmarkStart w:id="2" w:name="_Toc435807589"/>
      <w:r>
        <w:t>Теория жизненного цикла продукции</w:t>
      </w:r>
      <w:bookmarkEnd w:id="2"/>
      <w:r>
        <w:t xml:space="preserve"> </w:t>
      </w:r>
    </w:p>
    <w:p w:rsidR="002A4795" w:rsidRDefault="002A4795" w:rsidP="002A4795">
      <w:r>
        <w:t>Эта теория рассматривает период от вывода товара на рынок до снятия его с производства. Длительность жизненного цикла не одинакова у разных товаров, однако общая современная тенденция заключается в сокращении его продолжений, ускорению, обусловленному выпускаемой продукцией.</w:t>
      </w:r>
    </w:p>
    <w:p w:rsidR="002A4795" w:rsidRDefault="00BB27B2" w:rsidP="002A4795">
      <w:pPr>
        <w:jc w:val="center"/>
      </w:pPr>
      <w:r>
        <w:rPr>
          <w:rFonts w:ascii="Arial" w:eastAsia="Times New Roman" w:hAnsi="Arial" w:cs="Arial"/>
          <w:noProof/>
          <w:color w:val="000000"/>
          <w:sz w:val="21"/>
          <w:szCs w:val="21"/>
          <w:lang w:eastAsia="ru-RU"/>
        </w:rPr>
        <w:drawing>
          <wp:inline distT="0" distB="0" distL="0" distR="0">
            <wp:extent cx="3502025" cy="1819910"/>
            <wp:effectExtent l="19050" t="0" r="3175" b="0"/>
            <wp:docPr id="1" name="Рисунок 57" descr="http://www.grandars.ru/images/1/review/id/639/773d2121e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 descr="http://www.grandars.ru/images/1/review/id/639/773d2121e0.jpg"/>
                    <pic:cNvPicPr>
                      <a:picLocks noChangeAspect="1" noChangeArrowheads="1"/>
                    </pic:cNvPicPr>
                  </pic:nvPicPr>
                  <pic:blipFill>
                    <a:blip r:embed="rId8"/>
                    <a:srcRect/>
                    <a:stretch>
                      <a:fillRect/>
                    </a:stretch>
                  </pic:blipFill>
                  <pic:spPr bwMode="auto">
                    <a:xfrm>
                      <a:off x="0" y="0"/>
                      <a:ext cx="3502025" cy="1819910"/>
                    </a:xfrm>
                    <a:prstGeom prst="rect">
                      <a:avLst/>
                    </a:prstGeom>
                    <a:noFill/>
                    <a:ln w="9525">
                      <a:noFill/>
                      <a:miter lim="800000"/>
                      <a:headEnd/>
                      <a:tailEnd/>
                    </a:ln>
                  </pic:spPr>
                </pic:pic>
              </a:graphicData>
            </a:graphic>
          </wp:inline>
        </w:drawing>
      </w:r>
    </w:p>
    <w:p w:rsidR="00EE1282" w:rsidRDefault="00EE1282" w:rsidP="00EE1282">
      <w:pPr>
        <w:jc w:val="center"/>
      </w:pPr>
      <w:r>
        <w:t>Схема 1. Жизненный цикл товара</w:t>
      </w:r>
    </w:p>
    <w:p w:rsidR="002A4795" w:rsidRDefault="002A4795" w:rsidP="002A4795">
      <w:r>
        <w:t>Жизненный цикл товаров можно разделить на основные этапы:</w:t>
      </w:r>
    </w:p>
    <w:p w:rsidR="002A4795" w:rsidRDefault="002A4795" w:rsidP="002A4795">
      <w:r>
        <w:t>Этап выведения товара на рынок: характеризуется очень высокой ст</w:t>
      </w:r>
      <w:r>
        <w:t>е</w:t>
      </w:r>
      <w:r>
        <w:t>пенью неопределенности результатов, поскольку заранее трудно определить будет ли иметь успех новый товар. Маркетинговые усилия предприятия н</w:t>
      </w:r>
      <w:r>
        <w:t>а</w:t>
      </w:r>
      <w:r>
        <w:t>правлены на информирование потребителей и посредников о новом товаре. На этой стадии у предприятия высокие затраты на маркетинг, издержки пр</w:t>
      </w:r>
      <w:r>
        <w:t>о</w:t>
      </w:r>
      <w:r>
        <w:t>изводства тоже высоки в связи с малым объемом выпуска. Прибыли на да</w:t>
      </w:r>
      <w:r>
        <w:t>н</w:t>
      </w:r>
      <w:r>
        <w:t xml:space="preserve">ном этапе нет. </w:t>
      </w:r>
    </w:p>
    <w:p w:rsidR="002A4795" w:rsidRDefault="002A4795" w:rsidP="002A4795">
      <w:r>
        <w:t>Этап роста: характеризуется быстрым развитием продаж. Если товар оказался успешным и перешел в фазу роста, у производителя начинают сн</w:t>
      </w:r>
      <w:r>
        <w:t>и</w:t>
      </w:r>
      <w:r>
        <w:t>жаться затраты на производство товара в связи с ростом объема выпуска и реализации цены. Цены могут понижаться, что может позволить предпр</w:t>
      </w:r>
      <w:r>
        <w:t>и</w:t>
      </w:r>
      <w:r>
        <w:t>ятию постепенно охватить весь потенциальный рынок. Маркетинговые з</w:t>
      </w:r>
      <w:r>
        <w:t>а</w:t>
      </w:r>
      <w:r>
        <w:t>траты продолжают оставаться высокими. На данном этапе у предприятия, как правило, появляются конкуренты. Далее - Этап зрелости: объем спроса до</w:t>
      </w:r>
      <w:r>
        <w:t>с</w:t>
      </w:r>
      <w:r>
        <w:t>тигает максимума. Рынок на данном этапе сильно сегментирован, предпр</w:t>
      </w:r>
      <w:r>
        <w:t>и</w:t>
      </w:r>
      <w:r>
        <w:lastRenderedPageBreak/>
        <w:t>ятия стараются удовлетворить все возможные потребности. Именно на этом этапе вероятность повторного технологического совершенствования или м</w:t>
      </w:r>
      <w:r>
        <w:t>о</w:t>
      </w:r>
      <w:r>
        <w:t>дификация товара наиболее эффективна. Главная задача предприятия на да</w:t>
      </w:r>
      <w:r>
        <w:t>н</w:t>
      </w:r>
      <w:r>
        <w:t>ном этапе — сохранить, а по возможности расширить свою долю рынка и д</w:t>
      </w:r>
      <w:r>
        <w:t>о</w:t>
      </w:r>
      <w:r>
        <w:t>биться устойчивого преимущества над прямыми конкурентами.</w:t>
      </w:r>
    </w:p>
    <w:p w:rsidR="002A4795" w:rsidRDefault="002A4795" w:rsidP="002A4795">
      <w:r>
        <w:t>Этап упадка: проявляется в снижении спроса. Поскольку объем продаж и перспективы прибыли снижаются, некоторые фирмы сокращают свои и</w:t>
      </w:r>
      <w:r>
        <w:t>н</w:t>
      </w:r>
      <w:r>
        <w:t>вестиции и покидают рынок. Другие фирмы наоборот стараются специализ</w:t>
      </w:r>
      <w:r>
        <w:t>и</w:t>
      </w:r>
      <w:r>
        <w:t>роваться на остаточном рынке, если он представляет экономические интерес или спад происходит постепенно. Однако за исключением иногда наблюда</w:t>
      </w:r>
      <w:r>
        <w:t>е</w:t>
      </w:r>
      <w:r>
        <w:t>мых случаев возрождения рынка, прекращение выпуска технологически у</w:t>
      </w:r>
      <w:r>
        <w:t>с</w:t>
      </w:r>
      <w:r>
        <w:t>таревшего товара становится неизбежным</w:t>
      </w:r>
      <w:r w:rsidR="0052162D" w:rsidRPr="0052162D">
        <w:t xml:space="preserve"> [</w:t>
      </w:r>
      <w:r w:rsidR="0052162D">
        <w:t>8</w:t>
      </w:r>
      <w:r w:rsidR="0052162D" w:rsidRPr="0052162D">
        <w:t>]</w:t>
      </w:r>
      <w:r>
        <w:t>.</w:t>
      </w:r>
    </w:p>
    <w:p w:rsidR="002A4795" w:rsidRDefault="002A4795" w:rsidP="002A4795">
      <w:r>
        <w:t>Вывод: каждый продукт живет на рынке определенное время. Рано или поздно он вытесняется другим, более совершенным. В связи с этим вводится понятие жизненного цикла продукта:</w:t>
      </w:r>
    </w:p>
    <w:p w:rsidR="002A4795" w:rsidRDefault="00BB27B2" w:rsidP="002A4795">
      <w:pPr>
        <w:ind w:firstLine="0"/>
        <w:jc w:val="center"/>
      </w:pPr>
      <w:r>
        <w:rPr>
          <w:rFonts w:ascii="Arial" w:eastAsia="Times New Roman" w:hAnsi="Arial" w:cs="Arial"/>
          <w:noProof/>
          <w:color w:val="000000"/>
          <w:sz w:val="21"/>
          <w:szCs w:val="21"/>
          <w:lang w:eastAsia="ru-RU"/>
        </w:rPr>
        <w:drawing>
          <wp:inline distT="0" distB="0" distL="0" distR="0">
            <wp:extent cx="4252595" cy="2545080"/>
            <wp:effectExtent l="19050" t="0" r="0" b="0"/>
            <wp:docPr id="2" name="Рисунок 58" descr="http://www.grandars.ru/images/1/review/id/639/485f7757b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descr="http://www.grandars.ru/images/1/review/id/639/485f7757bc.jpg"/>
                    <pic:cNvPicPr>
                      <a:picLocks noChangeAspect="1" noChangeArrowheads="1"/>
                    </pic:cNvPicPr>
                  </pic:nvPicPr>
                  <pic:blipFill>
                    <a:blip r:embed="rId9"/>
                    <a:srcRect/>
                    <a:stretch>
                      <a:fillRect/>
                    </a:stretch>
                  </pic:blipFill>
                  <pic:spPr bwMode="auto">
                    <a:xfrm>
                      <a:off x="0" y="0"/>
                      <a:ext cx="4252595" cy="2545080"/>
                    </a:xfrm>
                    <a:prstGeom prst="rect">
                      <a:avLst/>
                    </a:prstGeom>
                    <a:noFill/>
                    <a:ln w="9525">
                      <a:noFill/>
                      <a:miter lim="800000"/>
                      <a:headEnd/>
                      <a:tailEnd/>
                    </a:ln>
                  </pic:spPr>
                </pic:pic>
              </a:graphicData>
            </a:graphic>
          </wp:inline>
        </w:drawing>
      </w:r>
    </w:p>
    <w:p w:rsidR="00EE1282" w:rsidRDefault="00EE1282" w:rsidP="00EE1282">
      <w:pPr>
        <w:ind w:firstLine="0"/>
        <w:jc w:val="center"/>
      </w:pPr>
      <w:r>
        <w:t>Схема 2. Жизненный цикл продукта</w:t>
      </w:r>
    </w:p>
    <w:p w:rsidR="002A4795" w:rsidRDefault="002A4795" w:rsidP="002A4795">
      <w:r>
        <w:t>Жизненный цикл продукта — время с момента первоначального поя</w:t>
      </w:r>
      <w:r>
        <w:t>в</w:t>
      </w:r>
      <w:r>
        <w:t>ления продукта на рынке до прекращения его реализации на данном рынке. (Не надо путать с производственным жизненным циклом, включающим Н</w:t>
      </w:r>
      <w:r>
        <w:t>И</w:t>
      </w:r>
      <w:r>
        <w:t>ОКР, освоение в производстве, само производство, эксплуатацию и снятие с производства.) Жизненный цикл описывается изменением показателей объ</w:t>
      </w:r>
      <w:r>
        <w:t>е</w:t>
      </w:r>
      <w:r>
        <w:lastRenderedPageBreak/>
        <w:t>ма продаж и прибыли по времени и состоит из следующих стадий: начало продаж (внедрение на рынок), рост, зрелость (насыщение) и спад</w:t>
      </w:r>
      <w:r w:rsidR="0052162D" w:rsidRPr="0052162D">
        <w:t xml:space="preserve"> [</w:t>
      </w:r>
      <w:r w:rsidR="0052162D">
        <w:t>9</w:t>
      </w:r>
      <w:r w:rsidR="0052162D" w:rsidRPr="0052162D">
        <w:t>]</w:t>
      </w:r>
      <w:r>
        <w:t>.</w:t>
      </w:r>
    </w:p>
    <w:p w:rsidR="002A4795" w:rsidRDefault="002A4795" w:rsidP="002A4795">
      <w:r w:rsidRPr="002A4795">
        <w:t>Возможны и другие варианты кривых жизненного цикла:</w:t>
      </w:r>
    </w:p>
    <w:p w:rsidR="002A4795" w:rsidRDefault="00BB27B2" w:rsidP="002A4795">
      <w:pPr>
        <w:ind w:firstLine="0"/>
        <w:jc w:val="center"/>
      </w:pPr>
      <w:r>
        <w:rPr>
          <w:rFonts w:ascii="Arial" w:eastAsia="Times New Roman" w:hAnsi="Arial" w:cs="Arial"/>
          <w:noProof/>
          <w:color w:val="000000"/>
          <w:sz w:val="21"/>
          <w:szCs w:val="21"/>
          <w:lang w:eastAsia="ru-RU"/>
        </w:rPr>
        <w:drawing>
          <wp:inline distT="0" distB="0" distL="0" distR="0">
            <wp:extent cx="3140075" cy="4408170"/>
            <wp:effectExtent l="19050" t="0" r="3175" b="0"/>
            <wp:docPr id="3" name="Рисунок 2" descr="http://www.grandars.ru/images/1/review/id/639/c1af2b195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www.grandars.ru/images/1/review/id/639/c1af2b195f.jpg"/>
                    <pic:cNvPicPr>
                      <a:picLocks noChangeAspect="1" noChangeArrowheads="1"/>
                    </pic:cNvPicPr>
                  </pic:nvPicPr>
                  <pic:blipFill>
                    <a:blip r:embed="rId10"/>
                    <a:srcRect/>
                    <a:stretch>
                      <a:fillRect/>
                    </a:stretch>
                  </pic:blipFill>
                  <pic:spPr bwMode="auto">
                    <a:xfrm>
                      <a:off x="0" y="0"/>
                      <a:ext cx="3140075" cy="4408170"/>
                    </a:xfrm>
                    <a:prstGeom prst="rect">
                      <a:avLst/>
                    </a:prstGeom>
                    <a:noFill/>
                    <a:ln w="9525">
                      <a:noFill/>
                      <a:miter lim="800000"/>
                      <a:headEnd/>
                      <a:tailEnd/>
                    </a:ln>
                  </pic:spPr>
                </pic:pic>
              </a:graphicData>
            </a:graphic>
          </wp:inline>
        </w:drawing>
      </w:r>
    </w:p>
    <w:p w:rsidR="00EE1282" w:rsidRDefault="00EE1282" w:rsidP="002A4795">
      <w:pPr>
        <w:ind w:firstLine="0"/>
        <w:jc w:val="center"/>
      </w:pPr>
      <w:r>
        <w:t>Схема 3. В</w:t>
      </w:r>
      <w:r w:rsidRPr="002A4795">
        <w:t>арианты кривых жизненного цикла</w:t>
      </w:r>
    </w:p>
    <w:p w:rsidR="002A4795" w:rsidRDefault="002A4795" w:rsidP="002A4795">
      <w:pPr>
        <w:ind w:firstLine="709"/>
      </w:pPr>
      <w:r>
        <w:t>Выявление причин изменений позволит предвидеть грядущие измен</w:t>
      </w:r>
      <w:r>
        <w:t>е</w:t>
      </w:r>
      <w:r>
        <w:t>ния и выработать товарную политику, максимально к ним адаптированную. При разработке и проведении товарной политики надо учитывать, что один и тот же продукт на разных рынках может находиться на различных стадиях жизненного цикла. На практике большинство компаний торгует несколькими продуктами на разных рынках. В этом случае используется понятие "проду</w:t>
      </w:r>
      <w:r>
        <w:t>к</w:t>
      </w:r>
      <w:r>
        <w:t>товый портфель", под которым понимается совокупность продуктов, выпу</w:t>
      </w:r>
      <w:r>
        <w:t>с</w:t>
      </w:r>
      <w:r>
        <w:t>каемых компанией. Продуктовый портфель должен быть сбалансирован и включать продукты, находящиеся на разных стадиях жизненного цикла, что обеспечивает преемственность производственно-сбытовой деятельности о</w:t>
      </w:r>
      <w:r>
        <w:t>р</w:t>
      </w:r>
      <w:r>
        <w:t>ганизации, постоянное получение прибыли, снижает риск неполучения ож</w:t>
      </w:r>
      <w:r>
        <w:t>и</w:t>
      </w:r>
      <w:r>
        <w:lastRenderedPageBreak/>
        <w:t>даемой величины прибыли от реализации продуктов, находящихся на н</w:t>
      </w:r>
      <w:r>
        <w:t>а</w:t>
      </w:r>
      <w:r>
        <w:t>чальных стадиях жизненного цикла.</w:t>
      </w:r>
    </w:p>
    <w:p w:rsidR="004125D5" w:rsidRDefault="004125D5" w:rsidP="006A05D5">
      <w:pPr>
        <w:pStyle w:val="2"/>
      </w:pPr>
      <w:bookmarkStart w:id="3" w:name="_Toc435807590"/>
      <w:r>
        <w:t>Функции качества и жизненный цикл продукции</w:t>
      </w:r>
      <w:bookmarkEnd w:id="3"/>
    </w:p>
    <w:p w:rsidR="004125D5" w:rsidRDefault="004125D5" w:rsidP="004125D5">
      <w:r>
        <w:t>Все действия по управлению качеством продукции невозможно пров</w:t>
      </w:r>
      <w:r>
        <w:t>о</w:t>
      </w:r>
      <w:r>
        <w:t>дить без четко работающей системы функционального обеспечения качества на всех эт</w:t>
      </w:r>
      <w:r w:rsidR="00073C5F">
        <w:t>апах жизненного цикла продукции</w:t>
      </w:r>
      <w:r w:rsidR="00EE1282">
        <w:t xml:space="preserve"> – см.Таблицы № 1 и № 2</w:t>
      </w:r>
      <w:r w:rsidR="00073C5F">
        <w:t>:</w:t>
      </w:r>
    </w:p>
    <w:p w:rsidR="00EE1282" w:rsidRDefault="00EE1282" w:rsidP="00EE1282">
      <w:pPr>
        <w:jc w:val="right"/>
      </w:pPr>
      <w:r>
        <w:t>Таблица 1 - Жизненный цикл продукции</w:t>
      </w:r>
    </w:p>
    <w:p w:rsidR="004125D5" w:rsidRPr="005A084E" w:rsidRDefault="004125D5" w:rsidP="004125D5">
      <w:pPr>
        <w:rPr>
          <w:sz w:val="10"/>
          <w:szCs w:val="1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5"/>
        <w:gridCol w:w="705"/>
        <w:gridCol w:w="705"/>
        <w:gridCol w:w="707"/>
        <w:gridCol w:w="705"/>
        <w:gridCol w:w="705"/>
        <w:gridCol w:w="705"/>
        <w:gridCol w:w="705"/>
        <w:gridCol w:w="781"/>
        <w:gridCol w:w="758"/>
        <w:gridCol w:w="726"/>
        <w:gridCol w:w="705"/>
        <w:gridCol w:w="733"/>
      </w:tblGrid>
      <w:tr w:rsidR="00CA26C0" w:rsidRPr="00CA26C0" w:rsidTr="00CA26C0">
        <w:tc>
          <w:tcPr>
            <w:tcW w:w="705" w:type="dxa"/>
            <w:shd w:val="clear" w:color="auto" w:fill="808080"/>
          </w:tcPr>
          <w:p w:rsidR="005A084E" w:rsidRPr="00CA26C0" w:rsidRDefault="005A084E" w:rsidP="00CA26C0">
            <w:pPr>
              <w:ind w:firstLine="0"/>
              <w:rPr>
                <w:b/>
                <w:color w:val="FFFFFF"/>
              </w:rPr>
            </w:pPr>
            <w:r w:rsidRPr="00CA26C0">
              <w:rPr>
                <w:b/>
                <w:color w:val="FFFFFF"/>
              </w:rPr>
              <w:t>1.</w:t>
            </w:r>
          </w:p>
        </w:tc>
        <w:tc>
          <w:tcPr>
            <w:tcW w:w="705" w:type="dxa"/>
            <w:shd w:val="clear" w:color="auto" w:fill="808080"/>
          </w:tcPr>
          <w:p w:rsidR="005A084E" w:rsidRPr="00CA26C0" w:rsidRDefault="005A084E" w:rsidP="00CA26C0">
            <w:pPr>
              <w:ind w:firstLine="0"/>
              <w:rPr>
                <w:b/>
                <w:color w:val="FFFFFF"/>
              </w:rPr>
            </w:pPr>
            <w:r w:rsidRPr="00CA26C0">
              <w:rPr>
                <w:b/>
                <w:color w:val="FFFFFF"/>
              </w:rPr>
              <w:t>2.</w:t>
            </w:r>
          </w:p>
        </w:tc>
        <w:tc>
          <w:tcPr>
            <w:tcW w:w="705" w:type="dxa"/>
            <w:shd w:val="clear" w:color="auto" w:fill="808080"/>
          </w:tcPr>
          <w:p w:rsidR="005A084E" w:rsidRPr="00CA26C0" w:rsidRDefault="005A084E" w:rsidP="00CA26C0">
            <w:pPr>
              <w:ind w:firstLine="0"/>
              <w:rPr>
                <w:b/>
                <w:color w:val="FFFFFF"/>
              </w:rPr>
            </w:pPr>
            <w:r w:rsidRPr="00CA26C0">
              <w:rPr>
                <w:b/>
                <w:color w:val="FFFFFF"/>
              </w:rPr>
              <w:t>3.</w:t>
            </w:r>
          </w:p>
        </w:tc>
        <w:tc>
          <w:tcPr>
            <w:tcW w:w="707" w:type="dxa"/>
            <w:shd w:val="clear" w:color="auto" w:fill="808080"/>
          </w:tcPr>
          <w:p w:rsidR="005A084E" w:rsidRPr="00CA26C0" w:rsidRDefault="005A084E" w:rsidP="00CA26C0">
            <w:pPr>
              <w:ind w:firstLine="0"/>
              <w:rPr>
                <w:b/>
                <w:color w:val="FFFFFF"/>
              </w:rPr>
            </w:pPr>
            <w:r w:rsidRPr="00CA26C0">
              <w:rPr>
                <w:b/>
                <w:color w:val="FFFFFF"/>
              </w:rPr>
              <w:t>4.</w:t>
            </w:r>
          </w:p>
        </w:tc>
        <w:tc>
          <w:tcPr>
            <w:tcW w:w="705" w:type="dxa"/>
            <w:shd w:val="clear" w:color="auto" w:fill="808080"/>
          </w:tcPr>
          <w:p w:rsidR="005A084E" w:rsidRPr="00CA26C0" w:rsidRDefault="005A084E" w:rsidP="00CA26C0">
            <w:pPr>
              <w:ind w:firstLine="0"/>
              <w:rPr>
                <w:b/>
                <w:color w:val="FFFFFF"/>
              </w:rPr>
            </w:pPr>
            <w:r w:rsidRPr="00CA26C0">
              <w:rPr>
                <w:b/>
                <w:color w:val="FFFFFF"/>
              </w:rPr>
              <w:t>5.</w:t>
            </w:r>
          </w:p>
        </w:tc>
        <w:tc>
          <w:tcPr>
            <w:tcW w:w="705" w:type="dxa"/>
            <w:shd w:val="clear" w:color="auto" w:fill="808080"/>
          </w:tcPr>
          <w:p w:rsidR="005A084E" w:rsidRPr="00CA26C0" w:rsidRDefault="005A084E" w:rsidP="00CA26C0">
            <w:pPr>
              <w:ind w:firstLine="0"/>
              <w:rPr>
                <w:b/>
                <w:color w:val="FFFFFF"/>
              </w:rPr>
            </w:pPr>
            <w:r w:rsidRPr="00CA26C0">
              <w:rPr>
                <w:b/>
                <w:color w:val="FFFFFF"/>
              </w:rPr>
              <w:t>6.</w:t>
            </w:r>
          </w:p>
        </w:tc>
        <w:tc>
          <w:tcPr>
            <w:tcW w:w="705" w:type="dxa"/>
            <w:shd w:val="clear" w:color="auto" w:fill="808080"/>
          </w:tcPr>
          <w:p w:rsidR="005A084E" w:rsidRPr="00CA26C0" w:rsidRDefault="005A084E" w:rsidP="00CA26C0">
            <w:pPr>
              <w:ind w:firstLine="0"/>
              <w:rPr>
                <w:b/>
                <w:color w:val="FFFFFF"/>
              </w:rPr>
            </w:pPr>
            <w:r w:rsidRPr="00CA26C0">
              <w:rPr>
                <w:b/>
                <w:color w:val="FFFFFF"/>
              </w:rPr>
              <w:t>7.</w:t>
            </w:r>
          </w:p>
        </w:tc>
        <w:tc>
          <w:tcPr>
            <w:tcW w:w="705" w:type="dxa"/>
            <w:shd w:val="clear" w:color="auto" w:fill="808080"/>
          </w:tcPr>
          <w:p w:rsidR="005A084E" w:rsidRPr="00CA26C0" w:rsidRDefault="005A084E" w:rsidP="00CA26C0">
            <w:pPr>
              <w:ind w:firstLine="0"/>
              <w:rPr>
                <w:b/>
                <w:color w:val="FFFFFF"/>
              </w:rPr>
            </w:pPr>
            <w:r w:rsidRPr="00CA26C0">
              <w:rPr>
                <w:b/>
                <w:color w:val="FFFFFF"/>
              </w:rPr>
              <w:t>8.</w:t>
            </w:r>
          </w:p>
        </w:tc>
        <w:tc>
          <w:tcPr>
            <w:tcW w:w="781" w:type="dxa"/>
            <w:shd w:val="clear" w:color="auto" w:fill="808080"/>
          </w:tcPr>
          <w:p w:rsidR="005A084E" w:rsidRPr="00CA26C0" w:rsidRDefault="005A084E" w:rsidP="00CA26C0">
            <w:pPr>
              <w:ind w:firstLine="0"/>
              <w:rPr>
                <w:b/>
                <w:color w:val="FFFFFF"/>
              </w:rPr>
            </w:pPr>
            <w:r w:rsidRPr="00CA26C0">
              <w:rPr>
                <w:b/>
                <w:color w:val="FFFFFF"/>
              </w:rPr>
              <w:t>9.</w:t>
            </w:r>
          </w:p>
        </w:tc>
        <w:tc>
          <w:tcPr>
            <w:tcW w:w="758" w:type="dxa"/>
            <w:shd w:val="clear" w:color="auto" w:fill="808080"/>
          </w:tcPr>
          <w:p w:rsidR="005A084E" w:rsidRPr="00CA26C0" w:rsidRDefault="005A084E" w:rsidP="00CA26C0">
            <w:pPr>
              <w:ind w:firstLine="0"/>
              <w:rPr>
                <w:b/>
                <w:color w:val="FFFFFF"/>
              </w:rPr>
            </w:pPr>
            <w:r w:rsidRPr="00CA26C0">
              <w:rPr>
                <w:b/>
                <w:color w:val="FFFFFF"/>
              </w:rPr>
              <w:t>10.</w:t>
            </w:r>
          </w:p>
        </w:tc>
        <w:tc>
          <w:tcPr>
            <w:tcW w:w="726" w:type="dxa"/>
            <w:shd w:val="clear" w:color="auto" w:fill="808080"/>
          </w:tcPr>
          <w:p w:rsidR="005A084E" w:rsidRPr="00CA26C0" w:rsidRDefault="005A084E" w:rsidP="00CA26C0">
            <w:pPr>
              <w:ind w:firstLine="0"/>
              <w:rPr>
                <w:b/>
                <w:color w:val="FFFFFF"/>
              </w:rPr>
            </w:pPr>
            <w:r w:rsidRPr="00CA26C0">
              <w:rPr>
                <w:b/>
                <w:color w:val="FFFFFF"/>
              </w:rPr>
              <w:t>11.</w:t>
            </w:r>
          </w:p>
        </w:tc>
        <w:tc>
          <w:tcPr>
            <w:tcW w:w="705" w:type="dxa"/>
            <w:shd w:val="clear" w:color="auto" w:fill="808080"/>
          </w:tcPr>
          <w:p w:rsidR="005A084E" w:rsidRPr="00CA26C0" w:rsidRDefault="005A084E" w:rsidP="00CA26C0">
            <w:pPr>
              <w:ind w:firstLine="0"/>
              <w:rPr>
                <w:b/>
                <w:color w:val="FFFFFF"/>
              </w:rPr>
            </w:pPr>
            <w:r w:rsidRPr="00CA26C0">
              <w:rPr>
                <w:b/>
                <w:color w:val="FFFFFF"/>
              </w:rPr>
              <w:t>12.</w:t>
            </w:r>
          </w:p>
        </w:tc>
        <w:tc>
          <w:tcPr>
            <w:tcW w:w="733" w:type="dxa"/>
            <w:shd w:val="clear" w:color="auto" w:fill="808080"/>
          </w:tcPr>
          <w:p w:rsidR="005A084E" w:rsidRPr="00CA26C0" w:rsidRDefault="005A084E" w:rsidP="00CA26C0">
            <w:pPr>
              <w:ind w:firstLine="0"/>
              <w:rPr>
                <w:b/>
                <w:color w:val="FFFFFF"/>
              </w:rPr>
            </w:pPr>
            <w:r w:rsidRPr="00CA26C0">
              <w:rPr>
                <w:b/>
                <w:color w:val="FFFFFF"/>
              </w:rPr>
              <w:t>13.</w:t>
            </w:r>
          </w:p>
        </w:tc>
      </w:tr>
      <w:tr w:rsidR="00CA26C0" w:rsidRPr="00CA26C0" w:rsidTr="00CA26C0">
        <w:trPr>
          <w:cantSplit/>
          <w:trHeight w:val="5203"/>
        </w:trPr>
        <w:tc>
          <w:tcPr>
            <w:tcW w:w="705" w:type="dxa"/>
            <w:shd w:val="clear" w:color="auto" w:fill="auto"/>
            <w:textDirection w:val="btLr"/>
          </w:tcPr>
          <w:p w:rsidR="005A084E" w:rsidRPr="00CA26C0" w:rsidRDefault="005A084E" w:rsidP="00CA26C0">
            <w:pPr>
              <w:ind w:left="113" w:right="113" w:firstLine="0"/>
              <w:rPr>
                <w:b/>
                <w:sz w:val="24"/>
                <w:szCs w:val="24"/>
              </w:rPr>
            </w:pPr>
            <w:r w:rsidRPr="00CA26C0">
              <w:rPr>
                <w:b/>
                <w:sz w:val="24"/>
                <w:szCs w:val="24"/>
              </w:rPr>
              <w:t>Маркетинговые исследования</w:t>
            </w:r>
          </w:p>
          <w:p w:rsidR="005A084E" w:rsidRPr="00CA26C0" w:rsidRDefault="005A084E" w:rsidP="00CA26C0">
            <w:pPr>
              <w:ind w:left="113" w:right="113" w:firstLine="0"/>
              <w:rPr>
                <w:b/>
                <w:sz w:val="24"/>
                <w:szCs w:val="24"/>
              </w:rPr>
            </w:pPr>
          </w:p>
        </w:tc>
        <w:tc>
          <w:tcPr>
            <w:tcW w:w="705" w:type="dxa"/>
            <w:shd w:val="clear" w:color="auto" w:fill="auto"/>
            <w:textDirection w:val="btLr"/>
          </w:tcPr>
          <w:p w:rsidR="005A084E" w:rsidRPr="00CA26C0" w:rsidRDefault="005A084E" w:rsidP="00CA26C0">
            <w:pPr>
              <w:ind w:left="113" w:right="113" w:firstLine="0"/>
              <w:rPr>
                <w:b/>
                <w:sz w:val="24"/>
                <w:szCs w:val="24"/>
              </w:rPr>
            </w:pPr>
            <w:r w:rsidRPr="00CA26C0">
              <w:rPr>
                <w:b/>
                <w:sz w:val="24"/>
                <w:szCs w:val="24"/>
              </w:rPr>
              <w:t>Проектирование продукта</w:t>
            </w:r>
          </w:p>
          <w:p w:rsidR="005A084E" w:rsidRPr="00CA26C0" w:rsidRDefault="005A084E" w:rsidP="00CA26C0">
            <w:pPr>
              <w:ind w:left="113" w:right="113" w:firstLine="0"/>
              <w:rPr>
                <w:b/>
                <w:sz w:val="24"/>
                <w:szCs w:val="24"/>
              </w:rPr>
            </w:pPr>
          </w:p>
        </w:tc>
        <w:tc>
          <w:tcPr>
            <w:tcW w:w="705" w:type="dxa"/>
            <w:shd w:val="clear" w:color="auto" w:fill="auto"/>
            <w:textDirection w:val="btLr"/>
          </w:tcPr>
          <w:p w:rsidR="005A084E" w:rsidRPr="00CA26C0" w:rsidRDefault="005A084E" w:rsidP="00CA26C0">
            <w:pPr>
              <w:ind w:left="113" w:right="113" w:firstLine="0"/>
              <w:rPr>
                <w:b/>
                <w:sz w:val="24"/>
                <w:szCs w:val="24"/>
              </w:rPr>
            </w:pPr>
            <w:r w:rsidRPr="00CA26C0">
              <w:rPr>
                <w:b/>
                <w:sz w:val="24"/>
                <w:szCs w:val="24"/>
              </w:rPr>
              <w:t>Планирование и разработка процесса</w:t>
            </w:r>
          </w:p>
          <w:p w:rsidR="005A084E" w:rsidRPr="00CA26C0" w:rsidRDefault="005A084E" w:rsidP="00CA26C0">
            <w:pPr>
              <w:ind w:left="113" w:right="113" w:firstLine="0"/>
              <w:rPr>
                <w:b/>
                <w:sz w:val="24"/>
                <w:szCs w:val="24"/>
              </w:rPr>
            </w:pPr>
          </w:p>
        </w:tc>
        <w:tc>
          <w:tcPr>
            <w:tcW w:w="707" w:type="dxa"/>
            <w:shd w:val="clear" w:color="auto" w:fill="auto"/>
            <w:textDirection w:val="btLr"/>
          </w:tcPr>
          <w:p w:rsidR="005A084E" w:rsidRPr="00CA26C0" w:rsidRDefault="005A084E" w:rsidP="00CA26C0">
            <w:pPr>
              <w:ind w:left="113" w:right="113" w:firstLine="0"/>
              <w:rPr>
                <w:b/>
                <w:sz w:val="24"/>
                <w:szCs w:val="24"/>
              </w:rPr>
            </w:pPr>
            <w:r w:rsidRPr="00CA26C0">
              <w:rPr>
                <w:b/>
                <w:sz w:val="24"/>
                <w:szCs w:val="24"/>
              </w:rPr>
              <w:t>Закупка</w:t>
            </w:r>
          </w:p>
          <w:p w:rsidR="005A084E" w:rsidRPr="00CA26C0" w:rsidRDefault="005A084E" w:rsidP="00CA26C0">
            <w:pPr>
              <w:ind w:left="113" w:right="113" w:firstLine="0"/>
              <w:rPr>
                <w:b/>
                <w:sz w:val="24"/>
                <w:szCs w:val="24"/>
              </w:rPr>
            </w:pPr>
          </w:p>
        </w:tc>
        <w:tc>
          <w:tcPr>
            <w:tcW w:w="705" w:type="dxa"/>
            <w:shd w:val="clear" w:color="auto" w:fill="auto"/>
            <w:textDirection w:val="btLr"/>
          </w:tcPr>
          <w:p w:rsidR="005A084E" w:rsidRPr="00CA26C0" w:rsidRDefault="005A084E" w:rsidP="00CA26C0">
            <w:pPr>
              <w:ind w:left="113" w:right="113" w:firstLine="0"/>
              <w:rPr>
                <w:b/>
                <w:sz w:val="24"/>
                <w:szCs w:val="24"/>
              </w:rPr>
            </w:pPr>
            <w:r w:rsidRPr="00CA26C0">
              <w:rPr>
                <w:b/>
                <w:sz w:val="24"/>
                <w:szCs w:val="24"/>
              </w:rPr>
              <w:t>Производство или обслуживание</w:t>
            </w:r>
          </w:p>
          <w:p w:rsidR="005A084E" w:rsidRPr="00CA26C0" w:rsidRDefault="005A084E" w:rsidP="00CA26C0">
            <w:pPr>
              <w:ind w:left="113" w:right="113" w:firstLine="0"/>
              <w:rPr>
                <w:b/>
                <w:sz w:val="24"/>
                <w:szCs w:val="24"/>
              </w:rPr>
            </w:pPr>
          </w:p>
        </w:tc>
        <w:tc>
          <w:tcPr>
            <w:tcW w:w="705" w:type="dxa"/>
            <w:shd w:val="clear" w:color="auto" w:fill="auto"/>
            <w:textDirection w:val="btLr"/>
          </w:tcPr>
          <w:p w:rsidR="005A084E" w:rsidRPr="00CA26C0" w:rsidRDefault="005A084E" w:rsidP="00CA26C0">
            <w:pPr>
              <w:ind w:left="113" w:right="113" w:firstLine="0"/>
              <w:rPr>
                <w:b/>
                <w:sz w:val="24"/>
                <w:szCs w:val="24"/>
              </w:rPr>
            </w:pPr>
            <w:r w:rsidRPr="00CA26C0">
              <w:rPr>
                <w:b/>
                <w:sz w:val="24"/>
                <w:szCs w:val="24"/>
              </w:rPr>
              <w:t>Проверка</w:t>
            </w:r>
          </w:p>
          <w:p w:rsidR="005A084E" w:rsidRPr="00CA26C0" w:rsidRDefault="005A084E" w:rsidP="00CA26C0">
            <w:pPr>
              <w:ind w:left="113" w:right="113" w:firstLine="0"/>
              <w:rPr>
                <w:b/>
                <w:sz w:val="24"/>
                <w:szCs w:val="24"/>
              </w:rPr>
            </w:pPr>
          </w:p>
        </w:tc>
        <w:tc>
          <w:tcPr>
            <w:tcW w:w="705" w:type="dxa"/>
            <w:shd w:val="clear" w:color="auto" w:fill="auto"/>
            <w:textDirection w:val="btLr"/>
          </w:tcPr>
          <w:p w:rsidR="005A084E" w:rsidRPr="00CA26C0" w:rsidRDefault="005A084E" w:rsidP="00CA26C0">
            <w:pPr>
              <w:ind w:left="113" w:right="113" w:firstLine="0"/>
              <w:rPr>
                <w:b/>
                <w:sz w:val="24"/>
                <w:szCs w:val="24"/>
              </w:rPr>
            </w:pPr>
            <w:r w:rsidRPr="00CA26C0">
              <w:rPr>
                <w:b/>
                <w:sz w:val="24"/>
                <w:szCs w:val="24"/>
              </w:rPr>
              <w:t>Упаковка и хранение</w:t>
            </w:r>
          </w:p>
          <w:p w:rsidR="005A084E" w:rsidRPr="00CA26C0" w:rsidRDefault="005A084E" w:rsidP="00CA26C0">
            <w:pPr>
              <w:ind w:left="113" w:right="113" w:firstLine="0"/>
              <w:rPr>
                <w:b/>
                <w:sz w:val="24"/>
                <w:szCs w:val="24"/>
              </w:rPr>
            </w:pPr>
          </w:p>
        </w:tc>
        <w:tc>
          <w:tcPr>
            <w:tcW w:w="705" w:type="dxa"/>
            <w:shd w:val="clear" w:color="auto" w:fill="auto"/>
            <w:textDirection w:val="btLr"/>
          </w:tcPr>
          <w:p w:rsidR="005A084E" w:rsidRPr="00CA26C0" w:rsidRDefault="005A084E" w:rsidP="00CA26C0">
            <w:pPr>
              <w:ind w:left="113" w:right="113" w:firstLine="0"/>
              <w:rPr>
                <w:b/>
                <w:sz w:val="24"/>
                <w:szCs w:val="24"/>
              </w:rPr>
            </w:pPr>
            <w:r w:rsidRPr="00CA26C0">
              <w:rPr>
                <w:b/>
                <w:sz w:val="24"/>
                <w:szCs w:val="24"/>
              </w:rPr>
              <w:t>Продажа и распределение</w:t>
            </w:r>
          </w:p>
          <w:p w:rsidR="005A084E" w:rsidRPr="00CA26C0" w:rsidRDefault="005A084E" w:rsidP="00CA26C0">
            <w:pPr>
              <w:ind w:left="113" w:right="113" w:firstLine="0"/>
              <w:rPr>
                <w:b/>
                <w:sz w:val="24"/>
                <w:szCs w:val="24"/>
              </w:rPr>
            </w:pPr>
          </w:p>
        </w:tc>
        <w:tc>
          <w:tcPr>
            <w:tcW w:w="781" w:type="dxa"/>
            <w:shd w:val="clear" w:color="auto" w:fill="auto"/>
            <w:textDirection w:val="btLr"/>
          </w:tcPr>
          <w:p w:rsidR="005A084E" w:rsidRPr="00CA26C0" w:rsidRDefault="005A084E" w:rsidP="00CA26C0">
            <w:pPr>
              <w:ind w:left="113" w:right="113" w:firstLine="0"/>
              <w:rPr>
                <w:b/>
                <w:sz w:val="24"/>
                <w:szCs w:val="24"/>
              </w:rPr>
            </w:pPr>
            <w:r w:rsidRPr="00CA26C0">
              <w:rPr>
                <w:b/>
                <w:sz w:val="24"/>
                <w:szCs w:val="24"/>
              </w:rPr>
              <w:t>Монтаж и наладка</w:t>
            </w:r>
          </w:p>
          <w:p w:rsidR="005A084E" w:rsidRPr="00CA26C0" w:rsidRDefault="005A084E" w:rsidP="00CA26C0">
            <w:pPr>
              <w:ind w:left="113" w:right="113" w:firstLine="0"/>
              <w:rPr>
                <w:b/>
                <w:sz w:val="24"/>
                <w:szCs w:val="24"/>
              </w:rPr>
            </w:pPr>
          </w:p>
        </w:tc>
        <w:tc>
          <w:tcPr>
            <w:tcW w:w="758" w:type="dxa"/>
            <w:shd w:val="clear" w:color="auto" w:fill="auto"/>
            <w:textDirection w:val="btLr"/>
          </w:tcPr>
          <w:p w:rsidR="005A084E" w:rsidRPr="00CA26C0" w:rsidRDefault="005A084E" w:rsidP="00CA26C0">
            <w:pPr>
              <w:ind w:left="113" w:right="113" w:firstLine="0"/>
              <w:rPr>
                <w:b/>
                <w:sz w:val="24"/>
                <w:szCs w:val="24"/>
              </w:rPr>
            </w:pPr>
            <w:r w:rsidRPr="00CA26C0">
              <w:rPr>
                <w:b/>
                <w:sz w:val="24"/>
                <w:szCs w:val="24"/>
              </w:rPr>
              <w:t>Техническая поддержка и обслуживание</w:t>
            </w:r>
          </w:p>
          <w:p w:rsidR="005A084E" w:rsidRPr="00CA26C0" w:rsidRDefault="005A084E" w:rsidP="00CA26C0">
            <w:pPr>
              <w:ind w:left="113" w:right="113" w:firstLine="0"/>
              <w:rPr>
                <w:b/>
                <w:sz w:val="24"/>
                <w:szCs w:val="24"/>
              </w:rPr>
            </w:pPr>
          </w:p>
        </w:tc>
        <w:tc>
          <w:tcPr>
            <w:tcW w:w="726" w:type="dxa"/>
            <w:shd w:val="clear" w:color="auto" w:fill="auto"/>
            <w:textDirection w:val="btLr"/>
          </w:tcPr>
          <w:p w:rsidR="005A084E" w:rsidRPr="00CA26C0" w:rsidRDefault="005A084E" w:rsidP="00CA26C0">
            <w:pPr>
              <w:ind w:left="113" w:right="113" w:firstLine="0"/>
              <w:rPr>
                <w:b/>
                <w:sz w:val="24"/>
                <w:szCs w:val="24"/>
              </w:rPr>
            </w:pPr>
            <w:r w:rsidRPr="00CA26C0">
              <w:rPr>
                <w:b/>
                <w:sz w:val="24"/>
                <w:szCs w:val="24"/>
              </w:rPr>
              <w:t>Эксплуатация по назначению</w:t>
            </w:r>
          </w:p>
          <w:p w:rsidR="005A084E" w:rsidRPr="00CA26C0" w:rsidRDefault="005A084E" w:rsidP="00CA26C0">
            <w:pPr>
              <w:ind w:left="113" w:right="113" w:firstLine="0"/>
              <w:rPr>
                <w:b/>
                <w:sz w:val="24"/>
                <w:szCs w:val="24"/>
              </w:rPr>
            </w:pPr>
          </w:p>
        </w:tc>
        <w:tc>
          <w:tcPr>
            <w:tcW w:w="705" w:type="dxa"/>
            <w:shd w:val="clear" w:color="auto" w:fill="auto"/>
            <w:textDirection w:val="btLr"/>
          </w:tcPr>
          <w:p w:rsidR="005A084E" w:rsidRPr="00CA26C0" w:rsidRDefault="005A084E" w:rsidP="00CA26C0">
            <w:pPr>
              <w:ind w:left="113" w:right="113" w:firstLine="0"/>
              <w:rPr>
                <w:b/>
                <w:sz w:val="24"/>
                <w:szCs w:val="24"/>
              </w:rPr>
            </w:pPr>
            <w:r w:rsidRPr="00CA26C0">
              <w:rPr>
                <w:b/>
                <w:sz w:val="24"/>
                <w:szCs w:val="24"/>
              </w:rPr>
              <w:t>Послепродажная деятельность</w:t>
            </w:r>
          </w:p>
        </w:tc>
        <w:tc>
          <w:tcPr>
            <w:tcW w:w="733" w:type="dxa"/>
            <w:shd w:val="clear" w:color="auto" w:fill="auto"/>
            <w:textDirection w:val="btLr"/>
          </w:tcPr>
          <w:p w:rsidR="005A084E" w:rsidRPr="00CA26C0" w:rsidRDefault="005A084E" w:rsidP="00CA26C0">
            <w:pPr>
              <w:ind w:left="113" w:right="113" w:firstLine="0"/>
              <w:rPr>
                <w:b/>
                <w:sz w:val="24"/>
                <w:szCs w:val="24"/>
              </w:rPr>
            </w:pPr>
            <w:r w:rsidRPr="00CA26C0">
              <w:rPr>
                <w:b/>
                <w:sz w:val="24"/>
                <w:szCs w:val="24"/>
              </w:rPr>
              <w:t>Утилизация и(или) переработка</w:t>
            </w:r>
          </w:p>
        </w:tc>
      </w:tr>
    </w:tbl>
    <w:p w:rsidR="005A084E" w:rsidRPr="00CA1F2E" w:rsidRDefault="005A084E" w:rsidP="005A084E">
      <w:pPr>
        <w:ind w:firstLine="0"/>
        <w:rPr>
          <w:sz w:val="10"/>
          <w:szCs w:val="10"/>
        </w:rPr>
      </w:pPr>
    </w:p>
    <w:p w:rsidR="005A084E" w:rsidRDefault="00EE1282" w:rsidP="00EE1282">
      <w:pPr>
        <w:ind w:firstLine="0"/>
        <w:jc w:val="right"/>
      </w:pPr>
      <w:r>
        <w:t xml:space="preserve">Таблица 2 - </w:t>
      </w:r>
      <w:r w:rsidR="004125D5">
        <w:t>Функции качества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6"/>
        <w:gridCol w:w="8783"/>
      </w:tblGrid>
      <w:tr w:rsidR="00CA1F2E" w:rsidRPr="00CA26C0" w:rsidTr="00CA26C0">
        <w:tc>
          <w:tcPr>
            <w:tcW w:w="562" w:type="dxa"/>
            <w:shd w:val="clear" w:color="auto" w:fill="808080"/>
          </w:tcPr>
          <w:p w:rsidR="00CA1F2E" w:rsidRPr="00CA26C0" w:rsidRDefault="00CA1F2E" w:rsidP="00CA26C0">
            <w:pPr>
              <w:ind w:firstLine="0"/>
              <w:rPr>
                <w:b/>
                <w:color w:val="FFFFFF"/>
              </w:rPr>
            </w:pPr>
            <w:r w:rsidRPr="00CA26C0">
              <w:rPr>
                <w:b/>
                <w:color w:val="FFFFFF"/>
              </w:rPr>
              <w:t>14.</w:t>
            </w:r>
          </w:p>
        </w:tc>
        <w:tc>
          <w:tcPr>
            <w:tcW w:w="8783" w:type="dxa"/>
            <w:shd w:val="clear" w:color="auto" w:fill="auto"/>
          </w:tcPr>
          <w:p w:rsidR="00CA1F2E" w:rsidRPr="00CA26C0" w:rsidRDefault="00CA1F2E" w:rsidP="00CA26C0">
            <w:pPr>
              <w:ind w:firstLine="0"/>
              <w:rPr>
                <w:b/>
                <w:sz w:val="22"/>
              </w:rPr>
            </w:pPr>
            <w:r w:rsidRPr="00CA26C0">
              <w:rPr>
                <w:b/>
                <w:sz w:val="22"/>
              </w:rPr>
              <w:t>Функции стратегического, тактического и оперативного управления.</w:t>
            </w:r>
          </w:p>
        </w:tc>
      </w:tr>
      <w:tr w:rsidR="00CA1F2E" w:rsidRPr="00CA26C0" w:rsidTr="00CA26C0">
        <w:tc>
          <w:tcPr>
            <w:tcW w:w="562" w:type="dxa"/>
            <w:shd w:val="clear" w:color="auto" w:fill="808080"/>
          </w:tcPr>
          <w:p w:rsidR="00CA1F2E" w:rsidRPr="00CA26C0" w:rsidRDefault="00CA1F2E" w:rsidP="00CA26C0">
            <w:pPr>
              <w:ind w:firstLine="0"/>
              <w:rPr>
                <w:b/>
                <w:color w:val="FFFFFF"/>
              </w:rPr>
            </w:pPr>
            <w:r w:rsidRPr="00CA26C0">
              <w:rPr>
                <w:b/>
                <w:color w:val="FFFFFF"/>
              </w:rPr>
              <w:t>15.</w:t>
            </w:r>
          </w:p>
        </w:tc>
        <w:tc>
          <w:tcPr>
            <w:tcW w:w="8783" w:type="dxa"/>
            <w:shd w:val="clear" w:color="auto" w:fill="auto"/>
          </w:tcPr>
          <w:p w:rsidR="00CA1F2E" w:rsidRPr="00CA26C0" w:rsidRDefault="00CA1F2E" w:rsidP="00CA26C0">
            <w:pPr>
              <w:ind w:firstLine="0"/>
              <w:rPr>
                <w:b/>
                <w:sz w:val="22"/>
              </w:rPr>
            </w:pPr>
            <w:r w:rsidRPr="00CA26C0">
              <w:rPr>
                <w:b/>
                <w:sz w:val="22"/>
              </w:rPr>
              <w:t>Функции принятия решений, управляющих воздействий, анализа и учета, информ</w:t>
            </w:r>
            <w:r w:rsidRPr="00CA26C0">
              <w:rPr>
                <w:b/>
                <w:sz w:val="22"/>
              </w:rPr>
              <w:t>а</w:t>
            </w:r>
            <w:r w:rsidRPr="00CA26C0">
              <w:rPr>
                <w:b/>
                <w:sz w:val="22"/>
              </w:rPr>
              <w:t>ционно-контрольные.</w:t>
            </w:r>
          </w:p>
        </w:tc>
      </w:tr>
      <w:tr w:rsidR="00CA1F2E" w:rsidRPr="00CA26C0" w:rsidTr="00CA26C0">
        <w:tc>
          <w:tcPr>
            <w:tcW w:w="562" w:type="dxa"/>
            <w:shd w:val="clear" w:color="auto" w:fill="808080"/>
          </w:tcPr>
          <w:p w:rsidR="00CA1F2E" w:rsidRPr="00CA26C0" w:rsidRDefault="00CA1F2E" w:rsidP="00CA26C0">
            <w:pPr>
              <w:ind w:firstLine="0"/>
              <w:rPr>
                <w:b/>
                <w:color w:val="FFFFFF"/>
              </w:rPr>
            </w:pPr>
            <w:r w:rsidRPr="00CA26C0">
              <w:rPr>
                <w:b/>
                <w:color w:val="FFFFFF"/>
              </w:rPr>
              <w:t>16.</w:t>
            </w:r>
          </w:p>
        </w:tc>
        <w:tc>
          <w:tcPr>
            <w:tcW w:w="8783" w:type="dxa"/>
            <w:shd w:val="clear" w:color="auto" w:fill="auto"/>
          </w:tcPr>
          <w:p w:rsidR="00CA1F2E" w:rsidRPr="00CA26C0" w:rsidRDefault="00CA1F2E" w:rsidP="00CA26C0">
            <w:pPr>
              <w:ind w:firstLine="0"/>
              <w:rPr>
                <w:b/>
                <w:sz w:val="22"/>
              </w:rPr>
            </w:pPr>
            <w:r w:rsidRPr="00CA26C0">
              <w:rPr>
                <w:b/>
                <w:sz w:val="22"/>
              </w:rPr>
              <w:t>Функции специализированные и общие всех стадий жизненного цикла продукции.</w:t>
            </w:r>
          </w:p>
        </w:tc>
      </w:tr>
      <w:tr w:rsidR="00CA1F2E" w:rsidRPr="00CA26C0" w:rsidTr="00CA26C0">
        <w:tc>
          <w:tcPr>
            <w:tcW w:w="562" w:type="dxa"/>
            <w:shd w:val="clear" w:color="auto" w:fill="808080"/>
          </w:tcPr>
          <w:p w:rsidR="00CA1F2E" w:rsidRPr="00CA26C0" w:rsidRDefault="00CA1F2E" w:rsidP="00CA26C0">
            <w:pPr>
              <w:ind w:firstLine="0"/>
              <w:rPr>
                <w:b/>
                <w:color w:val="FFFFFF"/>
              </w:rPr>
            </w:pPr>
            <w:r w:rsidRPr="00CA26C0">
              <w:rPr>
                <w:b/>
                <w:color w:val="FFFFFF"/>
              </w:rPr>
              <w:t>17.</w:t>
            </w:r>
          </w:p>
        </w:tc>
        <w:tc>
          <w:tcPr>
            <w:tcW w:w="8783" w:type="dxa"/>
            <w:shd w:val="clear" w:color="auto" w:fill="auto"/>
          </w:tcPr>
          <w:p w:rsidR="00CA1F2E" w:rsidRPr="00CA26C0" w:rsidRDefault="00CA1F2E" w:rsidP="00CA26C0">
            <w:pPr>
              <w:ind w:firstLine="0"/>
              <w:rPr>
                <w:b/>
                <w:sz w:val="22"/>
              </w:rPr>
            </w:pPr>
            <w:r w:rsidRPr="00CA26C0">
              <w:rPr>
                <w:b/>
                <w:sz w:val="22"/>
              </w:rPr>
              <w:t>Функции управления по научно-техническим, производственным, экономическим и социальным факторам и условиям.</w:t>
            </w:r>
          </w:p>
        </w:tc>
      </w:tr>
    </w:tbl>
    <w:p w:rsidR="00073C5F" w:rsidRPr="00073C5F" w:rsidRDefault="004125D5" w:rsidP="00CA1F2E">
      <w:pPr>
        <w:ind w:firstLine="0"/>
        <w:rPr>
          <w:sz w:val="10"/>
          <w:szCs w:val="10"/>
        </w:rPr>
      </w:pPr>
      <w:r>
        <w:tab/>
      </w:r>
    </w:p>
    <w:p w:rsidR="00073C5F" w:rsidRDefault="00073C5F" w:rsidP="00073C5F">
      <w:r>
        <w:t>Покажем соответствия (связи) функций качества и этапы жизн</w:t>
      </w:r>
      <w:r w:rsidR="00EE1282">
        <w:t>. цикла:</w:t>
      </w:r>
    </w:p>
    <w:p w:rsidR="00073C5F" w:rsidRDefault="00073C5F" w:rsidP="00CA1F2E">
      <w:pPr>
        <w:ind w:firstLine="0"/>
        <w:sectPr w:rsidR="00073C5F" w:rsidSect="00226943">
          <w:headerReference w:type="default" r:id="rId11"/>
          <w:pgSz w:w="11906" w:h="16838"/>
          <w:pgMar w:top="1134" w:right="850" w:bottom="1134" w:left="1701" w:header="708" w:footer="708" w:gutter="0"/>
          <w:cols w:space="708"/>
          <w:titlePg/>
          <w:docGrid w:linePitch="381"/>
        </w:sectPr>
      </w:pPr>
    </w:p>
    <w:p w:rsidR="004125D5" w:rsidRDefault="00CA26C0" w:rsidP="00CA1F2E">
      <w:pPr>
        <w:ind w:firstLine="0"/>
      </w:pPr>
      <w:r>
        <w:rPr>
          <w:noProof/>
        </w:rPr>
        <w:lastRenderedPageBreak/>
        <w:pict>
          <v:shapetype id="_x0000_t202" coordsize="21600,21600" o:spt="202" path="m,l,21600r21600,l21600,xe">
            <v:stroke joinstyle="miter"/>
            <v:path gradientshapeok="t" o:connecttype="rect"/>
          </v:shapetype>
          <v:shape id="Надпись 59" o:spid="_x0000_s1080" type="#_x0000_t202" style="position:absolute;left:0;text-align:left;margin-left:25pt;margin-top:712.2pt;width:452.35pt;height:30.55pt;z-index:2516853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" stroked="f" strokeweight=".5pt">
            <v:textbox>
              <w:txbxContent>
                <w:p w:rsidR="00214978" w:rsidRDefault="00214978" w:rsidP="00EE1282">
                  <w:pPr>
                    <w:ind w:firstLine="0"/>
                    <w:jc w:val="center"/>
                  </w:pPr>
                  <w:r>
                    <w:t>Схема 4. Связь функций качества и этапов жизненного цикла продукта</w:t>
                  </w:r>
                </w:p>
              </w:txbxContent>
            </v:textbox>
          </v:shape>
        </w:pict>
      </w:r>
      <w:r>
        <w:rPr>
          <w:noProof/>
        </w:rPr>
        <w:pict>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Скругленная соединительная линия 56" o:spid="_x0000_s1079" type="#_x0000_t38" style="position:absolute;left:0;text-align:left;margin-left:68.35pt;margin-top:68.3pt;width:68.05pt;height:502.65pt;flip:x;z-index:251684352;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" adj="-14112" strokecolor="#5b9bd5" strokeweight="6pt">
            <v:stroke endarrow="block" joinstyle="miter"/>
            <w10:wrap anchorx="margin"/>
          </v:shape>
        </w:pict>
      </w:r>
      <w:r>
        <w:rPr>
          <w:noProof/>
        </w:rPr>
        <w:pict>
          <v:shape id="Скругленная соединительная линия 55" o:spid="_x0000_s1078" type="#_x0000_t38" style="position:absolute;left:0;text-align:left;margin-left:87.5pt;margin-top:58.1pt;width:21.7pt;height:339.6pt;flip:x;z-index:2516833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" adj="-64256" strokecolor="#5b9bd5" strokeweight="6pt">
            <v:stroke endarrow="block" joinstyle="miter"/>
          </v:shape>
        </w:pict>
      </w:r>
      <w:r>
        <w:rPr>
          <w:noProof/>
        </w:rPr>
        <w:pict>
          <v:shape id="Скругленная соединительная линия 54" o:spid="_x0000_s1077" type="#_x0000_t38" style="position:absolute;left:0;text-align:left;margin-left:52.85pt;margin-top:26.85pt;width:15.55pt;height:372.2pt;z-index:2516792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" adj="73383" strokecolor="#5b9bd5" strokeweight="6pt">
            <v:stroke endarrow="block" joinstyle="miter"/>
          </v:shape>
        </w:pict>
      </w:r>
      <w:r>
        <w:rPr>
          <w:noProof/>
        </w:rPr>
        <w:pict>
          <v:shape id="Скругленная соединительная линия 53" o:spid="_x0000_s1076" type="#_x0000_t38" style="position:absolute;left:0;text-align:left;margin-left:19.55pt;margin-top:26.85pt;width:46.2pt;height:286.65pt;z-index:2516782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" adj="36923" strokecolor="#5b9bd5" strokeweight="6pt">
            <v:stroke endarrow="block" joinstyle="miter"/>
          </v:shape>
        </w:pict>
      </w:r>
      <w:r>
        <w:rPr>
          <w:noProof/>
        </w:rPr>
        <w:pict>
          <v:shape id="Скругленная соединительная линия 52" o:spid="_x0000_s1075" type="#_x0000_t38" style="position:absolute;left:0;text-align:left;margin-left:19.55pt;margin-top:26.85pt;width:48.85pt;height:198.3pt;z-index:2516771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" adj="31453" strokecolor="#5b9bd5" strokeweight="6pt">
            <v:stroke endarrow="block" joinstyle="miter"/>
          </v:shape>
        </w:pict>
      </w:r>
      <w:r>
        <w:rPr>
          <w:noProof/>
        </w:rPr>
        <w:pict>
          <v:shape id="Скругленная соединительная линия 51" o:spid="_x0000_s1074" type="#_x0000_t38" style="position:absolute;left:0;text-align:left;margin-left:374.1pt;margin-top:10.55pt;width:27.1pt;height:263.55pt;z-index:2516761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" adj="-64" strokecolor="#5b9bd5" strokeweight="6pt">
            <v:stroke endarrow="block" joinstyle="miter"/>
          </v:shape>
        </w:pict>
      </w:r>
      <w:r>
        <w:rPr>
          <w:noProof/>
        </w:rPr>
        <w:pict>
          <v:shape id="Скругленная соединительная линия 50" o:spid="_x0000_s1073" type="#_x0000_t38" style="position:absolute;left:0;text-align:left;margin-left:388.3pt;margin-top:82.5pt;width:24.5pt;height:95.1pt;z-index:2516751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" adj="-64" strokecolor="#5b9bd5" strokeweight="6pt">
            <v:stroke endarrow="block" joinstyle="miter"/>
          </v:shape>
        </w:pict>
      </w:r>
      <w:r>
        <w:rPr>
          <w:noProof/>
        </w:rPr>
        <w:pict>
          <v:shape id="Скругленная соединительная линия 28" o:spid="_x0000_s1072" type="#_x0000_t38" style="position:absolute;left:0;text-align:left;margin-left:308.25pt;margin-top:72.35pt;width:91.6pt;height:293.45pt;z-index:2516526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" adj="-64" strokecolor="#5b9bd5" strokeweight="6pt">
            <v:stroke dashstyle="1 1" endarrow="block" joinstyle="miter"/>
          </v:shape>
        </w:pict>
      </w:r>
      <w:r>
        <w:rPr>
          <w:noProof/>
        </w:rPr>
        <w:pict>
          <v:shape id="Скругленная соединительная линия 49" o:spid="_x0000_s1071" type="#_x0000_t38" style="position:absolute;left:0;text-align:left;margin-left:61pt;margin-top:72.35pt;width:140.6pt;height:607.25pt;z-index:251674112;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" adj="10243" strokecolor="#5b9bd5" strokeweight="6pt">
            <v:stroke endarrow="block" joinstyle="miter"/>
            <w10:wrap anchorx="margin"/>
          </v:shape>
        </w:pict>
      </w:r>
      <w:r>
        <w:rPr>
          <w:noProof/>
        </w:rPr>
        <w:pict>
          <v:shape id="Скругленная соединительная линия 48" o:spid="_x0000_s1070" type="#_x0000_t38" style="position:absolute;left:0;text-align:left;margin-left:122.1pt;margin-top:59.45pt;width:95.8pt;height:608.6pt;z-index:251673088;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" adj="11912" strokecolor="#5b9bd5" strokeweight="6pt">
            <v:stroke endarrow="block" joinstyle="miter"/>
            <w10:wrap anchorx="margin"/>
          </v:shape>
        </w:pict>
      </w:r>
      <w:r>
        <w:rPr>
          <w:noProof/>
        </w:rPr>
        <w:pict>
          <v:shape id="Скругленная соединительная линия 47" o:spid="_x0000_s1069" type="#_x0000_t38" style="position:absolute;left:0;text-align:left;margin-left:224pt;margin-top:78.45pt;width:62.5pt;height:592.3pt;flip:x;z-index:2516720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" adj="-64" strokecolor="#5b9bd5" strokeweight="6pt">
            <v:stroke dashstyle="1 1" endarrow="block" joinstyle="miter"/>
          </v:shape>
        </w:pict>
      </w:r>
      <w:r>
        <w:rPr>
          <w:noProof/>
        </w:rPr>
        <w:pict>
          <v:shape id="Скругленная соединительная линия 46" o:spid="_x0000_s1068" type="#_x0000_t38" style="position:absolute;left:0;text-align:left;margin-left:67.1pt;margin-top:47.9pt;width:43.45pt;height:445.6pt;flip:x;z-index:251671040;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" adj="-29914" strokecolor="#5b9bd5" strokeweight="6pt">
            <v:stroke endarrow="block" joinstyle="miter"/>
            <w10:wrap anchorx="margin"/>
          </v:shape>
        </w:pict>
      </w:r>
      <w:r>
        <w:rPr>
          <w:noProof/>
        </w:rPr>
        <w:pict>
          <v:shape id="Скругленная соединительная линия 44" o:spid="_x0000_s1067" type="#_x0000_t38" style="position:absolute;left:0;text-align:left;margin-left:193.6pt;margin-top:58.1pt;width:186.8pt;height:544.1pt;z-index:251668992;visibility:visible;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" adj="8251" strokecolor="#5b9bd5" strokeweight="6pt">
            <v:stroke endarrow="block" joinstyle="miter"/>
            <w10:wrap anchorx="page"/>
          </v:shape>
        </w:pict>
      </w:r>
      <w:r>
        <w:rPr>
          <w:noProof/>
        </w:rPr>
        <w:pict>
          <v:shape id="Скругленная соединительная линия 45" o:spid="_x0000_s1066" type="#_x0000_t38" style="position:absolute;left:0;text-align:left;margin-left:109.9pt;margin-top:59.45pt;width:291.3pt;height:529.8pt;z-index:251670016;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" adj="5189" strokecolor="#5b9bd5" strokeweight="6pt">
            <v:stroke endarrow="block" joinstyle="miter"/>
            <w10:wrap anchorx="margin"/>
          </v:shape>
        </w:pict>
      </w:r>
      <w:r>
        <w:rPr>
          <w:noProof/>
        </w:rPr>
        <w:pict>
          <v:shape id="Скругленная соединительная линия 41" o:spid="_x0000_s1065" type="#_x0000_t38" style="position:absolute;left:0;text-align:left;margin-left:124.15pt;margin-top:56.75pt;width:279.15pt;height:253.35pt;z-index:251665920;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" adj="3139" strokecolor="#5b9bd5" strokeweight="6pt">
            <v:stroke endarrow="block" joinstyle="miter"/>
            <w10:wrap anchorx="margin"/>
          </v:shape>
        </w:pict>
      </w:r>
      <w:r>
        <w:rPr>
          <w:noProof/>
        </w:rPr>
        <w:pict>
          <v:shape id="Скругленная соединительная линия 42" o:spid="_x0000_s1064" type="#_x0000_t38" style="position:absolute;left:0;text-align:left;margin-left:99.05pt;margin-top:45.85pt;width:298.85pt;height:333.5pt;z-index:251666944;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" adj="4992" strokecolor="#5b9bd5" strokeweight="6pt">
            <v:stroke endarrow="block" joinstyle="miter"/>
            <w10:wrap anchorx="margin"/>
          </v:shape>
        </w:pict>
      </w:r>
      <w:r>
        <w:rPr>
          <w:noProof/>
        </w:rPr>
        <w:pict>
          <v:shape id="Скругленная соединительная линия 43" o:spid="_x0000_s1063" type="#_x0000_t38" style="position:absolute;left:0;text-align:left;margin-left:33.15pt;margin-top:37.05pt;width:99.85pt;height:564.4pt;z-index:251667968;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" adj="17457" strokecolor="#5b9bd5" strokeweight="6pt">
            <v:stroke endarrow="block" joinstyle="miter"/>
            <w10:wrap anchorx="margin"/>
          </v:shape>
        </w:pict>
      </w:r>
      <w:r>
        <w:rPr>
          <w:noProof/>
        </w:rPr>
        <w:pict>
          <v:shape id="Скругленная соединительная линия 38" o:spid="_x0000_s1062" type="#_x0000_t38" style="position:absolute;left:0;text-align:left;margin-left:12.1pt;margin-top:51.3pt;width:278.5pt;height:569.2pt;z-index:251662848;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" adj="8823" strokecolor="#5b9bd5" strokeweight="6pt">
            <v:stroke endarrow="block" joinstyle="miter"/>
            <w10:wrap anchorx="margin"/>
          </v:shape>
        </w:pict>
      </w:r>
      <w:r>
        <w:rPr>
          <w:noProof/>
        </w:rPr>
        <w:pict>
          <v:shape id="Скругленная соединительная линия 40" o:spid="_x0000_s1061" type="#_x0000_t38" style="position:absolute;left:0;text-align:left;margin-left:38.55pt;margin-top:70.3pt;width:361.25pt;height:417.05pt;z-index:251664896;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" adj="5189" strokecolor="#5b9bd5" strokeweight="6pt">
            <v:stroke endarrow="block" joinstyle="miter"/>
            <w10:wrap anchorx="margin"/>
          </v:shape>
        </w:pict>
      </w:r>
      <w:r>
        <w:rPr>
          <w:noProof/>
        </w:rPr>
        <w:pict>
          <v:shape id="Скругленная соединительная линия 39" o:spid="_x0000_s1060" type="#_x0000_t38" style="position:absolute;left:0;text-align:left;margin-left:26.35pt;margin-top:62.15pt;width:373.45pt;height:507.4pt;z-index:251663872;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" adj="5621" strokecolor="#5b9bd5" strokeweight="6pt">
            <v:stroke endarrow="block" joinstyle="miter"/>
            <w10:wrap anchorx="margin"/>
          </v:shape>
        </w:pict>
      </w:r>
      <w:r>
        <w:rPr>
          <w:noProof/>
        </w:rPr>
        <w:pict>
          <v:shape id="Скругленная соединительная линия 27" o:spid="_x0000_s1059" type="#_x0000_t38" style="position:absolute;left:0;text-align:left;margin-left:291.25pt;margin-top:76.45pt;width:109.95pt;height:477.5pt;z-index:2516515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" adj="-64" strokecolor="#5b9bd5" strokeweight="6pt">
            <v:stroke dashstyle="1 1" endarrow="block" joinstyle="miter"/>
          </v:shape>
        </w:pict>
      </w:r>
      <w:r>
        <w:rPr>
          <w:noProof/>
        </w:rPr>
        <w:pict>
          <v:shape id="Скругленная соединительная линия 37" o:spid="_x0000_s1058" type="#_x0000_t38" style="position:absolute;left:0;text-align:left;margin-left:0;margin-top:39.75pt;width:396.65pt;height:357.95pt;z-index:251661824;visibility:visible;mso-position-horizontal:lef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" adj="6076" strokecolor="#5b9bd5" strokeweight="6pt">
            <v:stroke endarrow="block" joinstyle="miter"/>
            <w10:wrap anchorx="margin"/>
          </v:shape>
        </w:pict>
      </w:r>
      <w:r>
        <w:rPr>
          <w:noProof/>
        </w:rPr>
        <w:pict>
          <v:shape id="Скругленная соединительная линия 34" o:spid="_x0000_s1057" type="#_x0000_t38" style="position:absolute;left:0;text-align:left;margin-left:65.75pt;margin-top:71pt;width:313.1pt;height:529.15pt;flip:x;z-index:2516587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" adj="-64" strokecolor="#5b9bd5" strokeweight="6pt">
            <v:stroke endarrow="block" joinstyle="miter"/>
          </v:shape>
        </w:pict>
      </w:r>
      <w:r>
        <w:rPr>
          <w:noProof/>
        </w:rPr>
        <w:pict>
          <v:roundrect id="Скругленный прямоугольник 9" o:spid="_x0000_s1056" style="position:absolute;left:0;text-align:left;margin-left:402.4pt;margin-top:179.4pt;width:63.85pt;height:53pt;z-index:251633152;visibility:visible;mso-position-horizontal-relative:margin;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" fillcolor="#5b9bd5" strokecolor="#41719c" strokeweight="1pt">
            <v:stroke joinstyle="miter"/>
            <v:textbox>
              <w:txbxContent>
                <w:p w:rsidR="00214978" w:rsidRPr="00CA1F2E" w:rsidRDefault="00214978" w:rsidP="00CA1F2E">
                  <w:pPr>
                    <w:ind w:firstLine="0"/>
                    <w:jc w:val="center"/>
                    <w:rPr>
                      <w:b/>
                      <w:sz w:val="50"/>
                      <w:szCs w:val="50"/>
                    </w:rPr>
                  </w:pPr>
                  <w:r w:rsidRPr="00CA1F2E">
                    <w:rPr>
                      <w:b/>
                      <w:sz w:val="50"/>
                      <w:szCs w:val="50"/>
                    </w:rPr>
                    <w:t>1</w:t>
                  </w:r>
                  <w:r>
                    <w:rPr>
                      <w:b/>
                      <w:sz w:val="50"/>
                      <w:szCs w:val="50"/>
                    </w:rPr>
                    <w:t>3</w:t>
                  </w:r>
                </w:p>
              </w:txbxContent>
            </v:textbox>
            <w10:wrap anchorx="margin"/>
          </v:roundrect>
        </w:pict>
      </w:r>
      <w:r>
        <w:rPr>
          <w:noProof/>
        </w:rPr>
        <w:pict>
          <v:shape id="Скругленная соединительная линия 30" o:spid="_x0000_s1055" type="#_x0000_t38" style="position:absolute;left:0;text-align:left;margin-left:325.9pt;margin-top:56.75pt;width:76.75pt;height:148.1pt;z-index:2516546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" adj="-64" strokecolor="#5b9bd5" strokeweight="6pt">
            <v:stroke dashstyle="1 1" endarrow="block" joinstyle="miter"/>
          </v:shape>
        </w:pict>
      </w:r>
      <w:r>
        <w:rPr>
          <w:noProof/>
        </w:rPr>
        <w:pict>
          <v:shape id="Скругленная соединительная линия 35" o:spid="_x0000_s1054" type="#_x0000_t38" style="position:absolute;left:0;text-align:left;margin-left:63.7pt;margin-top:75.75pt;width:304.95pt;height:442.85pt;flip:x;z-index:251659776;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" adj="-64" strokecolor="#5b9bd5" strokeweight="6pt">
            <v:stroke endarrow="block" joinstyle="miter"/>
            <w10:wrap anchorx="margin"/>
          </v:shape>
        </w:pict>
      </w:r>
      <w:r>
        <w:rPr>
          <w:noProof/>
        </w:rPr>
        <w:pict>
          <v:shape id="Скругленная соединительная линия 36" o:spid="_x0000_s1053" type="#_x0000_t38" style="position:absolute;left:0;text-align:left;margin-left:61pt;margin-top:54.7pt;width:298.15pt;height:375.6pt;flip:x;z-index:2516608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" adj="-64" strokecolor="#5b9bd5" strokeweight="6pt">
            <v:stroke endarrow="block" joinstyle="miter"/>
          </v:shape>
        </w:pict>
      </w:r>
      <w:r>
        <w:rPr>
          <w:noProof/>
        </w:rPr>
        <w:pict>
          <v:shape id="Скругленная соединительная линия 32" o:spid="_x0000_s1052" type="#_x0000_t38" style="position:absolute;left:0;text-align:left;margin-left:64.4pt;margin-top:64.9pt;width:284.6pt;height:278.5pt;flip:x;z-index:2516567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" adj="-64" strokecolor="#5b9bd5" strokeweight="6pt">
            <v:stroke endarrow="block" joinstyle="miter"/>
          </v:shape>
        </w:pict>
      </w:r>
      <w:r>
        <w:rPr>
          <w:noProof/>
        </w:rPr>
        <w:pict>
          <v:shape id="Скругленная соединительная линия 31" o:spid="_x0000_s1051" type="#_x0000_t38" style="position:absolute;left:0;text-align:left;margin-left:63.7pt;margin-top:47.9pt;width:277.1pt;height:210.55pt;flip:x;z-index:2516556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" adj="-64" strokecolor="#5b9bd5" strokeweight="6pt">
            <v:stroke endarrow="block" joinstyle="miter"/>
          </v:shape>
        </w:pict>
      </w:r>
      <w:r>
        <w:rPr>
          <w:noProof/>
        </w:rPr>
        <w:pict>
          <v:shape id="Скругленная соединительная линия 29" o:spid="_x0000_s1050" type="#_x0000_t38" style="position:absolute;left:0;text-align:left;margin-left:317.05pt;margin-top:66.9pt;width:84.2pt;height:225.5pt;z-index:2516536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" adj="-64" strokecolor="#5b9bd5" strokeweight="6pt">
            <v:stroke dashstyle="1 1" endarrow="block" joinstyle="miter"/>
          </v:shape>
        </w:pict>
      </w:r>
      <w:r>
        <w:rPr>
          <w:noProof/>
        </w:rPr>
        <w:pict>
          <v:shape id="Скругленная соединительная линия 20" o:spid="_x0000_s1049" type="#_x0000_t38" style="position:absolute;left:0;text-align:left;margin-left:299.4pt;margin-top:74.4pt;width:101.9pt;height:398.05pt;z-index:2516444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" adj="-64" strokecolor="#5b9bd5" strokeweight="6pt">
            <v:stroke dashstyle="1 1" endarrow="block" joinstyle="miter"/>
          </v:shape>
        </w:pict>
      </w:r>
      <w:r>
        <w:rPr>
          <w:noProof/>
        </w:rPr>
        <w:pict>
          <v:shape id="Скругленная соединительная линия 25" o:spid="_x0000_s1048" type="#_x0000_t38" style="position:absolute;left:0;text-align:left;margin-left:282.4pt;margin-top:77.8pt;width:29.2pt;height:523.7pt;z-index:2516495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" adj="-64" strokecolor="#5b9bd5" strokeweight="6pt">
            <v:stroke dashstyle="1 1" endarrow="block" joinstyle="miter"/>
          </v:shape>
        </w:pict>
      </w:r>
      <w:r>
        <w:rPr>
          <w:noProof/>
        </w:rPr>
        <w:pict>
          <v:shape id="Скругленная соединительная линия 24" o:spid="_x0000_s1047" type="#_x0000_t38" style="position:absolute;left:0;text-align:left;margin-left:165.6pt;margin-top:78.45pt;width:108.7pt;height:529.15pt;flip:x;z-index:2516485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" adj="-64" strokecolor="#5b9bd5" strokeweight="6pt">
            <v:stroke dashstyle="1 1" endarrow="block" joinstyle="miter"/>
          </v:shape>
        </w:pict>
      </w:r>
      <w:r>
        <w:rPr>
          <w:noProof/>
        </w:rPr>
        <w:pict>
          <v:shape id="Скругленная соединительная линия 23" o:spid="_x0000_s1046" type="#_x0000_t38" style="position:absolute;left:0;text-align:left;margin-left:65.75pt;margin-top:77.8pt;width:199pt;height:504.7pt;flip:x;z-index:2516474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" adj="-64" strokecolor="#5b9bd5" strokeweight="6pt">
            <v:stroke dashstyle="1 1" endarrow="block" joinstyle="miter"/>
          </v:shape>
        </w:pict>
      </w:r>
      <w:r>
        <w:rPr>
          <w:noProof/>
        </w:rPr>
        <w:pict>
          <v:shape id="Скругленная соединительная линия 22" o:spid="_x0000_s1045" type="#_x0000_t38" style="position:absolute;left:0;text-align:left;margin-left:69.15pt;margin-top:72.35pt;width:185.45pt;height:427.25pt;flip:x;z-index:2516464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" adj="-64" strokecolor="#5b9bd5" strokeweight="6pt">
            <v:stroke dashstyle="1 1" endarrow="block" joinstyle="miter"/>
          </v:shape>
        </w:pict>
      </w:r>
      <w:r>
        <w:rPr>
          <w:noProof/>
        </w:rPr>
        <w:pict>
          <v:shape id="Скругленная соединительная линия 26" o:spid="_x0000_s1044" type="#_x0000_t38" style="position:absolute;left:0;text-align:left;margin-left:64.4pt;margin-top:68.3pt;width:180.7pt;height:342.35pt;flip:x;z-index:2516505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" adj="-64" strokecolor="#5b9bd5" strokeweight="6pt">
            <v:stroke dashstyle="1 1" endarrow="block" joinstyle="miter"/>
          </v:shape>
        </w:pict>
      </w:r>
      <w:r>
        <w:rPr>
          <w:noProof/>
        </w:rPr>
        <w:pict>
          <v:shape id="Скругленная соединительная линия 21" o:spid="_x0000_s1043" type="#_x0000_t38" style="position:absolute;left:0;text-align:left;margin-left:65.05pt;margin-top:68.3pt;width:170.5pt;height:256.1pt;flip:x;z-index:2516454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" adj="-64" strokecolor="#5b9bd5" strokeweight="6pt">
            <v:stroke dashstyle="1 1" endarrow="block" joinstyle="miter"/>
          </v:shape>
        </w:pict>
      </w:r>
      <w:r>
        <w:rPr>
          <w:noProof/>
        </w:rPr>
        <w:pict>
          <v:shape id="Скругленная соединительная линия 33" o:spid="_x0000_s1042" type="#_x0000_t38" style="position:absolute;left:0;text-align:left;margin-left:63.7pt;margin-top:62.85pt;width:163.7pt;height:174.5pt;flip:x;z-index:2516577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" adj="63" strokecolor="#5b9bd5" strokeweight="6pt">
            <v:stroke dashstyle="1 1" endarrow="block" joinstyle="miter"/>
          </v:shape>
        </w:pict>
      </w:r>
      <w:r>
        <w:rPr>
          <w:noProof/>
        </w:rPr>
        <w:pict>
          <v:roundrect id="Скругленный прямоугольник 16" o:spid="_x0000_s1041" style="position:absolute;left:0;text-align:left;margin-left:12.65pt;margin-top:542.1pt;width:63.85pt;height:53pt;z-index:251640320;visibility:visible;mso-position-horizontal:right;mso-position-horizontal-relative:margin;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" fillcolor="#5b9bd5" strokecolor="#41719c" strokeweight="1pt">
            <v:stroke joinstyle="miter"/>
            <v:textbox>
              <w:txbxContent>
                <w:p w:rsidR="00214978" w:rsidRPr="00CA1F2E" w:rsidRDefault="00214978" w:rsidP="00CA1F2E">
                  <w:pPr>
                    <w:ind w:firstLine="0"/>
                    <w:jc w:val="center"/>
                    <w:rPr>
                      <w:b/>
                      <w:sz w:val="50"/>
                      <w:szCs w:val="50"/>
                    </w:rPr>
                  </w:pPr>
                  <w:r>
                    <w:rPr>
                      <w:b/>
                      <w:sz w:val="50"/>
                      <w:szCs w:val="50"/>
                    </w:rPr>
                    <w:t>9</w:t>
                  </w:r>
                </w:p>
              </w:txbxContent>
            </v:textbox>
            <w10:wrap anchorx="margin"/>
          </v:roundrect>
        </w:pict>
      </w:r>
      <w:r>
        <w:rPr>
          <w:noProof/>
        </w:rPr>
        <w:pict>
          <v:roundrect id="Скругленный прямоугольник 10" o:spid="_x0000_s1040" style="position:absolute;left:0;text-align:left;margin-left:0;margin-top:672.55pt;width:63.85pt;height:53pt;z-index:251634176;visibility:visible;mso-position-horizontal:center;mso-position-horizontal-relative:margin;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" fillcolor="#5b9bd5" strokecolor="#41719c" strokeweight="1pt">
            <v:stroke joinstyle="miter"/>
            <v:textbox>
              <w:txbxContent>
                <w:p w:rsidR="00214978" w:rsidRPr="00CA1F2E" w:rsidRDefault="00214978" w:rsidP="00CA1F2E">
                  <w:pPr>
                    <w:ind w:firstLine="0"/>
                    <w:jc w:val="center"/>
                    <w:rPr>
                      <w:b/>
                      <w:sz w:val="50"/>
                      <w:szCs w:val="50"/>
                    </w:rPr>
                  </w:pPr>
                  <w:r>
                    <w:rPr>
                      <w:b/>
                      <w:sz w:val="50"/>
                      <w:szCs w:val="50"/>
                    </w:rPr>
                    <w:t>7</w:t>
                  </w:r>
                </w:p>
              </w:txbxContent>
            </v:textbox>
            <w10:wrap anchorx="margin"/>
          </v:roundrect>
        </w:pict>
      </w:r>
      <w:r>
        <w:rPr>
          <w:noProof/>
        </w:rPr>
        <w:pict>
          <v:roundrect id="Скругленный прямоугольник 11" o:spid="_x0000_s1039" style="position:absolute;left:0;text-align:left;margin-left:292.25pt;margin-top:604.6pt;width:63.85pt;height:53pt;z-index:251635200;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" fillcolor="#5b9bd5" strokecolor="#41719c" strokeweight="1pt">
            <v:stroke joinstyle="miter"/>
            <v:textbox>
              <w:txbxContent>
                <w:p w:rsidR="00214978" w:rsidRPr="00CA1F2E" w:rsidRDefault="00214978" w:rsidP="00CA1F2E">
                  <w:pPr>
                    <w:ind w:firstLine="0"/>
                    <w:jc w:val="center"/>
                    <w:rPr>
                      <w:b/>
                      <w:sz w:val="50"/>
                      <w:szCs w:val="50"/>
                    </w:rPr>
                  </w:pPr>
                  <w:r>
                    <w:rPr>
                      <w:b/>
                      <w:sz w:val="50"/>
                      <w:szCs w:val="50"/>
                    </w:rPr>
                    <w:t>8</w:t>
                  </w:r>
                </w:p>
              </w:txbxContent>
            </v:textbox>
          </v:roundrect>
        </w:pict>
      </w:r>
      <w:r>
        <w:rPr>
          <w:noProof/>
        </w:rPr>
        <w:pict>
          <v:roundrect id="Скругленный прямоугольник 8" o:spid="_x0000_s1038" style="position:absolute;left:0;text-align:left;margin-left:97.7pt;margin-top:602.4pt;width:63.85pt;height:53pt;z-index:251632128;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" fillcolor="#5b9bd5" strokecolor="#41719c" strokeweight="1pt">
            <v:stroke joinstyle="miter"/>
            <v:textbox>
              <w:txbxContent>
                <w:p w:rsidR="00214978" w:rsidRPr="00CA1F2E" w:rsidRDefault="00214978" w:rsidP="00CA1F2E">
                  <w:pPr>
                    <w:ind w:firstLine="0"/>
                    <w:jc w:val="center"/>
                    <w:rPr>
                      <w:b/>
                      <w:sz w:val="50"/>
                      <w:szCs w:val="50"/>
                    </w:rPr>
                  </w:pPr>
                  <w:r>
                    <w:rPr>
                      <w:b/>
                      <w:sz w:val="50"/>
                      <w:szCs w:val="50"/>
                    </w:rPr>
                    <w:t>6</w:t>
                  </w:r>
                </w:p>
              </w:txbxContent>
            </v:textbox>
          </v:roundrect>
        </w:pict>
      </w:r>
      <w:r>
        <w:rPr>
          <w:noProof/>
        </w:rPr>
        <w:pict>
          <v:roundrect id="Скругленный прямоугольник 7" o:spid="_x0000_s1037" style="position:absolute;left:0;text-align:left;margin-left:0;margin-top:560pt;width:63.85pt;height:53pt;z-index:251631104;visibility:visible;mso-position-horizontal:left;mso-position-horizontal-relative:margin;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" fillcolor="#5b9bd5" strokecolor="#41719c" strokeweight="1pt">
            <v:stroke joinstyle="miter"/>
            <v:textbox>
              <w:txbxContent>
                <w:p w:rsidR="00214978" w:rsidRPr="00CA1F2E" w:rsidRDefault="00214978" w:rsidP="00CA1F2E">
                  <w:pPr>
                    <w:ind w:firstLine="0"/>
                    <w:jc w:val="center"/>
                    <w:rPr>
                      <w:b/>
                      <w:sz w:val="50"/>
                      <w:szCs w:val="50"/>
                    </w:rPr>
                  </w:pPr>
                  <w:r>
                    <w:rPr>
                      <w:b/>
                      <w:sz w:val="50"/>
                      <w:szCs w:val="50"/>
                    </w:rPr>
                    <w:t>5</w:t>
                  </w:r>
                </w:p>
              </w:txbxContent>
            </v:textbox>
            <w10:wrap anchorx="margin"/>
          </v:roundrect>
        </w:pict>
      </w:r>
      <w:r>
        <w:rPr>
          <w:noProof/>
        </w:rPr>
        <w:pict>
          <v:roundrect id="Скругленный прямоугольник 12" o:spid="_x0000_s1036" style="position:absolute;left:0;text-align:left;margin-left:0;margin-top:474.25pt;width:63.85pt;height:53pt;z-index:251636224;visibility:visible;mso-position-horizontal:left;mso-position-horizontal-relative:margin;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" fillcolor="#5b9bd5" strokecolor="#41719c" strokeweight="1pt">
            <v:stroke joinstyle="miter"/>
            <v:textbox>
              <w:txbxContent>
                <w:p w:rsidR="00214978" w:rsidRPr="00CA1F2E" w:rsidRDefault="00214978" w:rsidP="00CA1F2E">
                  <w:pPr>
                    <w:ind w:firstLine="0"/>
                    <w:jc w:val="center"/>
                    <w:rPr>
                      <w:b/>
                      <w:sz w:val="50"/>
                      <w:szCs w:val="50"/>
                    </w:rPr>
                  </w:pPr>
                  <w:r>
                    <w:rPr>
                      <w:b/>
                      <w:sz w:val="50"/>
                      <w:szCs w:val="50"/>
                    </w:rPr>
                    <w:t>4</w:t>
                  </w:r>
                </w:p>
              </w:txbxContent>
            </v:textbox>
            <w10:wrap anchorx="margin"/>
          </v:roundrect>
        </w:pict>
      </w:r>
      <w:r>
        <w:rPr>
          <w:noProof/>
        </w:rPr>
        <w:pict>
          <v:roundrect id="Скругленный прямоугольник 13" o:spid="_x0000_s1035" style="position:absolute;left:0;text-align:left;margin-left:0;margin-top:385.25pt;width:63.85pt;height:53pt;z-index:251637248;visibility:visible;mso-position-horizontal:left;mso-position-horizontal-relative:margin;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" fillcolor="#5b9bd5" strokecolor="#41719c" strokeweight="1pt">
            <v:stroke joinstyle="miter"/>
            <v:textbox>
              <w:txbxContent>
                <w:p w:rsidR="00214978" w:rsidRPr="00CA1F2E" w:rsidRDefault="00214978" w:rsidP="00CA1F2E">
                  <w:pPr>
                    <w:ind w:firstLine="0"/>
                    <w:jc w:val="center"/>
                    <w:rPr>
                      <w:b/>
                      <w:sz w:val="50"/>
                      <w:szCs w:val="50"/>
                    </w:rPr>
                  </w:pPr>
                  <w:r>
                    <w:rPr>
                      <w:b/>
                      <w:sz w:val="50"/>
                      <w:szCs w:val="50"/>
                    </w:rPr>
                    <w:t>3</w:t>
                  </w:r>
                </w:p>
              </w:txbxContent>
            </v:textbox>
            <w10:wrap anchorx="margin"/>
          </v:roundrect>
        </w:pict>
      </w:r>
      <w:r>
        <w:rPr>
          <w:noProof/>
        </w:rPr>
        <w:pict>
          <v:roundrect id="Скругленный прямоугольник 14" o:spid="_x0000_s1034" style="position:absolute;left:0;text-align:left;margin-left:0;margin-top:301.7pt;width:63.85pt;height:53pt;z-index:251638272;visibility:visible;mso-position-horizontal:left;mso-position-horizontal-relative:margin;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" fillcolor="#5b9bd5" strokecolor="#41719c" strokeweight="1pt">
            <v:stroke joinstyle="miter"/>
            <v:textbox>
              <w:txbxContent>
                <w:p w:rsidR="00214978" w:rsidRPr="00CA1F2E" w:rsidRDefault="00214978" w:rsidP="00CA1F2E">
                  <w:pPr>
                    <w:ind w:firstLine="0"/>
                    <w:jc w:val="center"/>
                    <w:rPr>
                      <w:b/>
                      <w:sz w:val="50"/>
                      <w:szCs w:val="50"/>
                    </w:rPr>
                  </w:pPr>
                  <w:r>
                    <w:rPr>
                      <w:b/>
                      <w:sz w:val="50"/>
                      <w:szCs w:val="50"/>
                    </w:rPr>
                    <w:t>2</w:t>
                  </w:r>
                </w:p>
              </w:txbxContent>
            </v:textbox>
            <w10:wrap anchorx="margin"/>
          </v:roundrect>
        </w:pict>
      </w:r>
      <w:r>
        <w:rPr>
          <w:noProof/>
        </w:rPr>
        <w:pict>
          <v:roundrect id="Скругленный прямоугольник 15" o:spid="_x0000_s1033" style="position:absolute;left:0;text-align:left;margin-left:0;margin-top:212.7pt;width:63.85pt;height:53pt;z-index:251639296;visibility:visible;mso-position-horizontal:left;mso-position-horizontal-relative:margin;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" fillcolor="#5b9bd5" strokecolor="#41719c" strokeweight="1pt">
            <v:stroke joinstyle="miter"/>
            <v:textbox>
              <w:txbxContent>
                <w:p w:rsidR="00214978" w:rsidRPr="00CA1F2E" w:rsidRDefault="00214978" w:rsidP="00CA1F2E">
                  <w:pPr>
                    <w:ind w:firstLine="0"/>
                    <w:jc w:val="center"/>
                    <w:rPr>
                      <w:b/>
                      <w:sz w:val="50"/>
                      <w:szCs w:val="50"/>
                    </w:rPr>
                  </w:pPr>
                  <w:r w:rsidRPr="00CA1F2E">
                    <w:rPr>
                      <w:b/>
                      <w:sz w:val="50"/>
                      <w:szCs w:val="50"/>
                    </w:rPr>
                    <w:t>1</w:t>
                  </w:r>
                </w:p>
              </w:txbxContent>
            </v:textbox>
            <w10:wrap anchorx="margin"/>
          </v:roundrect>
        </w:pict>
      </w:r>
      <w:r>
        <w:rPr>
          <w:noProof/>
        </w:rPr>
        <w:pict>
          <v:roundrect id="Скругленный прямоугольник 17" o:spid="_x0000_s1032" style="position:absolute;left:0;text-align:left;margin-left:12.65pt;margin-top:441.6pt;width:63.85pt;height:53pt;z-index:251641344;visibility:visible;mso-position-horizontal:right;mso-position-horizontal-relative:margin;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" fillcolor="#5b9bd5" strokecolor="#41719c" strokeweight="1pt">
            <v:stroke joinstyle="miter"/>
            <v:textbox>
              <w:txbxContent>
                <w:p w:rsidR="00214978" w:rsidRPr="00CA1F2E" w:rsidRDefault="00214978" w:rsidP="00CA1F2E">
                  <w:pPr>
                    <w:ind w:firstLine="0"/>
                    <w:jc w:val="center"/>
                    <w:rPr>
                      <w:b/>
                      <w:sz w:val="50"/>
                      <w:szCs w:val="50"/>
                    </w:rPr>
                  </w:pPr>
                  <w:r w:rsidRPr="00CA1F2E">
                    <w:rPr>
                      <w:b/>
                      <w:sz w:val="50"/>
                      <w:szCs w:val="50"/>
                    </w:rPr>
                    <w:t>1</w:t>
                  </w:r>
                  <w:r>
                    <w:rPr>
                      <w:b/>
                      <w:sz w:val="50"/>
                      <w:szCs w:val="50"/>
                    </w:rPr>
                    <w:t>0</w:t>
                  </w:r>
                </w:p>
              </w:txbxContent>
            </v:textbox>
            <w10:wrap anchorx="margin"/>
          </v:roundrect>
        </w:pict>
      </w:r>
      <w:r>
        <w:rPr>
          <w:noProof/>
        </w:rPr>
        <w:pict>
          <v:roundrect id="Скругленный прямоугольник 18" o:spid="_x0000_s1031" style="position:absolute;left:0;text-align:left;margin-left:12.65pt;margin-top:355.35pt;width:63.85pt;height:53pt;z-index:251642368;visibility:visible;mso-position-horizontal:right;mso-position-horizontal-relative:margin;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" fillcolor="#5b9bd5" strokecolor="#41719c" strokeweight="1pt">
            <v:stroke joinstyle="miter"/>
            <v:textbox>
              <w:txbxContent>
                <w:p w:rsidR="00214978" w:rsidRPr="00CA1F2E" w:rsidRDefault="00214978" w:rsidP="00CA1F2E">
                  <w:pPr>
                    <w:ind w:firstLine="0"/>
                    <w:jc w:val="center"/>
                    <w:rPr>
                      <w:b/>
                      <w:sz w:val="50"/>
                      <w:szCs w:val="50"/>
                    </w:rPr>
                  </w:pPr>
                  <w:r w:rsidRPr="00CA1F2E">
                    <w:rPr>
                      <w:b/>
                      <w:sz w:val="50"/>
                      <w:szCs w:val="50"/>
                    </w:rPr>
                    <w:t>1</w:t>
                  </w:r>
                  <w:r>
                    <w:rPr>
                      <w:b/>
                      <w:sz w:val="50"/>
                      <w:szCs w:val="50"/>
                    </w:rPr>
                    <w:t>1</w:t>
                  </w:r>
                </w:p>
              </w:txbxContent>
            </v:textbox>
            <w10:wrap anchorx="margin"/>
          </v:roundrect>
        </w:pict>
      </w:r>
      <w:r>
        <w:rPr>
          <w:noProof/>
        </w:rPr>
        <w:pict>
          <v:roundrect id="Скругленный прямоугольник 19" o:spid="_x0000_s1030" style="position:absolute;left:0;text-align:left;margin-left:12.65pt;margin-top:267.05pt;width:63.85pt;height:53pt;z-index:251643392;visibility:visible;mso-position-horizontal:right;mso-position-horizontal-relative:margin;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" fillcolor="#5b9bd5" strokecolor="#41719c" strokeweight="1pt">
            <v:stroke joinstyle="miter"/>
            <v:textbox>
              <w:txbxContent>
                <w:p w:rsidR="00214978" w:rsidRPr="00CA1F2E" w:rsidRDefault="00214978" w:rsidP="00CA1F2E">
                  <w:pPr>
                    <w:ind w:firstLine="0"/>
                    <w:jc w:val="center"/>
                    <w:rPr>
                      <w:b/>
                      <w:sz w:val="50"/>
                      <w:szCs w:val="50"/>
                    </w:rPr>
                  </w:pPr>
                  <w:r w:rsidRPr="00CA1F2E">
                    <w:rPr>
                      <w:b/>
                      <w:sz w:val="50"/>
                      <w:szCs w:val="50"/>
                    </w:rPr>
                    <w:t>1</w:t>
                  </w:r>
                  <w:r>
                    <w:rPr>
                      <w:b/>
                      <w:sz w:val="50"/>
                      <w:szCs w:val="50"/>
                    </w:rPr>
                    <w:t>2</w:t>
                  </w:r>
                </w:p>
              </w:txbxContent>
            </v:textbox>
            <w10:wrap anchorx="margin"/>
          </v:roundrect>
        </w:pict>
      </w:r>
      <w:r>
        <w:rPr>
          <w:noProof/>
        </w:rPr>
        <w:pict>
          <v:oval id="Овал 4" o:spid="_x0000_s1029" style="position:absolute;left:0;text-align:left;margin-left:94.7pt;margin-top:.15pt;width:127.7pt;height:80.85pt;z-index:25168128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" fillcolor="#5b9bd5" strokecolor="#41719c" strokeweight="1pt">
            <v:stroke joinstyle="miter"/>
            <v:textbox>
              <w:txbxContent>
                <w:p w:rsidR="00214978" w:rsidRPr="00CA1F2E" w:rsidRDefault="00214978" w:rsidP="00CA1F2E">
                  <w:pPr>
                    <w:ind w:firstLine="0"/>
                    <w:jc w:val="center"/>
                    <w:rPr>
                      <w:b/>
                      <w:sz w:val="50"/>
                      <w:szCs w:val="50"/>
                    </w:rPr>
                  </w:pPr>
                  <w:r w:rsidRPr="00CA1F2E">
                    <w:rPr>
                      <w:b/>
                      <w:sz w:val="50"/>
                      <w:szCs w:val="50"/>
                    </w:rPr>
                    <w:t>1</w:t>
                  </w:r>
                  <w:r>
                    <w:rPr>
                      <w:b/>
                      <w:sz w:val="50"/>
                      <w:szCs w:val="50"/>
                    </w:rPr>
                    <w:t>5</w:t>
                  </w:r>
                </w:p>
              </w:txbxContent>
            </v:textbox>
          </v:oval>
        </w:pict>
      </w:r>
      <w:r>
        <w:rPr>
          <w:noProof/>
        </w:rPr>
        <w:pict>
          <v:oval id="Овал 5" o:spid="_x0000_s1028" style="position:absolute;left:0;text-align:left;margin-left:213.55pt;margin-top:.1pt;width:127.7pt;height:80.85pt;z-index:25168230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" fillcolor="#5b9bd5" strokecolor="#41719c" strokeweight="1pt">
            <v:stroke joinstyle="miter"/>
            <v:textbox>
              <w:txbxContent>
                <w:p w:rsidR="00214978" w:rsidRPr="00CA1F2E" w:rsidRDefault="00214978" w:rsidP="00CA1F2E">
                  <w:pPr>
                    <w:ind w:firstLine="0"/>
                    <w:jc w:val="center"/>
                    <w:rPr>
                      <w:b/>
                      <w:sz w:val="50"/>
                      <w:szCs w:val="50"/>
                    </w:rPr>
                  </w:pPr>
                  <w:r w:rsidRPr="00CA1F2E">
                    <w:rPr>
                      <w:b/>
                      <w:sz w:val="50"/>
                      <w:szCs w:val="50"/>
                    </w:rPr>
                    <w:t>1</w:t>
                  </w:r>
                  <w:r>
                    <w:rPr>
                      <w:b/>
                      <w:sz w:val="50"/>
                      <w:szCs w:val="50"/>
                    </w:rPr>
                    <w:t>6</w:t>
                  </w:r>
                </w:p>
              </w:txbxContent>
            </v:textbox>
          </v:oval>
        </w:pict>
      </w:r>
      <w:r>
        <w:rPr>
          <w:noProof/>
        </w:rPr>
        <w:pict>
          <v:oval id="Овал 6" o:spid="_x0000_s1027" style="position:absolute;left:0;text-align:left;margin-left:325.6pt;margin-top:1.5pt;width:127.7pt;height:80.85pt;z-index:25163008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" fillcolor="#5b9bd5" strokecolor="#41719c" strokeweight="1pt">
            <v:stroke joinstyle="miter"/>
            <v:textbox>
              <w:txbxContent>
                <w:p w:rsidR="00214978" w:rsidRPr="00CA1F2E" w:rsidRDefault="00214978" w:rsidP="00CA1F2E">
                  <w:pPr>
                    <w:ind w:firstLine="0"/>
                    <w:jc w:val="center"/>
                    <w:rPr>
                      <w:b/>
                      <w:sz w:val="50"/>
                      <w:szCs w:val="50"/>
                    </w:rPr>
                  </w:pPr>
                  <w:r w:rsidRPr="00CA1F2E">
                    <w:rPr>
                      <w:b/>
                      <w:sz w:val="50"/>
                      <w:szCs w:val="50"/>
                    </w:rPr>
                    <w:t>1</w:t>
                  </w:r>
                  <w:r>
                    <w:rPr>
                      <w:b/>
                      <w:sz w:val="50"/>
                      <w:szCs w:val="50"/>
                    </w:rPr>
                    <w:t>7</w:t>
                  </w:r>
                </w:p>
              </w:txbxContent>
            </v:textbox>
          </v:oval>
        </w:pict>
      </w:r>
      <w:r>
        <w:rPr>
          <w:noProof/>
        </w:rPr>
        <w:pict>
          <v:oval id="Овал 3" o:spid="_x0000_s1026" style="position:absolute;left:0;text-align:left;margin-left:-6.25pt;margin-top:-4.4pt;width:127.7pt;height:80.85pt;z-index:25168025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" fillcolor="#5b9bd5" strokecolor="#41719c" strokeweight="1pt">
            <v:stroke joinstyle="miter"/>
            <v:textbox>
              <w:txbxContent>
                <w:p w:rsidR="00214978" w:rsidRPr="00CA1F2E" w:rsidRDefault="00214978" w:rsidP="00CA1F2E">
                  <w:pPr>
                    <w:ind w:firstLine="0"/>
                    <w:jc w:val="center"/>
                    <w:rPr>
                      <w:b/>
                      <w:sz w:val="50"/>
                      <w:szCs w:val="50"/>
                    </w:rPr>
                  </w:pPr>
                  <w:r w:rsidRPr="00CA1F2E">
                    <w:rPr>
                      <w:b/>
                      <w:sz w:val="50"/>
                      <w:szCs w:val="50"/>
                    </w:rPr>
                    <w:t>14</w:t>
                  </w:r>
                </w:p>
              </w:txbxContent>
            </v:textbox>
          </v:oval>
        </w:pict>
      </w:r>
    </w:p>
    <w:p w:rsidR="004125D5" w:rsidRDefault="004125D5" w:rsidP="004125D5">
      <w:pPr>
        <w:pStyle w:val="1"/>
      </w:pPr>
      <w:bookmarkStart w:id="4" w:name="_Toc435807591"/>
      <w:r>
        <w:lastRenderedPageBreak/>
        <w:t>Задание № 2</w:t>
      </w:r>
      <w:bookmarkEnd w:id="4"/>
    </w:p>
    <w:p w:rsidR="004125D5" w:rsidRDefault="004125D5" w:rsidP="006A05D5">
      <w:pPr>
        <w:pStyle w:val="2"/>
      </w:pPr>
      <w:bookmarkStart w:id="5" w:name="_Toc435807592"/>
      <w:r>
        <w:t xml:space="preserve">«Семь </w:t>
      </w:r>
      <w:r w:rsidR="00214978">
        <w:t>новых</w:t>
      </w:r>
      <w:r>
        <w:t xml:space="preserve"> инструментов контроля качества»</w:t>
      </w:r>
      <w:bookmarkEnd w:id="5"/>
      <w:r>
        <w:t xml:space="preserve"> </w:t>
      </w:r>
    </w:p>
    <w:p w:rsidR="007D6DD3" w:rsidRPr="007D6DD3" w:rsidRDefault="00BB27B2" w:rsidP="007D6DD3">
      <w:pPr>
        <w:ind w:firstLine="0"/>
      </w:pPr>
      <w:r>
        <w:rPr>
          <w:noProof/>
          <w:lang w:eastAsia="ru-RU"/>
        </w:rPr>
        <w:drawing>
          <wp:inline distT="0" distB="0" distL="0" distR="0">
            <wp:extent cx="6026935" cy="8362186"/>
            <wp:effectExtent l="76200" t="0" r="50015" b="0"/>
            <wp:docPr id="4" name="Схема 72"/>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rsidR="004125D5" w:rsidRPr="00EE1282" w:rsidRDefault="004125D5" w:rsidP="004125D5">
      <w:pPr>
        <w:rPr>
          <w:sz w:val="10"/>
          <w:szCs w:val="10"/>
        </w:rPr>
      </w:pPr>
    </w:p>
    <w:p w:rsidR="004125D5" w:rsidRDefault="004125D5" w:rsidP="006A05D5">
      <w:pPr>
        <w:pStyle w:val="2"/>
      </w:pPr>
      <w:bookmarkStart w:id="6" w:name="_Toc435807593"/>
      <w:r>
        <w:t>Анализ метод</w:t>
      </w:r>
      <w:r w:rsidR="005E68B8">
        <w:t>а «</w:t>
      </w:r>
      <w:r>
        <w:t>Древовидная диаграмма</w:t>
      </w:r>
      <w:r w:rsidR="005E68B8">
        <w:t>»</w:t>
      </w:r>
      <w:bookmarkEnd w:id="6"/>
    </w:p>
    <w:p w:rsidR="00EE1282" w:rsidRPr="00EE1282" w:rsidRDefault="00EE1282" w:rsidP="00EE1282">
      <w:pPr>
        <w:rPr>
          <w:sz w:val="10"/>
          <w:szCs w:val="10"/>
        </w:rPr>
      </w:pPr>
    </w:p>
    <w:p w:rsidR="00EE1282" w:rsidRPr="00EE1282" w:rsidRDefault="00EE1282" w:rsidP="00EE1282">
      <w:pPr>
        <w:jc w:val="right"/>
      </w:pPr>
      <w:r>
        <w:t>Таблица 3 – Исследование Древовидной диаграммы</w:t>
      </w:r>
    </w:p>
    <w:tbl>
      <w:tblPr>
        <w:tblW w:w="10051" w:type="dxa"/>
        <w:jc w:val="center"/>
        <w:tblCellSpacing w:w="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000"/>
      </w:tblPr>
      <w:tblGrid>
        <w:gridCol w:w="1124"/>
        <w:gridCol w:w="1134"/>
        <w:gridCol w:w="2127"/>
        <w:gridCol w:w="1775"/>
        <w:gridCol w:w="1105"/>
        <w:gridCol w:w="1136"/>
        <w:gridCol w:w="1650"/>
      </w:tblGrid>
      <w:tr w:rsidR="005E68B8" w:rsidRPr="00CA26C0" w:rsidTr="00D3471E">
        <w:trPr>
          <w:trHeight w:val="690"/>
          <w:tblCellSpacing w:w="0" w:type="dxa"/>
          <w:jc w:val="center"/>
        </w:trPr>
        <w:tc>
          <w:tcPr>
            <w:tcW w:w="1124"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5E68B8" w:rsidRPr="00CA26C0" w:rsidRDefault="005E68B8" w:rsidP="00EE1282">
            <w:pPr>
              <w:spacing w:line="240" w:lineRule="auto"/>
              <w:ind w:firstLine="6"/>
              <w:jc w:val="center"/>
              <w:rPr>
                <w:b/>
                <w:sz w:val="22"/>
              </w:rPr>
            </w:pPr>
            <w:r w:rsidRPr="00CA26C0">
              <w:rPr>
                <w:rFonts w:ascii="Arial" w:hAnsi="Arial" w:cs="Arial"/>
                <w:b/>
                <w:sz w:val="22"/>
              </w:rPr>
              <w:t>Наим</w:t>
            </w:r>
            <w:r w:rsidRPr="00CA26C0">
              <w:rPr>
                <w:rFonts w:ascii="Arial" w:hAnsi="Arial" w:cs="Arial"/>
                <w:b/>
                <w:sz w:val="22"/>
              </w:rPr>
              <w:t>е</w:t>
            </w:r>
            <w:r w:rsidRPr="00CA26C0">
              <w:rPr>
                <w:rFonts w:ascii="Arial" w:hAnsi="Arial" w:cs="Arial"/>
                <w:b/>
                <w:sz w:val="22"/>
              </w:rPr>
              <w:t>нов</w:t>
            </w:r>
            <w:r w:rsidRPr="00CA26C0">
              <w:rPr>
                <w:rFonts w:ascii="Arial" w:hAnsi="Arial" w:cs="Arial"/>
                <w:b/>
                <w:sz w:val="22"/>
              </w:rPr>
              <w:t>а</w:t>
            </w:r>
            <w:r w:rsidRPr="00CA26C0">
              <w:rPr>
                <w:rFonts w:ascii="Arial" w:hAnsi="Arial" w:cs="Arial"/>
                <w:b/>
                <w:sz w:val="22"/>
              </w:rPr>
              <w:t>ние м</w:t>
            </w:r>
            <w:r w:rsidRPr="00CA26C0">
              <w:rPr>
                <w:rFonts w:ascii="Arial" w:hAnsi="Arial" w:cs="Arial"/>
                <w:b/>
                <w:sz w:val="22"/>
              </w:rPr>
              <w:t>е</w:t>
            </w:r>
            <w:r w:rsidRPr="00CA26C0">
              <w:rPr>
                <w:rFonts w:ascii="Arial" w:hAnsi="Arial" w:cs="Arial"/>
                <w:b/>
                <w:sz w:val="22"/>
              </w:rPr>
              <w:t>тода (инс</w:t>
            </w:r>
            <w:r w:rsidRPr="00CA26C0">
              <w:rPr>
                <w:rFonts w:ascii="Arial" w:hAnsi="Arial" w:cs="Arial"/>
                <w:b/>
                <w:sz w:val="22"/>
              </w:rPr>
              <w:t>т</w:t>
            </w:r>
            <w:r w:rsidRPr="00CA26C0">
              <w:rPr>
                <w:rFonts w:ascii="Arial" w:hAnsi="Arial" w:cs="Arial"/>
                <w:b/>
                <w:sz w:val="22"/>
              </w:rPr>
              <w:t>руме</w:t>
            </w:r>
            <w:r w:rsidRPr="00CA26C0">
              <w:rPr>
                <w:rFonts w:ascii="Arial" w:hAnsi="Arial" w:cs="Arial"/>
                <w:b/>
                <w:sz w:val="22"/>
              </w:rPr>
              <w:t>н</w:t>
            </w:r>
            <w:r w:rsidRPr="00CA26C0">
              <w:rPr>
                <w:rFonts w:ascii="Arial" w:hAnsi="Arial" w:cs="Arial"/>
                <w:b/>
                <w:sz w:val="22"/>
              </w:rPr>
              <w:t>та)</w:t>
            </w:r>
          </w:p>
        </w:tc>
        <w:tc>
          <w:tcPr>
            <w:tcW w:w="1134"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5E68B8" w:rsidRPr="00CA26C0" w:rsidRDefault="005E68B8" w:rsidP="00EE1282">
            <w:pPr>
              <w:spacing w:line="240" w:lineRule="auto"/>
              <w:ind w:firstLine="6"/>
              <w:jc w:val="center"/>
              <w:rPr>
                <w:rFonts w:ascii="Arial" w:hAnsi="Arial" w:cs="Arial"/>
                <w:b/>
                <w:sz w:val="22"/>
              </w:rPr>
            </w:pPr>
            <w:r w:rsidRPr="00CA26C0">
              <w:rPr>
                <w:rFonts w:ascii="Arial" w:hAnsi="Arial" w:cs="Arial"/>
                <w:b/>
                <w:sz w:val="22"/>
              </w:rPr>
              <w:t>Опр</w:t>
            </w:r>
            <w:r w:rsidRPr="00CA26C0">
              <w:rPr>
                <w:rFonts w:ascii="Arial" w:hAnsi="Arial" w:cs="Arial"/>
                <w:b/>
                <w:sz w:val="22"/>
              </w:rPr>
              <w:t>е</w:t>
            </w:r>
            <w:r w:rsidRPr="00CA26C0">
              <w:rPr>
                <w:rFonts w:ascii="Arial" w:hAnsi="Arial" w:cs="Arial"/>
                <w:b/>
                <w:sz w:val="22"/>
              </w:rPr>
              <w:t>дел</w:t>
            </w:r>
            <w:r w:rsidRPr="00CA26C0">
              <w:rPr>
                <w:rFonts w:ascii="Arial" w:hAnsi="Arial" w:cs="Arial"/>
                <w:b/>
                <w:sz w:val="22"/>
              </w:rPr>
              <w:t>е</w:t>
            </w:r>
            <w:r w:rsidRPr="00CA26C0">
              <w:rPr>
                <w:rFonts w:ascii="Arial" w:hAnsi="Arial" w:cs="Arial"/>
                <w:b/>
                <w:sz w:val="22"/>
              </w:rPr>
              <w:t xml:space="preserve">ние </w:t>
            </w:r>
          </w:p>
          <w:p w:rsidR="005E68B8" w:rsidRPr="00CA26C0" w:rsidRDefault="005E68B8" w:rsidP="00EE1282">
            <w:pPr>
              <w:spacing w:line="240" w:lineRule="auto"/>
              <w:ind w:firstLine="6"/>
              <w:jc w:val="center"/>
              <w:rPr>
                <w:b/>
                <w:sz w:val="22"/>
              </w:rPr>
            </w:pPr>
            <w:r w:rsidRPr="00CA26C0">
              <w:rPr>
                <w:rFonts w:ascii="Arial" w:hAnsi="Arial" w:cs="Arial"/>
                <w:b/>
                <w:sz w:val="22"/>
              </w:rPr>
              <w:t>(пон</w:t>
            </w:r>
            <w:r w:rsidRPr="00CA26C0">
              <w:rPr>
                <w:rFonts w:ascii="Arial" w:hAnsi="Arial" w:cs="Arial"/>
                <w:b/>
                <w:sz w:val="22"/>
              </w:rPr>
              <w:t>я</w:t>
            </w:r>
            <w:r w:rsidRPr="00CA26C0">
              <w:rPr>
                <w:rFonts w:ascii="Arial" w:hAnsi="Arial" w:cs="Arial"/>
                <w:b/>
                <w:sz w:val="22"/>
              </w:rPr>
              <w:t>тие)</w:t>
            </w:r>
          </w:p>
        </w:tc>
        <w:tc>
          <w:tcPr>
            <w:tcW w:w="2127"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5E68B8" w:rsidRPr="00CA26C0" w:rsidRDefault="005E68B8" w:rsidP="00EE1282">
            <w:pPr>
              <w:spacing w:line="240" w:lineRule="auto"/>
              <w:ind w:firstLine="6"/>
              <w:jc w:val="center"/>
              <w:rPr>
                <w:b/>
                <w:sz w:val="22"/>
              </w:rPr>
            </w:pPr>
            <w:r w:rsidRPr="00CA26C0">
              <w:rPr>
                <w:rFonts w:ascii="Arial" w:hAnsi="Arial" w:cs="Arial"/>
                <w:b/>
                <w:sz w:val="22"/>
              </w:rPr>
              <w:t>Цель (задачи) применения данного метода</w:t>
            </w:r>
          </w:p>
        </w:tc>
        <w:tc>
          <w:tcPr>
            <w:tcW w:w="1775"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5E68B8" w:rsidRPr="00CA26C0" w:rsidRDefault="005E68B8" w:rsidP="00EE1282">
            <w:pPr>
              <w:spacing w:line="240" w:lineRule="auto"/>
              <w:ind w:firstLine="6"/>
              <w:jc w:val="center"/>
              <w:rPr>
                <w:b/>
                <w:sz w:val="22"/>
              </w:rPr>
            </w:pPr>
            <w:r w:rsidRPr="00CA26C0">
              <w:rPr>
                <w:rFonts w:ascii="Arial" w:hAnsi="Arial" w:cs="Arial"/>
                <w:b/>
                <w:sz w:val="22"/>
              </w:rPr>
              <w:t>Принцип (процедура) создания (построения)</w:t>
            </w:r>
          </w:p>
        </w:tc>
        <w:tc>
          <w:tcPr>
            <w:tcW w:w="2241"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5E68B8" w:rsidRPr="00CA26C0" w:rsidRDefault="005E68B8" w:rsidP="00EE1282">
            <w:pPr>
              <w:spacing w:line="240" w:lineRule="auto"/>
              <w:ind w:firstLine="6"/>
              <w:jc w:val="center"/>
              <w:rPr>
                <w:b/>
                <w:sz w:val="22"/>
              </w:rPr>
            </w:pPr>
            <w:r w:rsidRPr="00CA26C0">
              <w:rPr>
                <w:rFonts w:ascii="Arial" w:hAnsi="Arial" w:cs="Arial"/>
                <w:b/>
                <w:sz w:val="22"/>
              </w:rPr>
              <w:t>Наименование методов (инстр</w:t>
            </w:r>
            <w:r w:rsidRPr="00CA26C0">
              <w:rPr>
                <w:rFonts w:ascii="Arial" w:hAnsi="Arial" w:cs="Arial"/>
                <w:b/>
                <w:sz w:val="22"/>
              </w:rPr>
              <w:t>у</w:t>
            </w:r>
            <w:r w:rsidRPr="00CA26C0">
              <w:rPr>
                <w:rFonts w:ascii="Arial" w:hAnsi="Arial" w:cs="Arial"/>
                <w:b/>
                <w:sz w:val="22"/>
              </w:rPr>
              <w:t>ментов), с какими имеет (в чем именно):</w:t>
            </w:r>
          </w:p>
        </w:tc>
        <w:tc>
          <w:tcPr>
            <w:tcW w:w="1650"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5E68B8" w:rsidRPr="00CA26C0" w:rsidRDefault="005E68B8" w:rsidP="00EE1282">
            <w:pPr>
              <w:spacing w:line="240" w:lineRule="auto"/>
              <w:ind w:firstLine="6"/>
              <w:jc w:val="center"/>
              <w:rPr>
                <w:b/>
                <w:sz w:val="22"/>
              </w:rPr>
            </w:pPr>
            <w:r w:rsidRPr="00CA26C0">
              <w:rPr>
                <w:rFonts w:ascii="Arial" w:hAnsi="Arial" w:cs="Arial"/>
                <w:b/>
                <w:sz w:val="22"/>
              </w:rPr>
              <w:t>Примеры ситуаций (проблем), в которых применяе</w:t>
            </w:r>
            <w:r w:rsidRPr="00CA26C0">
              <w:rPr>
                <w:rFonts w:ascii="Arial" w:hAnsi="Arial" w:cs="Arial"/>
                <w:b/>
                <w:sz w:val="22"/>
              </w:rPr>
              <w:t>т</w:t>
            </w:r>
            <w:r w:rsidRPr="00CA26C0">
              <w:rPr>
                <w:rFonts w:ascii="Arial" w:hAnsi="Arial" w:cs="Arial"/>
                <w:b/>
                <w:sz w:val="22"/>
              </w:rPr>
              <w:t>ся данный метод (и</w:t>
            </w:r>
            <w:r w:rsidRPr="00CA26C0">
              <w:rPr>
                <w:rFonts w:ascii="Arial" w:hAnsi="Arial" w:cs="Arial"/>
                <w:b/>
                <w:sz w:val="22"/>
              </w:rPr>
              <w:t>н</w:t>
            </w:r>
            <w:r w:rsidRPr="00CA26C0">
              <w:rPr>
                <w:rFonts w:ascii="Arial" w:hAnsi="Arial" w:cs="Arial"/>
                <w:b/>
                <w:sz w:val="22"/>
              </w:rPr>
              <w:t>струмент)</w:t>
            </w:r>
          </w:p>
        </w:tc>
      </w:tr>
      <w:tr w:rsidR="005E68B8" w:rsidRPr="00CA26C0" w:rsidTr="00D3471E">
        <w:trPr>
          <w:trHeight w:val="690"/>
          <w:tblCellSpacing w:w="0" w:type="dxa"/>
          <w:jc w:val="center"/>
        </w:trPr>
        <w:tc>
          <w:tcPr>
            <w:tcW w:w="1124" w:type="dxa"/>
            <w:vMerge/>
            <w:tcBorders>
              <w:top w:val="single" w:sz="8" w:space="0" w:color="auto"/>
              <w:left w:val="single" w:sz="8" w:space="0" w:color="auto"/>
              <w:bottom w:val="single" w:sz="8" w:space="0" w:color="auto"/>
              <w:right w:val="single" w:sz="8" w:space="0" w:color="auto"/>
            </w:tcBorders>
            <w:vAlign w:val="center"/>
          </w:tcPr>
          <w:p w:rsidR="005E68B8" w:rsidRPr="00CA26C0" w:rsidRDefault="005E68B8" w:rsidP="00EE1282">
            <w:pPr>
              <w:spacing w:line="240" w:lineRule="auto"/>
              <w:ind w:firstLine="6"/>
              <w:rPr>
                <w:b/>
                <w:sz w:val="22"/>
              </w:rPr>
            </w:pPr>
          </w:p>
        </w:tc>
        <w:tc>
          <w:tcPr>
            <w:tcW w:w="1134" w:type="dxa"/>
            <w:vMerge/>
            <w:tcBorders>
              <w:top w:val="single" w:sz="8" w:space="0" w:color="auto"/>
              <w:left w:val="nil"/>
              <w:bottom w:val="single" w:sz="8" w:space="0" w:color="auto"/>
              <w:right w:val="single" w:sz="8" w:space="0" w:color="auto"/>
            </w:tcBorders>
            <w:vAlign w:val="center"/>
          </w:tcPr>
          <w:p w:rsidR="005E68B8" w:rsidRPr="00CA26C0" w:rsidRDefault="005E68B8" w:rsidP="00EE1282">
            <w:pPr>
              <w:spacing w:line="240" w:lineRule="auto"/>
              <w:ind w:firstLine="6"/>
              <w:rPr>
                <w:b/>
                <w:sz w:val="22"/>
              </w:rPr>
            </w:pPr>
          </w:p>
        </w:tc>
        <w:tc>
          <w:tcPr>
            <w:tcW w:w="2127" w:type="dxa"/>
            <w:vMerge/>
            <w:tcBorders>
              <w:top w:val="single" w:sz="8" w:space="0" w:color="auto"/>
              <w:left w:val="nil"/>
              <w:bottom w:val="single" w:sz="8" w:space="0" w:color="auto"/>
              <w:right w:val="single" w:sz="8" w:space="0" w:color="auto"/>
            </w:tcBorders>
            <w:vAlign w:val="center"/>
          </w:tcPr>
          <w:p w:rsidR="005E68B8" w:rsidRPr="00CA26C0" w:rsidRDefault="005E68B8" w:rsidP="00EE1282">
            <w:pPr>
              <w:spacing w:line="240" w:lineRule="auto"/>
              <w:ind w:firstLine="6"/>
              <w:rPr>
                <w:b/>
                <w:sz w:val="22"/>
              </w:rPr>
            </w:pPr>
          </w:p>
        </w:tc>
        <w:tc>
          <w:tcPr>
            <w:tcW w:w="1775" w:type="dxa"/>
            <w:vMerge/>
            <w:tcBorders>
              <w:top w:val="single" w:sz="8" w:space="0" w:color="auto"/>
              <w:left w:val="nil"/>
              <w:bottom w:val="single" w:sz="8" w:space="0" w:color="auto"/>
              <w:right w:val="single" w:sz="8" w:space="0" w:color="auto"/>
            </w:tcBorders>
            <w:vAlign w:val="center"/>
          </w:tcPr>
          <w:p w:rsidR="005E68B8" w:rsidRPr="00CA26C0" w:rsidRDefault="005E68B8" w:rsidP="00EE1282">
            <w:pPr>
              <w:spacing w:line="240" w:lineRule="auto"/>
              <w:ind w:firstLine="6"/>
              <w:rPr>
                <w:b/>
                <w:sz w:val="22"/>
              </w:rPr>
            </w:pPr>
          </w:p>
        </w:tc>
        <w:tc>
          <w:tcPr>
            <w:tcW w:w="1105" w:type="dxa"/>
            <w:tcBorders>
              <w:top w:val="nil"/>
              <w:left w:val="nil"/>
              <w:bottom w:val="single" w:sz="8" w:space="0" w:color="auto"/>
              <w:right w:val="single" w:sz="8" w:space="0" w:color="auto"/>
            </w:tcBorders>
            <w:tcMar>
              <w:top w:w="0" w:type="dxa"/>
              <w:left w:w="108" w:type="dxa"/>
              <w:bottom w:w="0" w:type="dxa"/>
              <w:right w:w="108" w:type="dxa"/>
            </w:tcMar>
            <w:vAlign w:val="center"/>
          </w:tcPr>
          <w:p w:rsidR="005E68B8" w:rsidRPr="00CA26C0" w:rsidRDefault="005E68B8" w:rsidP="00EE1282">
            <w:pPr>
              <w:spacing w:line="240" w:lineRule="auto"/>
              <w:ind w:firstLine="6"/>
              <w:jc w:val="center"/>
              <w:rPr>
                <w:b/>
                <w:sz w:val="22"/>
              </w:rPr>
            </w:pPr>
            <w:r w:rsidRPr="00CA26C0">
              <w:rPr>
                <w:rFonts w:ascii="Arial" w:hAnsi="Arial" w:cs="Arial"/>
                <w:b/>
                <w:sz w:val="22"/>
              </w:rPr>
              <w:t>схо</w:t>
            </w:r>
            <w:r w:rsidRPr="00CA26C0">
              <w:rPr>
                <w:rFonts w:ascii="Arial" w:hAnsi="Arial" w:cs="Arial"/>
                <w:b/>
                <w:sz w:val="22"/>
              </w:rPr>
              <w:t>д</w:t>
            </w:r>
            <w:r w:rsidRPr="00CA26C0">
              <w:rPr>
                <w:rFonts w:ascii="Arial" w:hAnsi="Arial" w:cs="Arial"/>
                <w:b/>
                <w:sz w:val="22"/>
              </w:rPr>
              <w:t>ства</w:t>
            </w:r>
          </w:p>
        </w:tc>
        <w:tc>
          <w:tcPr>
            <w:tcW w:w="1136" w:type="dxa"/>
            <w:tcBorders>
              <w:top w:val="nil"/>
              <w:left w:val="nil"/>
              <w:bottom w:val="single" w:sz="8" w:space="0" w:color="auto"/>
              <w:right w:val="single" w:sz="8" w:space="0" w:color="auto"/>
            </w:tcBorders>
            <w:tcMar>
              <w:top w:w="0" w:type="dxa"/>
              <w:left w:w="108" w:type="dxa"/>
              <w:bottom w:w="0" w:type="dxa"/>
              <w:right w:w="108" w:type="dxa"/>
            </w:tcMar>
            <w:vAlign w:val="center"/>
          </w:tcPr>
          <w:p w:rsidR="005E68B8" w:rsidRPr="00CA26C0" w:rsidRDefault="005E68B8" w:rsidP="00EE1282">
            <w:pPr>
              <w:spacing w:line="240" w:lineRule="auto"/>
              <w:ind w:firstLine="6"/>
              <w:jc w:val="center"/>
              <w:rPr>
                <w:b/>
                <w:sz w:val="22"/>
              </w:rPr>
            </w:pPr>
            <w:r w:rsidRPr="00CA26C0">
              <w:rPr>
                <w:rFonts w:ascii="Arial" w:hAnsi="Arial" w:cs="Arial"/>
                <w:b/>
                <w:sz w:val="22"/>
              </w:rPr>
              <w:t>разл</w:t>
            </w:r>
            <w:r w:rsidRPr="00CA26C0">
              <w:rPr>
                <w:rFonts w:ascii="Arial" w:hAnsi="Arial" w:cs="Arial"/>
                <w:b/>
                <w:sz w:val="22"/>
              </w:rPr>
              <w:t>и</w:t>
            </w:r>
            <w:r w:rsidRPr="00CA26C0">
              <w:rPr>
                <w:rFonts w:ascii="Arial" w:hAnsi="Arial" w:cs="Arial"/>
                <w:b/>
                <w:sz w:val="22"/>
              </w:rPr>
              <w:t>чия</w:t>
            </w:r>
          </w:p>
        </w:tc>
        <w:tc>
          <w:tcPr>
            <w:tcW w:w="1650" w:type="dxa"/>
            <w:vMerge/>
            <w:tcBorders>
              <w:top w:val="single" w:sz="8" w:space="0" w:color="auto"/>
              <w:left w:val="nil"/>
              <w:bottom w:val="single" w:sz="8" w:space="0" w:color="auto"/>
              <w:right w:val="single" w:sz="8" w:space="0" w:color="auto"/>
            </w:tcBorders>
            <w:vAlign w:val="center"/>
          </w:tcPr>
          <w:p w:rsidR="005E68B8" w:rsidRPr="00CA26C0" w:rsidRDefault="005E68B8" w:rsidP="00EE1282">
            <w:pPr>
              <w:spacing w:line="240" w:lineRule="auto"/>
              <w:ind w:firstLine="6"/>
              <w:rPr>
                <w:b/>
                <w:sz w:val="22"/>
              </w:rPr>
            </w:pPr>
          </w:p>
        </w:tc>
      </w:tr>
      <w:tr w:rsidR="005E68B8" w:rsidRPr="00CA26C0" w:rsidTr="00D3471E">
        <w:trPr>
          <w:cantSplit/>
          <w:trHeight w:val="1134"/>
          <w:tblCellSpacing w:w="0" w:type="dxa"/>
          <w:jc w:val="center"/>
        </w:trPr>
        <w:tc>
          <w:tcPr>
            <w:tcW w:w="1124" w:type="dxa"/>
            <w:tcBorders>
              <w:top w:val="nil"/>
              <w:left w:val="single" w:sz="8" w:space="0" w:color="auto"/>
              <w:bottom w:val="single" w:sz="8" w:space="0" w:color="auto"/>
              <w:right w:val="single" w:sz="8" w:space="0" w:color="auto"/>
            </w:tcBorders>
            <w:tcMar>
              <w:top w:w="0" w:type="dxa"/>
              <w:left w:w="108" w:type="dxa"/>
              <w:bottom w:w="0" w:type="dxa"/>
              <w:right w:w="108" w:type="dxa"/>
            </w:tcMar>
            <w:textDirection w:val="btLr"/>
            <w:vAlign w:val="center"/>
          </w:tcPr>
          <w:p w:rsidR="005E68B8" w:rsidRPr="00CA26C0" w:rsidRDefault="005E68B8" w:rsidP="00EE1282">
            <w:pPr>
              <w:spacing w:line="240" w:lineRule="auto"/>
              <w:ind w:right="113" w:firstLine="6"/>
              <w:jc w:val="center"/>
              <w:rPr>
                <w:sz w:val="22"/>
              </w:rPr>
            </w:pPr>
            <w:r w:rsidRPr="00CA26C0">
              <w:rPr>
                <w:sz w:val="22"/>
              </w:rPr>
              <w:t> </w:t>
            </w:r>
            <w:r w:rsidR="00EE1282" w:rsidRPr="00CA26C0">
              <w:rPr>
                <w:sz w:val="22"/>
              </w:rPr>
              <w:t>Древовидная диаграмма</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tcPr>
          <w:p w:rsidR="00155E57" w:rsidRPr="00CA26C0" w:rsidRDefault="005E68B8" w:rsidP="00EE1282">
            <w:pPr>
              <w:spacing w:line="240" w:lineRule="auto"/>
              <w:ind w:firstLine="6"/>
              <w:jc w:val="center"/>
              <w:rPr>
                <w:sz w:val="22"/>
              </w:rPr>
            </w:pPr>
            <w:r w:rsidRPr="00CA26C0">
              <w:rPr>
                <w:sz w:val="22"/>
              </w:rPr>
              <w:t> </w:t>
            </w:r>
            <w:r w:rsidR="00EE1282" w:rsidRPr="00CA26C0">
              <w:rPr>
                <w:sz w:val="22"/>
              </w:rPr>
              <w:t>инстр</w:t>
            </w:r>
            <w:r w:rsidR="00EE1282" w:rsidRPr="00CA26C0">
              <w:rPr>
                <w:sz w:val="22"/>
              </w:rPr>
              <w:t>у</w:t>
            </w:r>
            <w:r w:rsidR="00EE1282" w:rsidRPr="00CA26C0">
              <w:rPr>
                <w:sz w:val="22"/>
              </w:rPr>
              <w:t>мент, предн</w:t>
            </w:r>
            <w:r w:rsidR="00EE1282" w:rsidRPr="00CA26C0">
              <w:rPr>
                <w:sz w:val="22"/>
              </w:rPr>
              <w:t>а</w:t>
            </w:r>
            <w:r w:rsidR="00EE1282" w:rsidRPr="00CA26C0">
              <w:rPr>
                <w:sz w:val="22"/>
              </w:rPr>
              <w:t>значе</w:t>
            </w:r>
            <w:r w:rsidR="00EE1282" w:rsidRPr="00CA26C0">
              <w:rPr>
                <w:sz w:val="22"/>
              </w:rPr>
              <w:t>н</w:t>
            </w:r>
            <w:r w:rsidR="00EE1282" w:rsidRPr="00CA26C0">
              <w:rPr>
                <w:sz w:val="22"/>
              </w:rPr>
              <w:t>ный для систем</w:t>
            </w:r>
            <w:r w:rsidR="00EE1282" w:rsidRPr="00CA26C0">
              <w:rPr>
                <w:sz w:val="22"/>
              </w:rPr>
              <w:t>а</w:t>
            </w:r>
            <w:r w:rsidR="00EE1282" w:rsidRPr="00CA26C0">
              <w:rPr>
                <w:sz w:val="22"/>
              </w:rPr>
              <w:t xml:space="preserve">тизации </w:t>
            </w:r>
          </w:p>
          <w:p w:rsidR="00155E57" w:rsidRPr="00CA26C0" w:rsidRDefault="00EE1282" w:rsidP="00EE1282">
            <w:pPr>
              <w:spacing w:line="240" w:lineRule="auto"/>
              <w:ind w:firstLine="6"/>
              <w:jc w:val="center"/>
              <w:rPr>
                <w:sz w:val="22"/>
              </w:rPr>
            </w:pPr>
            <w:r w:rsidRPr="00CA26C0">
              <w:rPr>
                <w:sz w:val="22"/>
              </w:rPr>
              <w:t>причин рассма</w:t>
            </w:r>
            <w:r w:rsidRPr="00CA26C0">
              <w:rPr>
                <w:sz w:val="22"/>
              </w:rPr>
              <w:t>т</w:t>
            </w:r>
            <w:r w:rsidRPr="00CA26C0">
              <w:rPr>
                <w:sz w:val="22"/>
              </w:rPr>
              <w:t>риваемой пробл</w:t>
            </w:r>
            <w:r w:rsidRPr="00CA26C0">
              <w:rPr>
                <w:sz w:val="22"/>
              </w:rPr>
              <w:t>е</w:t>
            </w:r>
            <w:r w:rsidRPr="00CA26C0">
              <w:rPr>
                <w:sz w:val="22"/>
              </w:rPr>
              <w:t xml:space="preserve">мы </w:t>
            </w:r>
          </w:p>
          <w:p w:rsidR="00155E57" w:rsidRPr="00CA26C0" w:rsidRDefault="00EE1282" w:rsidP="00EE1282">
            <w:pPr>
              <w:spacing w:line="240" w:lineRule="auto"/>
              <w:ind w:firstLine="6"/>
              <w:jc w:val="center"/>
              <w:rPr>
                <w:sz w:val="22"/>
              </w:rPr>
            </w:pPr>
            <w:r w:rsidRPr="00CA26C0">
              <w:rPr>
                <w:sz w:val="22"/>
              </w:rPr>
              <w:t>за счет их дет</w:t>
            </w:r>
            <w:r w:rsidRPr="00CA26C0">
              <w:rPr>
                <w:sz w:val="22"/>
              </w:rPr>
              <w:t>а</w:t>
            </w:r>
            <w:r w:rsidRPr="00CA26C0">
              <w:rPr>
                <w:sz w:val="22"/>
              </w:rPr>
              <w:t xml:space="preserve">лизации на </w:t>
            </w:r>
          </w:p>
          <w:p w:rsidR="005E68B8" w:rsidRPr="00CA26C0" w:rsidRDefault="00EE1282" w:rsidP="00EE1282">
            <w:pPr>
              <w:spacing w:line="240" w:lineRule="auto"/>
              <w:ind w:firstLine="6"/>
              <w:jc w:val="center"/>
              <w:rPr>
                <w:sz w:val="22"/>
              </w:rPr>
            </w:pPr>
            <w:r w:rsidRPr="00CA26C0">
              <w:rPr>
                <w:sz w:val="22"/>
              </w:rPr>
              <w:t>разли</w:t>
            </w:r>
            <w:r w:rsidRPr="00CA26C0">
              <w:rPr>
                <w:sz w:val="22"/>
              </w:rPr>
              <w:t>ч</w:t>
            </w:r>
            <w:r w:rsidRPr="00CA26C0">
              <w:rPr>
                <w:sz w:val="22"/>
              </w:rPr>
              <w:t>ных уровнях.</w:t>
            </w:r>
          </w:p>
        </w:tc>
        <w:tc>
          <w:tcPr>
            <w:tcW w:w="2127" w:type="dxa"/>
            <w:tcBorders>
              <w:top w:val="nil"/>
              <w:left w:val="nil"/>
              <w:bottom w:val="single" w:sz="8" w:space="0" w:color="auto"/>
              <w:right w:val="single" w:sz="8" w:space="0" w:color="auto"/>
            </w:tcBorders>
            <w:tcMar>
              <w:top w:w="0" w:type="dxa"/>
              <w:left w:w="108" w:type="dxa"/>
              <w:bottom w:w="0" w:type="dxa"/>
              <w:right w:w="108" w:type="dxa"/>
            </w:tcMar>
            <w:vAlign w:val="center"/>
          </w:tcPr>
          <w:p w:rsidR="005E68B8" w:rsidRPr="00CA26C0" w:rsidRDefault="00EE1282" w:rsidP="00EE1282">
            <w:pPr>
              <w:spacing w:line="240" w:lineRule="auto"/>
              <w:ind w:firstLine="6"/>
              <w:jc w:val="center"/>
              <w:rPr>
                <w:sz w:val="22"/>
              </w:rPr>
            </w:pPr>
            <w:r w:rsidRPr="00CA26C0">
              <w:rPr>
                <w:sz w:val="22"/>
              </w:rPr>
              <w:t>определить и уп</w:t>
            </w:r>
            <w:r w:rsidRPr="00CA26C0">
              <w:rPr>
                <w:sz w:val="22"/>
              </w:rPr>
              <w:t>о</w:t>
            </w:r>
            <w:r w:rsidRPr="00CA26C0">
              <w:rPr>
                <w:sz w:val="22"/>
              </w:rPr>
              <w:t>рядочить все п</w:t>
            </w:r>
            <w:r w:rsidRPr="00CA26C0">
              <w:rPr>
                <w:sz w:val="22"/>
              </w:rPr>
              <w:t>о</w:t>
            </w:r>
            <w:r w:rsidRPr="00CA26C0">
              <w:rPr>
                <w:sz w:val="22"/>
              </w:rPr>
              <w:t>тенциальные пр</w:t>
            </w:r>
            <w:r w:rsidRPr="00CA26C0">
              <w:rPr>
                <w:sz w:val="22"/>
              </w:rPr>
              <w:t>и</w:t>
            </w:r>
            <w:r w:rsidRPr="00CA26C0">
              <w:rPr>
                <w:sz w:val="22"/>
              </w:rPr>
              <w:t>чины рассматр</w:t>
            </w:r>
            <w:r w:rsidRPr="00CA26C0">
              <w:rPr>
                <w:sz w:val="22"/>
              </w:rPr>
              <w:t>и</w:t>
            </w:r>
            <w:r w:rsidRPr="00CA26C0">
              <w:rPr>
                <w:sz w:val="22"/>
              </w:rPr>
              <w:t>ваемой проблемы, систематизировать результаты мозг</w:t>
            </w:r>
            <w:r w:rsidRPr="00CA26C0">
              <w:rPr>
                <w:sz w:val="22"/>
              </w:rPr>
              <w:t>о</w:t>
            </w:r>
            <w:r w:rsidRPr="00CA26C0">
              <w:rPr>
                <w:sz w:val="22"/>
              </w:rPr>
              <w:t>вого штурма в виде иерархически в</w:t>
            </w:r>
            <w:r w:rsidRPr="00CA26C0">
              <w:rPr>
                <w:sz w:val="22"/>
              </w:rPr>
              <w:t>ы</w:t>
            </w:r>
            <w:r w:rsidRPr="00CA26C0">
              <w:rPr>
                <w:sz w:val="22"/>
              </w:rPr>
              <w:t>строенного логич</w:t>
            </w:r>
            <w:r w:rsidRPr="00CA26C0">
              <w:rPr>
                <w:sz w:val="22"/>
              </w:rPr>
              <w:t>е</w:t>
            </w:r>
            <w:r w:rsidRPr="00CA26C0">
              <w:rPr>
                <w:sz w:val="22"/>
              </w:rPr>
              <w:t>ского списка, пр</w:t>
            </w:r>
            <w:r w:rsidRPr="00CA26C0">
              <w:rPr>
                <w:sz w:val="22"/>
              </w:rPr>
              <w:t>о</w:t>
            </w:r>
            <w:r w:rsidRPr="00CA26C0">
              <w:rPr>
                <w:sz w:val="22"/>
              </w:rPr>
              <w:t>вести анализ пр</w:t>
            </w:r>
            <w:r w:rsidRPr="00CA26C0">
              <w:rPr>
                <w:sz w:val="22"/>
              </w:rPr>
              <w:t>и</w:t>
            </w:r>
            <w:r w:rsidRPr="00CA26C0">
              <w:rPr>
                <w:sz w:val="22"/>
              </w:rPr>
              <w:t>чин проблемы, оценить примен</w:t>
            </w:r>
            <w:r w:rsidRPr="00CA26C0">
              <w:rPr>
                <w:sz w:val="22"/>
              </w:rPr>
              <w:t>и</w:t>
            </w:r>
            <w:r w:rsidRPr="00CA26C0">
              <w:rPr>
                <w:sz w:val="22"/>
              </w:rPr>
              <w:t>мость результатов различных реш</w:t>
            </w:r>
            <w:r w:rsidRPr="00CA26C0">
              <w:rPr>
                <w:sz w:val="22"/>
              </w:rPr>
              <w:t>е</w:t>
            </w:r>
            <w:r w:rsidRPr="00CA26C0">
              <w:rPr>
                <w:sz w:val="22"/>
              </w:rPr>
              <w:t>ний проблемы, в</w:t>
            </w:r>
            <w:r w:rsidRPr="00CA26C0">
              <w:rPr>
                <w:sz w:val="22"/>
              </w:rPr>
              <w:t>ы</w:t>
            </w:r>
            <w:r w:rsidRPr="00CA26C0">
              <w:rPr>
                <w:sz w:val="22"/>
              </w:rPr>
              <w:t>строить иерархич</w:t>
            </w:r>
            <w:r w:rsidRPr="00CA26C0">
              <w:rPr>
                <w:sz w:val="22"/>
              </w:rPr>
              <w:t>е</w:t>
            </w:r>
            <w:r w:rsidRPr="00CA26C0">
              <w:rPr>
                <w:sz w:val="22"/>
              </w:rPr>
              <w:t>скую взаимосвязь между элементами диаграммы сродс</w:t>
            </w:r>
            <w:r w:rsidRPr="00CA26C0">
              <w:rPr>
                <w:sz w:val="22"/>
              </w:rPr>
              <w:t>т</w:t>
            </w:r>
            <w:r w:rsidRPr="00CA26C0">
              <w:rPr>
                <w:sz w:val="22"/>
              </w:rPr>
              <w:t>ва и пр.</w:t>
            </w:r>
            <w:r w:rsidR="005E68B8" w:rsidRPr="00CA26C0">
              <w:rPr>
                <w:sz w:val="22"/>
              </w:rPr>
              <w:t> </w:t>
            </w:r>
          </w:p>
        </w:tc>
        <w:tc>
          <w:tcPr>
            <w:tcW w:w="1775" w:type="dxa"/>
            <w:tcBorders>
              <w:top w:val="nil"/>
              <w:left w:val="nil"/>
              <w:bottom w:val="single" w:sz="8" w:space="0" w:color="auto"/>
              <w:right w:val="single" w:sz="8" w:space="0" w:color="auto"/>
            </w:tcBorders>
            <w:tcMar>
              <w:top w:w="0" w:type="dxa"/>
              <w:left w:w="108" w:type="dxa"/>
              <w:bottom w:w="0" w:type="dxa"/>
              <w:right w:w="108" w:type="dxa"/>
            </w:tcMar>
            <w:vAlign w:val="center"/>
          </w:tcPr>
          <w:p w:rsidR="00D3471E" w:rsidRPr="00CA26C0" w:rsidRDefault="005E68B8" w:rsidP="00D3471E">
            <w:pPr>
              <w:spacing w:line="240" w:lineRule="auto"/>
              <w:ind w:firstLine="6"/>
              <w:jc w:val="center"/>
              <w:rPr>
                <w:sz w:val="22"/>
              </w:rPr>
            </w:pPr>
            <w:r w:rsidRPr="00CA26C0">
              <w:rPr>
                <w:sz w:val="22"/>
              </w:rPr>
              <w:t> </w:t>
            </w:r>
            <w:r w:rsidR="00D3471E" w:rsidRPr="00CA26C0">
              <w:rPr>
                <w:sz w:val="22"/>
              </w:rPr>
              <w:t>Узел является «родителем» другого узла, если он расп</w:t>
            </w:r>
            <w:r w:rsidR="00D3471E" w:rsidRPr="00CA26C0">
              <w:rPr>
                <w:sz w:val="22"/>
              </w:rPr>
              <w:t>о</w:t>
            </w:r>
            <w:r w:rsidR="00D3471E" w:rsidRPr="00CA26C0">
              <w:rPr>
                <w:sz w:val="22"/>
              </w:rPr>
              <w:t>ложен на один шаг выше в и</w:t>
            </w:r>
            <w:r w:rsidR="00D3471E" w:rsidRPr="00CA26C0">
              <w:rPr>
                <w:sz w:val="22"/>
              </w:rPr>
              <w:t>е</w:t>
            </w:r>
            <w:r w:rsidR="00D3471E" w:rsidRPr="00CA26C0">
              <w:rPr>
                <w:sz w:val="22"/>
              </w:rPr>
              <w:t>рархии дерева, то есть нах</w:t>
            </w:r>
            <w:r w:rsidR="00D3471E" w:rsidRPr="00CA26C0">
              <w:rPr>
                <w:sz w:val="22"/>
              </w:rPr>
              <w:t>о</w:t>
            </w:r>
            <w:r w:rsidR="00D3471E" w:rsidRPr="00CA26C0">
              <w:rPr>
                <w:sz w:val="22"/>
              </w:rPr>
              <w:t>дится ближе к корневому узлу.</w:t>
            </w:r>
          </w:p>
          <w:p w:rsidR="00D3471E" w:rsidRPr="00CA26C0" w:rsidRDefault="00D3471E" w:rsidP="00D3471E">
            <w:pPr>
              <w:spacing w:line="240" w:lineRule="auto"/>
              <w:ind w:firstLine="6"/>
              <w:jc w:val="center"/>
              <w:rPr>
                <w:sz w:val="22"/>
              </w:rPr>
            </w:pPr>
            <w:r w:rsidRPr="00CA26C0">
              <w:rPr>
                <w:sz w:val="22"/>
              </w:rPr>
              <w:t>«Дети» («брат» или «сестра») имеют общий родительский узел.</w:t>
            </w:r>
          </w:p>
          <w:p w:rsidR="005E68B8" w:rsidRPr="00CA26C0" w:rsidRDefault="00D3471E" w:rsidP="00D3471E">
            <w:pPr>
              <w:spacing w:line="240" w:lineRule="auto"/>
              <w:ind w:firstLine="6"/>
              <w:jc w:val="center"/>
              <w:rPr>
                <w:sz w:val="22"/>
              </w:rPr>
            </w:pPr>
            <w:r w:rsidRPr="00CA26C0">
              <w:rPr>
                <w:sz w:val="22"/>
              </w:rPr>
              <w:t>Узел, связа</w:t>
            </w:r>
            <w:r w:rsidRPr="00CA26C0">
              <w:rPr>
                <w:sz w:val="22"/>
              </w:rPr>
              <w:t>н</w:t>
            </w:r>
            <w:r w:rsidRPr="00CA26C0">
              <w:rPr>
                <w:sz w:val="22"/>
              </w:rPr>
              <w:t>ный со всеми нижележащими узлами назыв</w:t>
            </w:r>
            <w:r w:rsidRPr="00CA26C0">
              <w:rPr>
                <w:sz w:val="22"/>
              </w:rPr>
              <w:t>а</w:t>
            </w:r>
            <w:r w:rsidRPr="00CA26C0">
              <w:rPr>
                <w:sz w:val="22"/>
              </w:rPr>
              <w:t>ется «предком» или «предшес</w:t>
            </w:r>
            <w:r w:rsidRPr="00CA26C0">
              <w:rPr>
                <w:sz w:val="22"/>
              </w:rPr>
              <w:t>т</w:t>
            </w:r>
            <w:r w:rsidRPr="00CA26C0">
              <w:rPr>
                <w:sz w:val="22"/>
              </w:rPr>
              <w:t>венником».</w:t>
            </w:r>
          </w:p>
        </w:tc>
        <w:tc>
          <w:tcPr>
            <w:tcW w:w="1105" w:type="dxa"/>
            <w:tcBorders>
              <w:top w:val="nil"/>
              <w:left w:val="nil"/>
              <w:bottom w:val="single" w:sz="8" w:space="0" w:color="auto"/>
              <w:right w:val="single" w:sz="8" w:space="0" w:color="auto"/>
            </w:tcBorders>
            <w:tcMar>
              <w:top w:w="0" w:type="dxa"/>
              <w:left w:w="108" w:type="dxa"/>
              <w:bottom w:w="0" w:type="dxa"/>
              <w:right w:w="108" w:type="dxa"/>
            </w:tcMar>
            <w:vAlign w:val="center"/>
          </w:tcPr>
          <w:p w:rsidR="005E68B8" w:rsidRPr="00CA26C0" w:rsidRDefault="005E68B8" w:rsidP="00D3471E">
            <w:pPr>
              <w:spacing w:line="240" w:lineRule="auto"/>
              <w:ind w:firstLine="6"/>
              <w:jc w:val="center"/>
              <w:rPr>
                <w:sz w:val="22"/>
              </w:rPr>
            </w:pPr>
            <w:r w:rsidRPr="00CA26C0">
              <w:rPr>
                <w:sz w:val="22"/>
              </w:rPr>
              <w:t> </w:t>
            </w:r>
            <w:r w:rsidR="00D3471E" w:rsidRPr="00CA26C0">
              <w:rPr>
                <w:sz w:val="22"/>
              </w:rPr>
              <w:t>Ди</w:t>
            </w:r>
            <w:r w:rsidR="00D3471E" w:rsidRPr="00CA26C0">
              <w:rPr>
                <w:sz w:val="22"/>
              </w:rPr>
              <w:t>а</w:t>
            </w:r>
            <w:r w:rsidR="00D3471E" w:rsidRPr="00CA26C0">
              <w:rPr>
                <w:sz w:val="22"/>
              </w:rPr>
              <w:t>грамма сродс</w:t>
            </w:r>
            <w:r w:rsidR="00D3471E" w:rsidRPr="00CA26C0">
              <w:rPr>
                <w:sz w:val="22"/>
              </w:rPr>
              <w:t>т</w:t>
            </w:r>
            <w:r w:rsidR="00D3471E" w:rsidRPr="00CA26C0">
              <w:rPr>
                <w:sz w:val="22"/>
              </w:rPr>
              <w:t>ва: п</w:t>
            </w:r>
            <w:r w:rsidR="00D3471E" w:rsidRPr="00CA26C0">
              <w:rPr>
                <w:sz w:val="22"/>
              </w:rPr>
              <w:t>о</w:t>
            </w:r>
            <w:r w:rsidR="00D3471E" w:rsidRPr="00CA26C0">
              <w:rPr>
                <w:sz w:val="22"/>
              </w:rPr>
              <w:t>хожи внешне и при</w:t>
            </w:r>
            <w:r w:rsidR="00D3471E" w:rsidRPr="00CA26C0">
              <w:rPr>
                <w:sz w:val="22"/>
              </w:rPr>
              <w:t>н</w:t>
            </w:r>
            <w:r w:rsidR="00D3471E" w:rsidRPr="00CA26C0">
              <w:rPr>
                <w:sz w:val="22"/>
              </w:rPr>
              <w:t>ципы постро</w:t>
            </w:r>
            <w:r w:rsidR="00D3471E" w:rsidRPr="00CA26C0">
              <w:rPr>
                <w:sz w:val="22"/>
              </w:rPr>
              <w:t>е</w:t>
            </w:r>
            <w:r w:rsidR="00D3471E" w:rsidRPr="00CA26C0">
              <w:rPr>
                <w:sz w:val="22"/>
              </w:rPr>
              <w:t>ния</w:t>
            </w:r>
          </w:p>
        </w:tc>
        <w:tc>
          <w:tcPr>
            <w:tcW w:w="1136" w:type="dxa"/>
            <w:tcBorders>
              <w:top w:val="nil"/>
              <w:left w:val="nil"/>
              <w:bottom w:val="single" w:sz="8" w:space="0" w:color="auto"/>
              <w:right w:val="single" w:sz="8" w:space="0" w:color="auto"/>
            </w:tcBorders>
            <w:tcMar>
              <w:top w:w="0" w:type="dxa"/>
              <w:left w:w="108" w:type="dxa"/>
              <w:bottom w:w="0" w:type="dxa"/>
              <w:right w:w="108" w:type="dxa"/>
            </w:tcMar>
            <w:vAlign w:val="center"/>
          </w:tcPr>
          <w:p w:rsidR="005E68B8" w:rsidRPr="00CA26C0" w:rsidRDefault="005E68B8" w:rsidP="00EE1282">
            <w:pPr>
              <w:spacing w:line="240" w:lineRule="auto"/>
              <w:ind w:firstLine="6"/>
              <w:jc w:val="center"/>
              <w:rPr>
                <w:sz w:val="22"/>
              </w:rPr>
            </w:pPr>
            <w:r w:rsidRPr="00CA26C0">
              <w:rPr>
                <w:sz w:val="22"/>
              </w:rPr>
              <w:t> </w:t>
            </w:r>
            <w:r w:rsidR="00D3471E" w:rsidRPr="00CA26C0">
              <w:rPr>
                <w:sz w:val="22"/>
              </w:rPr>
              <w:t>Ди</w:t>
            </w:r>
            <w:r w:rsidR="00D3471E" w:rsidRPr="00CA26C0">
              <w:rPr>
                <w:sz w:val="22"/>
              </w:rPr>
              <w:t>а</w:t>
            </w:r>
            <w:r w:rsidR="00D3471E" w:rsidRPr="00CA26C0">
              <w:rPr>
                <w:sz w:val="22"/>
              </w:rPr>
              <w:t>грамма связей по форм</w:t>
            </w:r>
            <w:r w:rsidR="00D3471E" w:rsidRPr="00CA26C0">
              <w:rPr>
                <w:sz w:val="22"/>
              </w:rPr>
              <w:t>у</w:t>
            </w:r>
            <w:r w:rsidR="00D3471E" w:rsidRPr="00CA26C0">
              <w:rPr>
                <w:sz w:val="22"/>
              </w:rPr>
              <w:t>лиров</w:t>
            </w:r>
            <w:r w:rsidR="00D3471E" w:rsidRPr="00CA26C0">
              <w:rPr>
                <w:sz w:val="22"/>
              </w:rPr>
              <w:t>а</w:t>
            </w:r>
            <w:r w:rsidR="00D3471E" w:rsidRPr="00CA26C0">
              <w:rPr>
                <w:sz w:val="22"/>
              </w:rPr>
              <w:t>нию причин постро</w:t>
            </w:r>
            <w:r w:rsidR="00D3471E" w:rsidRPr="00CA26C0">
              <w:rPr>
                <w:sz w:val="22"/>
              </w:rPr>
              <w:t>е</w:t>
            </w:r>
            <w:r w:rsidR="00D3471E" w:rsidRPr="00CA26C0">
              <w:rPr>
                <w:sz w:val="22"/>
              </w:rPr>
              <w:t>ния, пр</w:t>
            </w:r>
            <w:r w:rsidR="00D3471E" w:rsidRPr="00CA26C0">
              <w:rPr>
                <w:sz w:val="22"/>
              </w:rPr>
              <w:t>о</w:t>
            </w:r>
            <w:r w:rsidR="00D3471E" w:rsidRPr="00CA26C0">
              <w:rPr>
                <w:sz w:val="22"/>
              </w:rPr>
              <w:t>блемат</w:t>
            </w:r>
            <w:r w:rsidR="00D3471E" w:rsidRPr="00CA26C0">
              <w:rPr>
                <w:sz w:val="22"/>
              </w:rPr>
              <w:t>и</w:t>
            </w:r>
            <w:r w:rsidR="00D3471E" w:rsidRPr="00CA26C0">
              <w:rPr>
                <w:sz w:val="22"/>
              </w:rPr>
              <w:t>ке и и</w:t>
            </w:r>
            <w:r w:rsidR="00D3471E" w:rsidRPr="00CA26C0">
              <w:rPr>
                <w:sz w:val="22"/>
              </w:rPr>
              <w:t>с</w:t>
            </w:r>
            <w:r w:rsidR="00D3471E" w:rsidRPr="00CA26C0">
              <w:rPr>
                <w:sz w:val="22"/>
              </w:rPr>
              <w:t>точников инфо</w:t>
            </w:r>
            <w:r w:rsidR="00D3471E" w:rsidRPr="00CA26C0">
              <w:rPr>
                <w:sz w:val="22"/>
              </w:rPr>
              <w:t>р</w:t>
            </w:r>
            <w:r w:rsidR="00D3471E" w:rsidRPr="00CA26C0">
              <w:rPr>
                <w:sz w:val="22"/>
              </w:rPr>
              <w:t>мации</w:t>
            </w:r>
          </w:p>
        </w:tc>
        <w:tc>
          <w:tcPr>
            <w:tcW w:w="1650" w:type="dxa"/>
            <w:tcBorders>
              <w:top w:val="nil"/>
              <w:left w:val="nil"/>
              <w:bottom w:val="single" w:sz="8" w:space="0" w:color="auto"/>
              <w:right w:val="single" w:sz="8" w:space="0" w:color="auto"/>
            </w:tcBorders>
            <w:tcMar>
              <w:top w:w="0" w:type="dxa"/>
              <w:left w:w="108" w:type="dxa"/>
              <w:bottom w:w="0" w:type="dxa"/>
              <w:right w:w="108" w:type="dxa"/>
            </w:tcMar>
            <w:vAlign w:val="center"/>
          </w:tcPr>
          <w:p w:rsidR="005E68B8" w:rsidRPr="00CA26C0" w:rsidRDefault="00D3471E" w:rsidP="00D3471E">
            <w:pPr>
              <w:spacing w:line="240" w:lineRule="auto"/>
              <w:ind w:firstLine="6"/>
              <w:jc w:val="center"/>
              <w:rPr>
                <w:sz w:val="22"/>
              </w:rPr>
            </w:pPr>
            <w:r w:rsidRPr="00CA26C0">
              <w:rPr>
                <w:sz w:val="22"/>
              </w:rPr>
              <w:t>Пример др</w:t>
            </w:r>
            <w:r w:rsidRPr="00CA26C0">
              <w:rPr>
                <w:sz w:val="22"/>
              </w:rPr>
              <w:t>е</w:t>
            </w:r>
            <w:r w:rsidRPr="00CA26C0">
              <w:rPr>
                <w:sz w:val="22"/>
              </w:rPr>
              <w:t>вовидной ди</w:t>
            </w:r>
            <w:r w:rsidRPr="00CA26C0">
              <w:rPr>
                <w:sz w:val="22"/>
              </w:rPr>
              <w:t>а</w:t>
            </w:r>
            <w:r w:rsidRPr="00CA26C0">
              <w:rPr>
                <w:sz w:val="22"/>
              </w:rPr>
              <w:t>граммы в пл</w:t>
            </w:r>
            <w:r w:rsidRPr="00CA26C0">
              <w:rPr>
                <w:sz w:val="22"/>
              </w:rPr>
              <w:t>а</w:t>
            </w:r>
            <w:r w:rsidRPr="00CA26C0">
              <w:rPr>
                <w:sz w:val="22"/>
              </w:rPr>
              <w:t>нировании Стратегич</w:t>
            </w:r>
            <w:r w:rsidRPr="00CA26C0">
              <w:rPr>
                <w:sz w:val="22"/>
              </w:rPr>
              <w:t>е</w:t>
            </w:r>
            <w:r w:rsidRPr="00CA26C0">
              <w:rPr>
                <w:sz w:val="22"/>
              </w:rPr>
              <w:t>ского упра</w:t>
            </w:r>
            <w:r w:rsidRPr="00CA26C0">
              <w:rPr>
                <w:sz w:val="22"/>
              </w:rPr>
              <w:t>в</w:t>
            </w:r>
            <w:r w:rsidRPr="00CA26C0">
              <w:rPr>
                <w:sz w:val="22"/>
              </w:rPr>
              <w:t>ления качес</w:t>
            </w:r>
            <w:r w:rsidRPr="00CA26C0">
              <w:rPr>
                <w:sz w:val="22"/>
              </w:rPr>
              <w:t>т</w:t>
            </w:r>
            <w:r w:rsidRPr="00CA26C0">
              <w:rPr>
                <w:sz w:val="22"/>
              </w:rPr>
              <w:t>вом</w:t>
            </w:r>
            <w:r w:rsidR="005E68B8" w:rsidRPr="00CA26C0">
              <w:rPr>
                <w:sz w:val="22"/>
              </w:rPr>
              <w:t> </w:t>
            </w:r>
          </w:p>
          <w:p w:rsidR="00D3471E" w:rsidRPr="00CA26C0" w:rsidRDefault="00D3471E" w:rsidP="00D3471E">
            <w:pPr>
              <w:spacing w:line="240" w:lineRule="auto"/>
              <w:ind w:firstLine="6"/>
              <w:jc w:val="center"/>
              <w:rPr>
                <w:sz w:val="22"/>
              </w:rPr>
            </w:pPr>
            <w:r w:rsidRPr="00CA26C0">
              <w:rPr>
                <w:sz w:val="22"/>
              </w:rPr>
              <w:t>Схема 5.</w:t>
            </w:r>
          </w:p>
          <w:p w:rsidR="00D3471E" w:rsidRPr="00CA26C0" w:rsidRDefault="00D3471E" w:rsidP="00D3471E">
            <w:pPr>
              <w:spacing w:line="240" w:lineRule="auto"/>
              <w:ind w:firstLine="6"/>
              <w:jc w:val="center"/>
              <w:rPr>
                <w:sz w:val="22"/>
              </w:rPr>
            </w:pPr>
            <w:r w:rsidRPr="00CA26C0">
              <w:rPr>
                <w:sz w:val="22"/>
              </w:rPr>
              <w:t>На 13й стр</w:t>
            </w:r>
            <w:r w:rsidRPr="00CA26C0">
              <w:rPr>
                <w:sz w:val="22"/>
              </w:rPr>
              <w:t>а</w:t>
            </w:r>
            <w:r w:rsidRPr="00CA26C0">
              <w:rPr>
                <w:sz w:val="22"/>
              </w:rPr>
              <w:t>нице нашей курсовой р</w:t>
            </w:r>
            <w:r w:rsidRPr="00CA26C0">
              <w:rPr>
                <w:sz w:val="22"/>
              </w:rPr>
              <w:t>а</w:t>
            </w:r>
            <w:r w:rsidRPr="00CA26C0">
              <w:rPr>
                <w:sz w:val="22"/>
              </w:rPr>
              <w:t>боты</w:t>
            </w:r>
          </w:p>
        </w:tc>
      </w:tr>
    </w:tbl>
    <w:p w:rsidR="005E68B8" w:rsidRPr="005E68B8" w:rsidRDefault="005E68B8" w:rsidP="00EE1282">
      <w:pPr>
        <w:spacing w:line="240" w:lineRule="auto"/>
        <w:ind w:firstLine="0"/>
      </w:pPr>
    </w:p>
    <w:p w:rsidR="004125D5" w:rsidRDefault="004125D5" w:rsidP="00EE1282">
      <w:pPr>
        <w:spacing w:line="240" w:lineRule="auto"/>
      </w:pPr>
    </w:p>
    <w:p w:rsidR="004125D5" w:rsidRDefault="004125D5" w:rsidP="00EE1282">
      <w:pPr>
        <w:spacing w:line="240" w:lineRule="auto"/>
      </w:pPr>
      <w:r>
        <w:tab/>
        <w:t xml:space="preserve"> </w:t>
      </w:r>
      <w:r>
        <w:tab/>
        <w:t xml:space="preserve"> </w:t>
      </w:r>
      <w:r>
        <w:tab/>
        <w:t xml:space="preserve"> </w:t>
      </w:r>
      <w:r>
        <w:tab/>
        <w:t xml:space="preserve"> </w:t>
      </w:r>
      <w:r>
        <w:tab/>
        <w:t xml:space="preserve"> </w:t>
      </w:r>
      <w:r>
        <w:tab/>
        <w:t xml:space="preserve"> </w:t>
      </w:r>
    </w:p>
    <w:p w:rsidR="004125D5" w:rsidRDefault="004125D5" w:rsidP="00EE1282">
      <w:pPr>
        <w:spacing w:line="240" w:lineRule="auto"/>
      </w:pPr>
      <w:r>
        <w:t xml:space="preserve"> </w:t>
      </w:r>
    </w:p>
    <w:p w:rsidR="004125D5" w:rsidRDefault="004125D5" w:rsidP="004125D5"/>
    <w:p w:rsidR="004125D5" w:rsidRDefault="004125D5" w:rsidP="004125D5"/>
    <w:p w:rsidR="004125D5" w:rsidRDefault="004125D5" w:rsidP="004125D5"/>
    <w:p w:rsidR="004125D5" w:rsidRDefault="004125D5" w:rsidP="004125D5"/>
    <w:p w:rsidR="004125D5" w:rsidRDefault="004125D5" w:rsidP="004125D5"/>
    <w:p w:rsidR="004125D5" w:rsidRDefault="00BB27B2" w:rsidP="00D3471E">
      <w:pPr>
        <w:ind w:firstLine="0"/>
      </w:pPr>
      <w:r>
        <w:rPr>
          <w:noProof/>
          <w:lang w:eastAsia="ru-RU"/>
        </w:rPr>
        <w:lastRenderedPageBreak/>
        <w:drawing>
          <wp:inline distT="0" distB="0" distL="0" distR="0">
            <wp:extent cx="5934710" cy="8496935"/>
            <wp:effectExtent l="19050" t="0" r="8890" b="0"/>
            <wp:docPr id="5"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
                    <pic:cNvPicPr>
                      <a:picLocks noChangeAspect="1" noChangeArrowheads="1"/>
                    </pic:cNvPicPr>
                  </pic:nvPicPr>
                  <pic:blipFill>
                    <a:blip r:embed="rId16"/>
                    <a:srcRect/>
                    <a:stretch>
                      <a:fillRect/>
                    </a:stretch>
                  </pic:blipFill>
                  <pic:spPr bwMode="auto">
                    <a:xfrm>
                      <a:off x="0" y="0"/>
                      <a:ext cx="5934710" cy="8496935"/>
                    </a:xfrm>
                    <a:prstGeom prst="rect">
                      <a:avLst/>
                    </a:prstGeom>
                    <a:noFill/>
                    <a:ln w="9525">
                      <a:noFill/>
                      <a:miter lim="800000"/>
                      <a:headEnd/>
                      <a:tailEnd/>
                    </a:ln>
                  </pic:spPr>
                </pic:pic>
              </a:graphicData>
            </a:graphic>
          </wp:inline>
        </w:drawing>
      </w:r>
    </w:p>
    <w:p w:rsidR="00D3471E" w:rsidRDefault="00D3471E" w:rsidP="00D3471E">
      <w:pPr>
        <w:ind w:firstLine="0"/>
        <w:jc w:val="center"/>
      </w:pPr>
      <w:r>
        <w:t>Схема 5. Пример древовидной диаграммы</w:t>
      </w:r>
    </w:p>
    <w:p w:rsidR="004125D5" w:rsidRDefault="004125D5" w:rsidP="004125D5"/>
    <w:p w:rsidR="004125D5" w:rsidRDefault="004125D5" w:rsidP="004125D5">
      <w:pPr>
        <w:pStyle w:val="1"/>
      </w:pPr>
      <w:bookmarkStart w:id="7" w:name="_Toc435807594"/>
      <w:r>
        <w:lastRenderedPageBreak/>
        <w:t>Задание № 3</w:t>
      </w:r>
      <w:bookmarkEnd w:id="7"/>
    </w:p>
    <w:p w:rsidR="006A05D5" w:rsidRDefault="004125D5" w:rsidP="006A05D5">
      <w:pPr>
        <w:pStyle w:val="2"/>
      </w:pPr>
      <w:bookmarkStart w:id="8" w:name="_Toc435807595"/>
      <w:r>
        <w:t>Обзорный анализ метод</w:t>
      </w:r>
      <w:r w:rsidR="00AB0724">
        <w:t>а</w:t>
      </w:r>
      <w:r>
        <w:t xml:space="preserve"> (инструмент</w:t>
      </w:r>
      <w:r w:rsidR="00AB0724">
        <w:t>а</w:t>
      </w:r>
      <w:r>
        <w:t>) управления качеством</w:t>
      </w:r>
      <w:bookmarkEnd w:id="8"/>
    </w:p>
    <w:p w:rsidR="006A05D5" w:rsidRDefault="0017794C" w:rsidP="006A05D5">
      <w:r>
        <w:t>Методы управления качеством подлежат регламентированию, что у</w:t>
      </w:r>
      <w:r>
        <w:t>п</w:t>
      </w:r>
      <w:r>
        <w:t>рощает понимание их требований. Здесь кроется проблема правильного п</w:t>
      </w:r>
      <w:r>
        <w:t>о</w:t>
      </w:r>
      <w:r>
        <w:t>нимания регламентов. В идеале – качественный регламент метода / инстр</w:t>
      </w:r>
      <w:r>
        <w:t>у</w:t>
      </w:r>
      <w:r>
        <w:t>мента управления качеством – 90% решения проблемы контроля и исполн</w:t>
      </w:r>
      <w:r>
        <w:t>е</w:t>
      </w:r>
      <w:r>
        <w:t>ния качества. Но, как часто бывает на практике, полноценный и всесторо</w:t>
      </w:r>
      <w:r>
        <w:t>н</w:t>
      </w:r>
      <w:r>
        <w:t>ний регламент качества – наукоёмкий, требующий определённых знаний и опыта исполнения, - может вызвать затруднения правильного его понимания. Данную ситуацию лучше всего представить инфографикой - диаграммами. Воспользуемся инструментарием Исикавы для создания следующих схем, подробнейшим образом представляющих вариации проблематики регламе</w:t>
      </w:r>
      <w:r>
        <w:t>н</w:t>
      </w:r>
      <w:r>
        <w:t>тов качества:</w:t>
      </w:r>
    </w:p>
    <w:p w:rsidR="00AB0724" w:rsidRDefault="00BB27B2" w:rsidP="00AB0724">
      <w:pPr>
        <w:ind w:firstLine="0"/>
      </w:pPr>
      <w:r>
        <w:rPr>
          <w:noProof/>
          <w:lang w:eastAsia="ru-RU"/>
        </w:rPr>
        <w:drawing>
          <wp:inline distT="0" distB="0" distL="0" distR="0">
            <wp:extent cx="5934710" cy="4839335"/>
            <wp:effectExtent l="19050" t="0" r="8890" b="0"/>
            <wp:docPr id="6"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
                    <pic:cNvPicPr>
                      <a:picLocks noChangeAspect="1" noChangeArrowheads="1"/>
                    </pic:cNvPicPr>
                  </pic:nvPicPr>
                  <pic:blipFill>
                    <a:blip r:embed="rId17"/>
                    <a:srcRect/>
                    <a:stretch>
                      <a:fillRect/>
                    </a:stretch>
                  </pic:blipFill>
                  <pic:spPr bwMode="auto">
                    <a:xfrm>
                      <a:off x="0" y="0"/>
                      <a:ext cx="5934710" cy="4839335"/>
                    </a:xfrm>
                    <a:prstGeom prst="rect">
                      <a:avLst/>
                    </a:prstGeom>
                    <a:noFill/>
                    <a:ln w="9525">
                      <a:noFill/>
                      <a:miter lim="800000"/>
                      <a:headEnd/>
                      <a:tailEnd/>
                    </a:ln>
                  </pic:spPr>
                </pic:pic>
              </a:graphicData>
            </a:graphic>
          </wp:inline>
        </w:drawing>
      </w:r>
    </w:p>
    <w:p w:rsidR="00AB0724" w:rsidRDefault="00AB0724" w:rsidP="00AB0724">
      <w:pPr>
        <w:ind w:firstLine="0"/>
        <w:jc w:val="center"/>
      </w:pPr>
      <w:r>
        <w:lastRenderedPageBreak/>
        <w:t>Схема 6. Анализ начинается с нарушений стратегических планов</w:t>
      </w:r>
    </w:p>
    <w:p w:rsidR="00AB0724" w:rsidRDefault="00BB27B2" w:rsidP="00AB0724">
      <w:pPr>
        <w:ind w:firstLine="0"/>
        <w:jc w:val="center"/>
      </w:pPr>
      <w:r>
        <w:rPr>
          <w:noProof/>
          <w:lang w:eastAsia="ru-RU"/>
        </w:rPr>
        <w:drawing>
          <wp:inline distT="0" distB="0" distL="0" distR="0">
            <wp:extent cx="5770880" cy="4175125"/>
            <wp:effectExtent l="19050" t="0" r="1270" b="0"/>
            <wp:docPr id="7"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
                    <pic:cNvPicPr>
                      <a:picLocks noChangeAspect="1" noChangeArrowheads="1"/>
                    </pic:cNvPicPr>
                  </pic:nvPicPr>
                  <pic:blipFill>
                    <a:blip r:embed="rId18"/>
                    <a:srcRect/>
                    <a:stretch>
                      <a:fillRect/>
                    </a:stretch>
                  </pic:blipFill>
                  <pic:spPr bwMode="auto">
                    <a:xfrm>
                      <a:off x="0" y="0"/>
                      <a:ext cx="5770880" cy="4175125"/>
                    </a:xfrm>
                    <a:prstGeom prst="rect">
                      <a:avLst/>
                    </a:prstGeom>
                    <a:noFill/>
                    <a:ln w="9525">
                      <a:noFill/>
                      <a:miter lim="800000"/>
                      <a:headEnd/>
                      <a:tailEnd/>
                    </a:ln>
                  </pic:spPr>
                </pic:pic>
              </a:graphicData>
            </a:graphic>
          </wp:inline>
        </w:drawing>
      </w:r>
    </w:p>
    <w:p w:rsidR="00AB0724" w:rsidRDefault="00AB0724" w:rsidP="00AB0724">
      <w:pPr>
        <w:ind w:firstLine="0"/>
        <w:jc w:val="center"/>
      </w:pPr>
      <w:r>
        <w:t>Схема 7. Проблематика качества работы, выраженная в нарушении сроков</w:t>
      </w:r>
    </w:p>
    <w:p w:rsidR="00AB0724" w:rsidRDefault="00BB27B2" w:rsidP="00AB0724">
      <w:pPr>
        <w:ind w:firstLine="0"/>
        <w:jc w:val="center"/>
      </w:pPr>
      <w:r>
        <w:rPr>
          <w:noProof/>
          <w:lang w:eastAsia="ru-RU"/>
        </w:rPr>
        <w:drawing>
          <wp:inline distT="0" distB="0" distL="0" distR="0">
            <wp:extent cx="5934710" cy="4175125"/>
            <wp:effectExtent l="19050" t="0" r="8890" b="0"/>
            <wp:docPr id="8"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
                    <pic:cNvPicPr>
                      <a:picLocks noChangeAspect="1" noChangeArrowheads="1"/>
                    </pic:cNvPicPr>
                  </pic:nvPicPr>
                  <pic:blipFill>
                    <a:blip r:embed="rId19"/>
                    <a:srcRect/>
                    <a:stretch>
                      <a:fillRect/>
                    </a:stretch>
                  </pic:blipFill>
                  <pic:spPr bwMode="auto">
                    <a:xfrm>
                      <a:off x="0" y="0"/>
                      <a:ext cx="5934710" cy="4175125"/>
                    </a:xfrm>
                    <a:prstGeom prst="rect">
                      <a:avLst/>
                    </a:prstGeom>
                    <a:noFill/>
                    <a:ln w="9525">
                      <a:noFill/>
                      <a:miter lim="800000"/>
                      <a:headEnd/>
                      <a:tailEnd/>
                    </a:ln>
                  </pic:spPr>
                </pic:pic>
              </a:graphicData>
            </a:graphic>
          </wp:inline>
        </w:drawing>
      </w:r>
    </w:p>
    <w:p w:rsidR="00AB0724" w:rsidRDefault="00AB0724" w:rsidP="00AB0724">
      <w:pPr>
        <w:ind w:firstLine="0"/>
        <w:jc w:val="center"/>
      </w:pPr>
      <w:r>
        <w:lastRenderedPageBreak/>
        <w:t>Схема 8. Низкое качество продукции</w:t>
      </w:r>
    </w:p>
    <w:p w:rsidR="00AB0724" w:rsidRDefault="00BB27B2" w:rsidP="00AB0724">
      <w:pPr>
        <w:ind w:firstLine="0"/>
        <w:jc w:val="center"/>
      </w:pPr>
      <w:r>
        <w:rPr>
          <w:noProof/>
          <w:lang w:eastAsia="ru-RU"/>
        </w:rPr>
        <w:drawing>
          <wp:inline distT="0" distB="0" distL="0" distR="0">
            <wp:extent cx="5943600" cy="4123690"/>
            <wp:effectExtent l="19050" t="0" r="0" b="0"/>
            <wp:docPr id="9"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pic:cNvPicPr>
                      <a:picLocks noChangeAspect="1" noChangeArrowheads="1"/>
                    </pic:cNvPicPr>
                  </pic:nvPicPr>
                  <pic:blipFill>
                    <a:blip r:embed="rId20"/>
                    <a:srcRect/>
                    <a:stretch>
                      <a:fillRect/>
                    </a:stretch>
                  </pic:blipFill>
                  <pic:spPr bwMode="auto">
                    <a:xfrm>
                      <a:off x="0" y="0"/>
                      <a:ext cx="5943600" cy="4123690"/>
                    </a:xfrm>
                    <a:prstGeom prst="rect">
                      <a:avLst/>
                    </a:prstGeom>
                    <a:noFill/>
                    <a:ln w="9525">
                      <a:noFill/>
                      <a:miter lim="800000"/>
                      <a:headEnd/>
                      <a:tailEnd/>
                    </a:ln>
                  </pic:spPr>
                </pic:pic>
              </a:graphicData>
            </a:graphic>
          </wp:inline>
        </w:drawing>
      </w:r>
    </w:p>
    <w:p w:rsidR="00AB0724" w:rsidRDefault="00AB0724" w:rsidP="00AB0724">
      <w:pPr>
        <w:ind w:firstLine="0"/>
        <w:jc w:val="center"/>
      </w:pPr>
      <w:r>
        <w:t>Схема 9. Анализ нарушения качества изготовления деталей</w:t>
      </w:r>
    </w:p>
    <w:p w:rsidR="00AB0724" w:rsidRDefault="00BB27B2" w:rsidP="00AB0724">
      <w:pPr>
        <w:ind w:firstLine="0"/>
        <w:jc w:val="center"/>
      </w:pPr>
      <w:r>
        <w:rPr>
          <w:noProof/>
          <w:lang w:eastAsia="ru-RU"/>
        </w:rPr>
        <w:drawing>
          <wp:inline distT="0" distB="0" distL="0" distR="0">
            <wp:extent cx="5770880" cy="3942080"/>
            <wp:effectExtent l="19050" t="0" r="1270" b="0"/>
            <wp:docPr id="10"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
                    <pic:cNvPicPr>
                      <a:picLocks noChangeAspect="1" noChangeArrowheads="1"/>
                    </pic:cNvPicPr>
                  </pic:nvPicPr>
                  <pic:blipFill>
                    <a:blip r:embed="rId21"/>
                    <a:srcRect/>
                    <a:stretch>
                      <a:fillRect/>
                    </a:stretch>
                  </pic:blipFill>
                  <pic:spPr bwMode="auto">
                    <a:xfrm>
                      <a:off x="0" y="0"/>
                      <a:ext cx="5770880" cy="3942080"/>
                    </a:xfrm>
                    <a:prstGeom prst="rect">
                      <a:avLst/>
                    </a:prstGeom>
                    <a:noFill/>
                    <a:ln w="9525">
                      <a:noFill/>
                      <a:miter lim="800000"/>
                      <a:headEnd/>
                      <a:tailEnd/>
                    </a:ln>
                  </pic:spPr>
                </pic:pic>
              </a:graphicData>
            </a:graphic>
          </wp:inline>
        </w:drawing>
      </w:r>
    </w:p>
    <w:p w:rsidR="00AB0724" w:rsidRDefault="00AB0724" w:rsidP="00AB0724">
      <w:pPr>
        <w:ind w:firstLine="0"/>
        <w:jc w:val="center"/>
        <w:sectPr w:rsidR="00AB0724" w:rsidSect="00226943">
          <w:pgSz w:w="11906" w:h="16838"/>
          <w:pgMar w:top="1134" w:right="850" w:bottom="1134" w:left="1701" w:header="708" w:footer="708" w:gutter="0"/>
          <w:cols w:space="708"/>
          <w:titlePg/>
          <w:docGrid w:linePitch="381"/>
        </w:sectPr>
      </w:pPr>
      <w:r>
        <w:t>Схема 10. Определение первопричин проблем схем № 6, 7, 8, 9.</w:t>
      </w:r>
    </w:p>
    <w:p w:rsidR="00AB0724" w:rsidRDefault="00BB27B2" w:rsidP="00AB0724">
      <w:pPr>
        <w:ind w:firstLine="0"/>
      </w:pPr>
      <w:r>
        <w:rPr>
          <w:noProof/>
          <w:lang w:eastAsia="ru-RU"/>
        </w:rPr>
        <w:lastRenderedPageBreak/>
        <w:drawing>
          <wp:inline distT="0" distB="0" distL="0" distR="0">
            <wp:extent cx="9411335" cy="6443980"/>
            <wp:effectExtent l="19050" t="0" r="0" b="0"/>
            <wp:docPr id="11"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
                    <pic:cNvPicPr>
                      <a:picLocks noChangeAspect="1" noChangeArrowheads="1"/>
                    </pic:cNvPicPr>
                  </pic:nvPicPr>
                  <pic:blipFill>
                    <a:blip r:embed="rId22"/>
                    <a:srcRect/>
                    <a:stretch>
                      <a:fillRect/>
                    </a:stretch>
                  </pic:blipFill>
                  <pic:spPr bwMode="auto">
                    <a:xfrm>
                      <a:off x="0" y="0"/>
                      <a:ext cx="9411335" cy="6443980"/>
                    </a:xfrm>
                    <a:prstGeom prst="rect">
                      <a:avLst/>
                    </a:prstGeom>
                    <a:noFill/>
                    <a:ln w="9525">
                      <a:noFill/>
                      <a:miter lim="800000"/>
                      <a:headEnd/>
                      <a:tailEnd/>
                    </a:ln>
                  </pic:spPr>
                </pic:pic>
              </a:graphicData>
            </a:graphic>
          </wp:inline>
        </w:drawing>
      </w:r>
    </w:p>
    <w:p w:rsidR="00AB0724" w:rsidRDefault="00AB0724" w:rsidP="00AB0724">
      <w:pPr>
        <w:ind w:firstLine="0"/>
        <w:jc w:val="center"/>
        <w:sectPr w:rsidR="00AB0724" w:rsidSect="00AB0724">
          <w:pgSz w:w="16838" w:h="11906" w:orient="landscape"/>
          <w:pgMar w:top="567" w:right="1134" w:bottom="567" w:left="1134" w:header="708" w:footer="708" w:gutter="0"/>
          <w:cols w:space="708"/>
          <w:titlePg/>
          <w:docGrid w:linePitch="381"/>
        </w:sectPr>
      </w:pPr>
      <w:r>
        <w:t>Схема 11. Анализ и решение проблемы с регламентами качества.</w:t>
      </w:r>
    </w:p>
    <w:p w:rsidR="004125D5" w:rsidRDefault="004125D5" w:rsidP="006A05D5">
      <w:pPr>
        <w:pStyle w:val="2"/>
      </w:pPr>
      <w:bookmarkStart w:id="9" w:name="_Toc435807596"/>
      <w:r>
        <w:lastRenderedPageBreak/>
        <w:t>Метод управления качеством</w:t>
      </w:r>
      <w:bookmarkEnd w:id="9"/>
    </w:p>
    <w:p w:rsidR="004125D5" w:rsidRDefault="004125D5" w:rsidP="004125D5">
      <w:r>
        <w:tab/>
        <w:t>Ситуация (проблема)</w:t>
      </w:r>
      <w:r w:rsidR="005A084E">
        <w:t xml:space="preserve">: </w:t>
      </w:r>
      <w:r>
        <w:t>Вы – руководитель организации, которая зан</w:t>
      </w:r>
      <w:r>
        <w:t>и</w:t>
      </w:r>
      <w:r>
        <w:t>мается реконструкцией старых зданий, попадающих в категорию «Памятн</w:t>
      </w:r>
      <w:r>
        <w:t>и</w:t>
      </w:r>
      <w:r>
        <w:t>ки старины». Администрация города поручила Вам привести в надлежащее состояние одно из таких зданий. Срок исполнения – 6 месяцев</w:t>
      </w:r>
      <w:r w:rsidR="005A084E">
        <w:t>.</w:t>
      </w:r>
    </w:p>
    <w:p w:rsidR="00E51899" w:rsidRDefault="00E51899" w:rsidP="00E51899">
      <w:r>
        <w:t>Предложим в</w:t>
      </w:r>
      <w:r w:rsidR="005A084E">
        <w:t xml:space="preserve">ариант решения </w:t>
      </w:r>
      <w:r>
        <w:t xml:space="preserve">вышеуказанной проблемы </w:t>
      </w:r>
      <w:r w:rsidR="005A084E">
        <w:t xml:space="preserve">методом управления качества – </w:t>
      </w:r>
      <w:r>
        <w:t>анализом выполнения работы затратного и кредитного циклов, что связано с предположением о том, что такие заказы от админис</w:t>
      </w:r>
      <w:r>
        <w:t>т</w:t>
      </w:r>
      <w:r>
        <w:t>рации обычно оплачиваются по факту, а организации, которая занимается реконструкцией старых зданий, нужны средства (на текущие расходы), кот</w:t>
      </w:r>
      <w:r>
        <w:t>о</w:t>
      </w:r>
      <w:r>
        <w:t>рые можно взять в кредит, обосновав кредитную линию планом проекта р</w:t>
      </w:r>
      <w:r>
        <w:t>е</w:t>
      </w:r>
      <w:r>
        <w:t xml:space="preserve">конструкции. Под такого заказчика, как администрация города, любой банк даст средства, при наличии у подрядчика положительной кредитной истории. </w:t>
      </w:r>
      <w:r w:rsidR="009503F3">
        <w:t>Но это крайность – хватит на полгода работ и временных (на пару недель) з</w:t>
      </w:r>
      <w:r w:rsidR="009503F3">
        <w:t>а</w:t>
      </w:r>
      <w:r w:rsidR="009503F3">
        <w:t xml:space="preserve">держек платежей поставщикам материалов для реконструкции. Не приведёт ли это к негативным последствиям – насколько качественно здесь будет управление капиталом – рассмотрим в нашем решении. </w:t>
      </w:r>
      <w:r>
        <w:t xml:space="preserve">Обосновав </w:t>
      </w:r>
      <w:r w:rsidR="005A084E">
        <w:t xml:space="preserve">выбор </w:t>
      </w:r>
      <w:r>
        <w:t>и</w:t>
      </w:r>
      <w:r>
        <w:t>н</w:t>
      </w:r>
      <w:r>
        <w:t xml:space="preserve">струмента управления качеством, </w:t>
      </w:r>
      <w:r w:rsidR="005A084E">
        <w:t>выполни</w:t>
      </w:r>
      <w:r>
        <w:t>м процедуру построения управл</w:t>
      </w:r>
      <w:r>
        <w:t>е</w:t>
      </w:r>
      <w:r>
        <w:t>ния качеством</w:t>
      </w:r>
      <w:r w:rsidR="009503F3">
        <w:t>. Ч</w:t>
      </w:r>
      <w:r>
        <w:t>тобы оценить качество финансирования производственного процесса, необходимо определить:</w:t>
      </w:r>
      <w:r w:rsidR="009503F3">
        <w:t xml:space="preserve"> </w:t>
      </w:r>
      <w:r>
        <w:t>эффективность управления оборотными активами (без учета денежных средств). А именно вычислить период их об</w:t>
      </w:r>
      <w:r>
        <w:t>о</w:t>
      </w:r>
      <w:r>
        <w:t>рота, то есть продолжительность затратного цикла;</w:t>
      </w:r>
      <w:r w:rsidR="009503F3">
        <w:t xml:space="preserve"> </w:t>
      </w:r>
      <w:r>
        <w:t>результативность упра</w:t>
      </w:r>
      <w:r>
        <w:t>в</w:t>
      </w:r>
      <w:r>
        <w:t>ления источниками финансирования производственной деятельности. Кл</w:t>
      </w:r>
      <w:r>
        <w:t>ю</w:t>
      </w:r>
      <w:r>
        <w:t>чевой индикатор – период использования заемных средств (без учета кред</w:t>
      </w:r>
      <w:r>
        <w:t>и</w:t>
      </w:r>
      <w:r>
        <w:t>тов), то есть длина кредитного цикла;</w:t>
      </w:r>
      <w:r w:rsidR="009503F3">
        <w:t xml:space="preserve"> </w:t>
      </w:r>
      <w:r>
        <w:t>разницу между затратным и кредитным циклами, то есть продолжительность чистого цикла. Эта величина поможет оценить качество финансирования производственного процесса.</w:t>
      </w:r>
      <w:r w:rsidR="009503F3">
        <w:t xml:space="preserve"> </w:t>
      </w:r>
      <w:r w:rsidR="00AF0AC0">
        <w:t>Ответим на ключевой вопрос качества: к</w:t>
      </w:r>
      <w:r>
        <w:t>ак оценить эффективность управления оборо</w:t>
      </w:r>
      <w:r>
        <w:t>т</w:t>
      </w:r>
      <w:r>
        <w:t xml:space="preserve">ными активами </w:t>
      </w:r>
      <w:r w:rsidR="00AF0AC0">
        <w:t xml:space="preserve">нашей организации по реконструкции. </w:t>
      </w:r>
      <w:r>
        <w:t>Важный показатель эффективности управления оборотными активами – затратный цикл</w:t>
      </w:r>
      <w:r w:rsidR="0052162D" w:rsidRPr="0052162D">
        <w:t xml:space="preserve"> [</w:t>
      </w:r>
      <w:r w:rsidR="0052162D">
        <w:t>5</w:t>
      </w:r>
      <w:r w:rsidR="0052162D" w:rsidRPr="0052162D">
        <w:t>]</w:t>
      </w:r>
      <w:r>
        <w:t>.</w:t>
      </w:r>
    </w:p>
    <w:p w:rsidR="00E51899" w:rsidRDefault="00E51899" w:rsidP="00AF0AC0">
      <w:pPr>
        <w:spacing w:line="240" w:lineRule="auto"/>
      </w:pPr>
      <w:r>
        <w:lastRenderedPageBreak/>
        <w:t>Формула 1. Расчет затратного цикла</w:t>
      </w:r>
    </w:p>
    <w:p w:rsidR="00AF0AC0" w:rsidRDefault="00AF0AC0" w:rsidP="00AF0AC0">
      <w:pPr>
        <w:spacing w:line="240" w:lineRule="auto"/>
        <w:rPr>
          <w:sz w:val="8"/>
          <w:szCs w:val="8"/>
        </w:rPr>
      </w:pPr>
    </w:p>
    <w:p w:rsidR="00AF0AC0" w:rsidRPr="00AF0AC0" w:rsidRDefault="00AF0AC0" w:rsidP="00AF0AC0">
      <w:pPr>
        <w:spacing w:line="240" w:lineRule="auto"/>
        <w:rPr>
          <w:sz w:val="8"/>
          <w:szCs w:val="8"/>
        </w:rPr>
      </w:pPr>
    </w:p>
    <w:p w:rsidR="00AF0AC0" w:rsidRDefault="00BB27B2" w:rsidP="00AF0AC0">
      <w:pPr>
        <w:spacing w:line="240" w:lineRule="auto"/>
        <w:ind w:firstLine="0"/>
      </w:pPr>
      <w:r>
        <w:rPr>
          <w:rFonts w:ascii="Arial" w:eastAsia="Times New Roman" w:hAnsi="Arial" w:cs="Arial"/>
          <w:noProof/>
          <w:color w:val="000000"/>
          <w:sz w:val="21"/>
          <w:szCs w:val="21"/>
          <w:lang w:eastAsia="ru-RU"/>
        </w:rPr>
        <w:drawing>
          <wp:inline distT="0" distB="0" distL="0" distR="0">
            <wp:extent cx="2165350" cy="215900"/>
            <wp:effectExtent l="19050" t="0" r="6350" b="0"/>
            <wp:docPr id="12" name="Рисунок 67" descr="https://www.1fd.ru/system/content/feature/image/-220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 descr="https://www.1fd.ru/system/content/feature/image/-220233/"/>
                    <pic:cNvPicPr>
                      <a:picLocks noChangeAspect="1" noChangeArrowheads="1"/>
                    </pic:cNvPicPr>
                  </pic:nvPicPr>
                  <pic:blipFill>
                    <a:blip r:embed="rId23"/>
                    <a:srcRect/>
                    <a:stretch>
                      <a:fillRect/>
                    </a:stretch>
                  </pic:blipFill>
                  <pic:spPr bwMode="auto">
                    <a:xfrm>
                      <a:off x="0" y="0"/>
                      <a:ext cx="2165350" cy="215900"/>
                    </a:xfrm>
                    <a:prstGeom prst="rect">
                      <a:avLst/>
                    </a:prstGeom>
                    <a:noFill/>
                    <a:ln w="9525">
                      <a:noFill/>
                      <a:miter lim="800000"/>
                      <a:headEnd/>
                      <a:tailEnd/>
                    </a:ln>
                  </pic:spPr>
                </pic:pic>
              </a:graphicData>
            </a:graphic>
          </wp:inline>
        </w:drawing>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1905"/>
        <w:gridCol w:w="3344"/>
        <w:gridCol w:w="1417"/>
        <w:gridCol w:w="2868"/>
      </w:tblGrid>
      <w:tr w:rsidR="00AF0AC0" w:rsidRPr="00CA26C0" w:rsidTr="00CA26C0">
        <w:trPr>
          <w:tblHeader/>
        </w:trPr>
        <w:tc>
          <w:tcPr>
            <w:tcW w:w="750" w:type="pct"/>
            <w:shd w:val="clear" w:color="auto" w:fill="FFFFFF"/>
            <w:tcMar>
              <w:top w:w="90" w:type="dxa"/>
              <w:left w:w="90" w:type="dxa"/>
              <w:bottom w:w="90" w:type="dxa"/>
              <w:right w:w="90" w:type="dxa"/>
            </w:tcMar>
            <w:vAlign w:val="center"/>
            <w:hideMark/>
          </w:tcPr>
          <w:p w:rsidR="00AF0AC0" w:rsidRPr="009845EA" w:rsidRDefault="00AF0AC0" w:rsidP="00AF0AC0">
            <w:pPr>
              <w:widowControl/>
              <w:spacing w:line="240" w:lineRule="auto"/>
              <w:ind w:firstLine="0"/>
              <w:jc w:val="left"/>
              <w:rPr>
                <w:rFonts w:ascii="Helvetica" w:eastAsia="Times New Roman" w:hAnsi="Helvetica" w:cs="Helvetica"/>
                <w:b/>
                <w:bCs/>
                <w:sz w:val="23"/>
                <w:szCs w:val="23"/>
                <w:lang w:eastAsia="ru-RU"/>
              </w:rPr>
            </w:pPr>
            <w:r w:rsidRPr="009845EA">
              <w:rPr>
                <w:rFonts w:ascii="Helvetica" w:eastAsia="Times New Roman" w:hAnsi="Helvetica" w:cs="Helvetica"/>
                <w:b/>
                <w:bCs/>
                <w:sz w:val="23"/>
                <w:szCs w:val="23"/>
                <w:lang w:eastAsia="ru-RU"/>
              </w:rPr>
              <w:t>Используемые обозначения</w:t>
            </w:r>
          </w:p>
        </w:tc>
        <w:tc>
          <w:tcPr>
            <w:tcW w:w="2000" w:type="pct"/>
            <w:shd w:val="clear" w:color="auto" w:fill="FFFFFF"/>
            <w:tcMar>
              <w:top w:w="90" w:type="dxa"/>
              <w:left w:w="90" w:type="dxa"/>
              <w:bottom w:w="90" w:type="dxa"/>
              <w:right w:w="90" w:type="dxa"/>
            </w:tcMar>
            <w:vAlign w:val="center"/>
            <w:hideMark/>
          </w:tcPr>
          <w:p w:rsidR="00AF0AC0" w:rsidRPr="009845EA" w:rsidRDefault="00AF0AC0" w:rsidP="00AF0AC0">
            <w:pPr>
              <w:widowControl/>
              <w:spacing w:line="240" w:lineRule="auto"/>
              <w:ind w:firstLine="0"/>
              <w:jc w:val="left"/>
              <w:rPr>
                <w:rFonts w:ascii="Helvetica" w:eastAsia="Times New Roman" w:hAnsi="Helvetica" w:cs="Helvetica"/>
                <w:b/>
                <w:bCs/>
                <w:sz w:val="23"/>
                <w:szCs w:val="23"/>
                <w:lang w:eastAsia="ru-RU"/>
              </w:rPr>
            </w:pPr>
            <w:r w:rsidRPr="009845EA">
              <w:rPr>
                <w:rFonts w:ascii="Helvetica" w:eastAsia="Times New Roman" w:hAnsi="Helvetica" w:cs="Helvetica"/>
                <w:b/>
                <w:bCs/>
                <w:sz w:val="23"/>
                <w:szCs w:val="23"/>
                <w:lang w:eastAsia="ru-RU"/>
              </w:rPr>
              <w:t>Расшифровка</w:t>
            </w:r>
          </w:p>
        </w:tc>
        <w:tc>
          <w:tcPr>
            <w:tcW w:w="500" w:type="pct"/>
            <w:shd w:val="clear" w:color="auto" w:fill="FFFFFF"/>
            <w:tcMar>
              <w:top w:w="90" w:type="dxa"/>
              <w:left w:w="90" w:type="dxa"/>
              <w:bottom w:w="90" w:type="dxa"/>
              <w:right w:w="90" w:type="dxa"/>
            </w:tcMar>
            <w:vAlign w:val="center"/>
            <w:hideMark/>
          </w:tcPr>
          <w:p w:rsidR="00AF0AC0" w:rsidRPr="009845EA" w:rsidRDefault="00AF0AC0" w:rsidP="00AF0AC0">
            <w:pPr>
              <w:widowControl/>
              <w:spacing w:line="240" w:lineRule="auto"/>
              <w:ind w:firstLine="0"/>
              <w:jc w:val="left"/>
              <w:rPr>
                <w:rFonts w:ascii="Helvetica" w:eastAsia="Times New Roman" w:hAnsi="Helvetica" w:cs="Helvetica"/>
                <w:b/>
                <w:bCs/>
                <w:sz w:val="23"/>
                <w:szCs w:val="23"/>
                <w:lang w:eastAsia="ru-RU"/>
              </w:rPr>
            </w:pPr>
            <w:r w:rsidRPr="009845EA">
              <w:rPr>
                <w:rFonts w:ascii="Helvetica" w:eastAsia="Times New Roman" w:hAnsi="Helvetica" w:cs="Helvetica"/>
                <w:b/>
                <w:bCs/>
                <w:sz w:val="23"/>
                <w:szCs w:val="23"/>
                <w:lang w:eastAsia="ru-RU"/>
              </w:rPr>
              <w:t>Единицы измерения</w:t>
            </w:r>
          </w:p>
        </w:tc>
        <w:tc>
          <w:tcPr>
            <w:tcW w:w="1750" w:type="pct"/>
            <w:shd w:val="clear" w:color="auto" w:fill="FFFFFF"/>
            <w:tcMar>
              <w:top w:w="90" w:type="dxa"/>
              <w:left w:w="90" w:type="dxa"/>
              <w:bottom w:w="90" w:type="dxa"/>
              <w:right w:w="90" w:type="dxa"/>
            </w:tcMar>
            <w:vAlign w:val="center"/>
            <w:hideMark/>
          </w:tcPr>
          <w:p w:rsidR="00AF0AC0" w:rsidRPr="009845EA" w:rsidRDefault="00AF0AC0" w:rsidP="00AF0AC0">
            <w:pPr>
              <w:widowControl/>
              <w:spacing w:line="240" w:lineRule="auto"/>
              <w:ind w:firstLine="0"/>
              <w:jc w:val="left"/>
              <w:rPr>
                <w:rFonts w:ascii="Helvetica" w:eastAsia="Times New Roman" w:hAnsi="Helvetica" w:cs="Helvetica"/>
                <w:b/>
                <w:bCs/>
                <w:sz w:val="23"/>
                <w:szCs w:val="23"/>
                <w:lang w:eastAsia="ru-RU"/>
              </w:rPr>
            </w:pPr>
            <w:r w:rsidRPr="009845EA">
              <w:rPr>
                <w:rFonts w:ascii="Helvetica" w:eastAsia="Times New Roman" w:hAnsi="Helvetica" w:cs="Helvetica"/>
                <w:b/>
                <w:bCs/>
                <w:sz w:val="23"/>
                <w:szCs w:val="23"/>
                <w:lang w:eastAsia="ru-RU"/>
              </w:rPr>
              <w:t>Источник данных</w:t>
            </w:r>
          </w:p>
        </w:tc>
      </w:tr>
      <w:tr w:rsidR="00AF0AC0" w:rsidRPr="00CA26C0" w:rsidTr="00AF0AC0">
        <w:tc>
          <w:tcPr>
            <w:tcW w:w="0" w:type="auto"/>
            <w:shd w:val="clear" w:color="auto" w:fill="auto"/>
            <w:tcMar>
              <w:top w:w="90" w:type="dxa"/>
              <w:left w:w="90" w:type="dxa"/>
              <w:bottom w:w="90" w:type="dxa"/>
              <w:right w:w="90" w:type="dxa"/>
            </w:tcMar>
            <w:vAlign w:val="center"/>
            <w:hideMark/>
          </w:tcPr>
          <w:p w:rsidR="00AF0AC0" w:rsidRPr="009845EA" w:rsidRDefault="00BB27B2" w:rsidP="00AF0AC0">
            <w:pPr>
              <w:widowControl/>
              <w:spacing w:line="240" w:lineRule="auto"/>
              <w:ind w:firstLine="0"/>
              <w:jc w:val="left"/>
              <w:rPr>
                <w:rFonts w:ascii="Arial" w:eastAsia="Times New Roman" w:hAnsi="Arial" w:cs="Arial"/>
                <w:sz w:val="20"/>
                <w:szCs w:val="20"/>
                <w:lang w:eastAsia="ru-RU"/>
              </w:rPr>
            </w:pPr>
            <w:r>
              <w:rPr>
                <w:rFonts w:ascii="Arial" w:eastAsia="Times New Roman" w:hAnsi="Arial" w:cs="Arial"/>
                <w:noProof/>
                <w:sz w:val="20"/>
                <w:szCs w:val="20"/>
                <w:lang w:eastAsia="ru-RU"/>
              </w:rPr>
              <w:drawing>
                <wp:inline distT="0" distB="0" distL="0" distR="0">
                  <wp:extent cx="284480" cy="207010"/>
                  <wp:effectExtent l="19050" t="0" r="1270" b="0"/>
                  <wp:docPr id="13" name="Рисунок 68" descr="https://www.1fd.ru/system/content/feature/image/-220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 descr="https://www.1fd.ru/system/content/feature/image/-220234/"/>
                          <pic:cNvPicPr>
                            <a:picLocks noChangeAspect="1" noChangeArrowheads="1"/>
                          </pic:cNvPicPr>
                        </pic:nvPicPr>
                        <pic:blipFill>
                          <a:blip r:embed="rId24"/>
                          <a:srcRect/>
                          <a:stretch>
                            <a:fillRect/>
                          </a:stretch>
                        </pic:blipFill>
                        <pic:spPr bwMode="auto">
                          <a:xfrm>
                            <a:off x="0" y="0"/>
                            <a:ext cx="284480" cy="207010"/>
                          </a:xfrm>
                          <a:prstGeom prst="rect">
                            <a:avLst/>
                          </a:prstGeom>
                          <a:noFill/>
                          <a:ln w="9525">
                            <a:noFill/>
                            <a:miter lim="800000"/>
                            <a:headEnd/>
                            <a:tailEnd/>
                          </a:ln>
                        </pic:spPr>
                      </pic:pic>
                    </a:graphicData>
                  </a:graphic>
                </wp:inline>
              </w:drawing>
            </w:r>
          </w:p>
        </w:tc>
        <w:tc>
          <w:tcPr>
            <w:tcW w:w="0" w:type="auto"/>
            <w:shd w:val="clear" w:color="auto" w:fill="auto"/>
            <w:tcMar>
              <w:top w:w="90" w:type="dxa"/>
              <w:left w:w="90" w:type="dxa"/>
              <w:bottom w:w="90" w:type="dxa"/>
              <w:right w:w="90" w:type="dxa"/>
            </w:tcMar>
            <w:vAlign w:val="center"/>
            <w:hideMark/>
          </w:tcPr>
          <w:p w:rsidR="00AF0AC0" w:rsidRPr="009845EA" w:rsidRDefault="00AF0AC0" w:rsidP="00AF0AC0">
            <w:pPr>
              <w:widowControl/>
              <w:spacing w:line="240" w:lineRule="auto"/>
              <w:ind w:firstLine="0"/>
              <w:jc w:val="left"/>
              <w:rPr>
                <w:rFonts w:ascii="Arial" w:eastAsia="Times New Roman" w:hAnsi="Arial" w:cs="Arial"/>
                <w:sz w:val="20"/>
                <w:szCs w:val="20"/>
                <w:lang w:eastAsia="ru-RU"/>
              </w:rPr>
            </w:pPr>
            <w:r w:rsidRPr="009845EA">
              <w:rPr>
                <w:rFonts w:ascii="Arial" w:eastAsia="Times New Roman" w:hAnsi="Arial" w:cs="Arial"/>
                <w:sz w:val="20"/>
                <w:szCs w:val="20"/>
                <w:lang w:eastAsia="ru-RU"/>
              </w:rPr>
              <w:t>Затратный цикл</w:t>
            </w:r>
          </w:p>
        </w:tc>
        <w:tc>
          <w:tcPr>
            <w:tcW w:w="0" w:type="auto"/>
            <w:shd w:val="clear" w:color="auto" w:fill="auto"/>
            <w:tcMar>
              <w:top w:w="90" w:type="dxa"/>
              <w:left w:w="90" w:type="dxa"/>
              <w:bottom w:w="90" w:type="dxa"/>
              <w:right w:w="90" w:type="dxa"/>
            </w:tcMar>
            <w:vAlign w:val="center"/>
            <w:hideMark/>
          </w:tcPr>
          <w:p w:rsidR="00AF0AC0" w:rsidRPr="009845EA" w:rsidRDefault="00AF0AC0" w:rsidP="00AF0AC0">
            <w:pPr>
              <w:widowControl/>
              <w:spacing w:line="240" w:lineRule="auto"/>
              <w:ind w:firstLine="0"/>
              <w:jc w:val="left"/>
              <w:rPr>
                <w:rFonts w:ascii="Arial" w:eastAsia="Times New Roman" w:hAnsi="Arial" w:cs="Arial"/>
                <w:sz w:val="20"/>
                <w:szCs w:val="20"/>
                <w:lang w:eastAsia="ru-RU"/>
              </w:rPr>
            </w:pPr>
            <w:r w:rsidRPr="009845EA">
              <w:rPr>
                <w:rFonts w:ascii="Arial" w:eastAsia="Times New Roman" w:hAnsi="Arial" w:cs="Arial"/>
                <w:sz w:val="20"/>
                <w:szCs w:val="20"/>
                <w:lang w:eastAsia="ru-RU"/>
              </w:rPr>
              <w:t>дн.</w:t>
            </w:r>
          </w:p>
        </w:tc>
        <w:tc>
          <w:tcPr>
            <w:tcW w:w="0" w:type="auto"/>
            <w:shd w:val="clear" w:color="auto" w:fill="auto"/>
            <w:tcMar>
              <w:top w:w="90" w:type="dxa"/>
              <w:left w:w="90" w:type="dxa"/>
              <w:bottom w:w="90" w:type="dxa"/>
              <w:right w:w="90" w:type="dxa"/>
            </w:tcMar>
            <w:vAlign w:val="center"/>
            <w:hideMark/>
          </w:tcPr>
          <w:p w:rsidR="00AF0AC0" w:rsidRPr="009845EA" w:rsidRDefault="00AF0AC0" w:rsidP="00AF0AC0">
            <w:pPr>
              <w:widowControl/>
              <w:spacing w:line="240" w:lineRule="auto"/>
              <w:ind w:firstLine="0"/>
              <w:jc w:val="left"/>
              <w:rPr>
                <w:rFonts w:ascii="Arial" w:eastAsia="Times New Roman" w:hAnsi="Arial" w:cs="Arial"/>
                <w:sz w:val="20"/>
                <w:szCs w:val="20"/>
                <w:lang w:eastAsia="ru-RU"/>
              </w:rPr>
            </w:pPr>
            <w:r w:rsidRPr="009845EA">
              <w:rPr>
                <w:rFonts w:ascii="Arial" w:eastAsia="Times New Roman" w:hAnsi="Arial" w:cs="Arial"/>
                <w:sz w:val="20"/>
                <w:szCs w:val="20"/>
                <w:lang w:eastAsia="ru-RU"/>
              </w:rPr>
              <w:t>Результат расчета</w:t>
            </w:r>
          </w:p>
        </w:tc>
      </w:tr>
      <w:tr w:rsidR="00AF0AC0" w:rsidRPr="00CA26C0" w:rsidTr="00AF0AC0">
        <w:tc>
          <w:tcPr>
            <w:tcW w:w="0" w:type="auto"/>
            <w:shd w:val="clear" w:color="auto" w:fill="auto"/>
            <w:tcMar>
              <w:top w:w="90" w:type="dxa"/>
              <w:left w:w="90" w:type="dxa"/>
              <w:bottom w:w="90" w:type="dxa"/>
              <w:right w:w="90" w:type="dxa"/>
            </w:tcMar>
            <w:vAlign w:val="center"/>
            <w:hideMark/>
          </w:tcPr>
          <w:p w:rsidR="00AF0AC0" w:rsidRPr="009845EA" w:rsidRDefault="00BB27B2" w:rsidP="00AF0AC0">
            <w:pPr>
              <w:widowControl/>
              <w:spacing w:line="240" w:lineRule="auto"/>
              <w:ind w:firstLine="0"/>
              <w:jc w:val="left"/>
              <w:rPr>
                <w:rFonts w:ascii="Arial" w:eastAsia="Times New Roman" w:hAnsi="Arial" w:cs="Arial"/>
                <w:sz w:val="20"/>
                <w:szCs w:val="20"/>
                <w:lang w:eastAsia="ru-RU"/>
              </w:rPr>
            </w:pPr>
            <w:r>
              <w:rPr>
                <w:rFonts w:ascii="Arial" w:eastAsia="Times New Roman" w:hAnsi="Arial" w:cs="Arial"/>
                <w:noProof/>
                <w:sz w:val="20"/>
                <w:szCs w:val="20"/>
                <w:lang w:eastAsia="ru-RU"/>
              </w:rPr>
              <w:drawing>
                <wp:inline distT="0" distB="0" distL="0" distR="0">
                  <wp:extent cx="353695" cy="189865"/>
                  <wp:effectExtent l="19050" t="0" r="8255" b="0"/>
                  <wp:docPr id="14" name="Рисунок 69" descr="https://www.1fd.ru/system/content/feature/image/-220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 descr="https://www.1fd.ru/system/content/feature/image/-220235/"/>
                          <pic:cNvPicPr>
                            <a:picLocks noChangeAspect="1" noChangeArrowheads="1"/>
                          </pic:cNvPicPr>
                        </pic:nvPicPr>
                        <pic:blipFill>
                          <a:blip r:embed="rId25"/>
                          <a:srcRect/>
                          <a:stretch>
                            <a:fillRect/>
                          </a:stretch>
                        </pic:blipFill>
                        <pic:spPr bwMode="auto">
                          <a:xfrm>
                            <a:off x="0" y="0"/>
                            <a:ext cx="353695" cy="189865"/>
                          </a:xfrm>
                          <a:prstGeom prst="rect">
                            <a:avLst/>
                          </a:prstGeom>
                          <a:noFill/>
                          <a:ln w="9525">
                            <a:noFill/>
                            <a:miter lim="800000"/>
                            <a:headEnd/>
                            <a:tailEnd/>
                          </a:ln>
                        </pic:spPr>
                      </pic:pic>
                    </a:graphicData>
                  </a:graphic>
                </wp:inline>
              </w:drawing>
            </w:r>
          </w:p>
        </w:tc>
        <w:tc>
          <w:tcPr>
            <w:tcW w:w="0" w:type="auto"/>
            <w:shd w:val="clear" w:color="auto" w:fill="auto"/>
            <w:tcMar>
              <w:top w:w="90" w:type="dxa"/>
              <w:left w:w="90" w:type="dxa"/>
              <w:bottom w:w="90" w:type="dxa"/>
              <w:right w:w="90" w:type="dxa"/>
            </w:tcMar>
            <w:vAlign w:val="center"/>
            <w:hideMark/>
          </w:tcPr>
          <w:p w:rsidR="00AF0AC0" w:rsidRPr="009845EA" w:rsidRDefault="00AF0AC0" w:rsidP="00AF0AC0">
            <w:pPr>
              <w:widowControl/>
              <w:spacing w:line="240" w:lineRule="auto"/>
              <w:ind w:firstLine="0"/>
              <w:jc w:val="left"/>
              <w:rPr>
                <w:rFonts w:ascii="Arial" w:eastAsia="Times New Roman" w:hAnsi="Arial" w:cs="Arial"/>
                <w:sz w:val="20"/>
                <w:szCs w:val="20"/>
                <w:lang w:eastAsia="ru-RU"/>
              </w:rPr>
            </w:pPr>
            <w:r w:rsidRPr="009845EA">
              <w:rPr>
                <w:rFonts w:ascii="Arial" w:eastAsia="Times New Roman" w:hAnsi="Arial" w:cs="Arial"/>
                <w:sz w:val="20"/>
                <w:szCs w:val="20"/>
                <w:lang w:eastAsia="ru-RU"/>
              </w:rPr>
              <w:t>Период оборота материальных запасов</w:t>
            </w:r>
          </w:p>
        </w:tc>
        <w:tc>
          <w:tcPr>
            <w:tcW w:w="0" w:type="auto"/>
            <w:shd w:val="clear" w:color="auto" w:fill="auto"/>
            <w:tcMar>
              <w:top w:w="90" w:type="dxa"/>
              <w:left w:w="90" w:type="dxa"/>
              <w:bottom w:w="90" w:type="dxa"/>
              <w:right w:w="90" w:type="dxa"/>
            </w:tcMar>
            <w:vAlign w:val="center"/>
            <w:hideMark/>
          </w:tcPr>
          <w:p w:rsidR="00AF0AC0" w:rsidRPr="009845EA" w:rsidRDefault="00AF0AC0" w:rsidP="00AF0AC0">
            <w:pPr>
              <w:widowControl/>
              <w:spacing w:line="240" w:lineRule="auto"/>
              <w:ind w:firstLine="0"/>
              <w:jc w:val="left"/>
              <w:rPr>
                <w:rFonts w:ascii="Arial" w:eastAsia="Times New Roman" w:hAnsi="Arial" w:cs="Arial"/>
                <w:sz w:val="20"/>
                <w:szCs w:val="20"/>
                <w:lang w:eastAsia="ru-RU"/>
              </w:rPr>
            </w:pPr>
            <w:r w:rsidRPr="009845EA">
              <w:rPr>
                <w:rFonts w:ascii="Arial" w:eastAsia="Times New Roman" w:hAnsi="Arial" w:cs="Arial"/>
                <w:sz w:val="20"/>
                <w:szCs w:val="20"/>
                <w:lang w:eastAsia="ru-RU"/>
              </w:rPr>
              <w:t>дн.</w:t>
            </w:r>
          </w:p>
        </w:tc>
        <w:tc>
          <w:tcPr>
            <w:tcW w:w="0" w:type="auto"/>
            <w:shd w:val="clear" w:color="auto" w:fill="auto"/>
            <w:tcMar>
              <w:top w:w="90" w:type="dxa"/>
              <w:left w:w="90" w:type="dxa"/>
              <w:bottom w:w="90" w:type="dxa"/>
              <w:right w:w="90" w:type="dxa"/>
            </w:tcMar>
            <w:vAlign w:val="center"/>
            <w:hideMark/>
          </w:tcPr>
          <w:p w:rsidR="00AF0AC0" w:rsidRPr="009845EA" w:rsidRDefault="00AF0AC0" w:rsidP="00AF0AC0">
            <w:pPr>
              <w:widowControl/>
              <w:spacing w:line="240" w:lineRule="auto"/>
              <w:ind w:firstLine="0"/>
              <w:jc w:val="left"/>
              <w:rPr>
                <w:rFonts w:ascii="Arial" w:eastAsia="Times New Roman" w:hAnsi="Arial" w:cs="Arial"/>
                <w:b/>
                <w:sz w:val="20"/>
                <w:szCs w:val="20"/>
                <w:lang w:eastAsia="ru-RU"/>
              </w:rPr>
            </w:pPr>
            <w:r w:rsidRPr="009845EA">
              <w:rPr>
                <w:rFonts w:ascii="Arial" w:eastAsia="Times New Roman" w:hAnsi="Arial" w:cs="Arial"/>
                <w:b/>
                <w:sz w:val="20"/>
                <w:szCs w:val="20"/>
                <w:lang w:eastAsia="ru-RU"/>
              </w:rPr>
              <w:t>Расчет по</w:t>
            </w:r>
            <w:r w:rsidRPr="00AF0AC0">
              <w:rPr>
                <w:rFonts w:ascii="Arial" w:eastAsia="Times New Roman" w:hAnsi="Arial" w:cs="Arial"/>
                <w:b/>
                <w:sz w:val="20"/>
                <w:szCs w:val="20"/>
                <w:lang w:eastAsia="ru-RU"/>
              </w:rPr>
              <w:t xml:space="preserve"> формуле 2.</w:t>
            </w:r>
          </w:p>
        </w:tc>
      </w:tr>
      <w:tr w:rsidR="00AF0AC0" w:rsidRPr="00CA26C0" w:rsidTr="00AF0AC0">
        <w:tc>
          <w:tcPr>
            <w:tcW w:w="0" w:type="auto"/>
            <w:shd w:val="clear" w:color="auto" w:fill="auto"/>
            <w:tcMar>
              <w:top w:w="90" w:type="dxa"/>
              <w:left w:w="90" w:type="dxa"/>
              <w:bottom w:w="90" w:type="dxa"/>
              <w:right w:w="90" w:type="dxa"/>
            </w:tcMar>
            <w:vAlign w:val="center"/>
            <w:hideMark/>
          </w:tcPr>
          <w:p w:rsidR="00AF0AC0" w:rsidRPr="009845EA" w:rsidRDefault="00BB27B2" w:rsidP="00AF0AC0">
            <w:pPr>
              <w:widowControl/>
              <w:spacing w:line="240" w:lineRule="auto"/>
              <w:ind w:firstLine="0"/>
              <w:jc w:val="left"/>
              <w:rPr>
                <w:rFonts w:ascii="Arial" w:eastAsia="Times New Roman" w:hAnsi="Arial" w:cs="Arial"/>
                <w:sz w:val="20"/>
                <w:szCs w:val="20"/>
                <w:lang w:eastAsia="ru-RU"/>
              </w:rPr>
            </w:pPr>
            <w:r>
              <w:rPr>
                <w:rFonts w:ascii="Arial" w:eastAsia="Times New Roman" w:hAnsi="Arial" w:cs="Arial"/>
                <w:noProof/>
                <w:sz w:val="20"/>
                <w:szCs w:val="20"/>
                <w:lang w:eastAsia="ru-RU"/>
              </w:rPr>
              <w:drawing>
                <wp:inline distT="0" distB="0" distL="0" distR="0">
                  <wp:extent cx="336550" cy="207010"/>
                  <wp:effectExtent l="19050" t="0" r="6350" b="0"/>
                  <wp:docPr id="15" name="Рисунок 70" descr="https://www.1fd.ru/system/content/feature/image/-220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descr="https://www.1fd.ru/system/content/feature/image/-220236/"/>
                          <pic:cNvPicPr>
                            <a:picLocks noChangeAspect="1" noChangeArrowheads="1"/>
                          </pic:cNvPicPr>
                        </pic:nvPicPr>
                        <pic:blipFill>
                          <a:blip r:embed="rId26"/>
                          <a:srcRect/>
                          <a:stretch>
                            <a:fillRect/>
                          </a:stretch>
                        </pic:blipFill>
                        <pic:spPr bwMode="auto">
                          <a:xfrm>
                            <a:off x="0" y="0"/>
                            <a:ext cx="336550" cy="207010"/>
                          </a:xfrm>
                          <a:prstGeom prst="rect">
                            <a:avLst/>
                          </a:prstGeom>
                          <a:noFill/>
                          <a:ln w="9525">
                            <a:noFill/>
                            <a:miter lim="800000"/>
                            <a:headEnd/>
                            <a:tailEnd/>
                          </a:ln>
                        </pic:spPr>
                      </pic:pic>
                    </a:graphicData>
                  </a:graphic>
                </wp:inline>
              </w:drawing>
            </w:r>
          </w:p>
        </w:tc>
        <w:tc>
          <w:tcPr>
            <w:tcW w:w="0" w:type="auto"/>
            <w:shd w:val="clear" w:color="auto" w:fill="auto"/>
            <w:tcMar>
              <w:top w:w="90" w:type="dxa"/>
              <w:left w:w="90" w:type="dxa"/>
              <w:bottom w:w="90" w:type="dxa"/>
              <w:right w:w="90" w:type="dxa"/>
            </w:tcMar>
            <w:vAlign w:val="center"/>
            <w:hideMark/>
          </w:tcPr>
          <w:p w:rsidR="00AF0AC0" w:rsidRPr="009845EA" w:rsidRDefault="00AF0AC0" w:rsidP="00AF0AC0">
            <w:pPr>
              <w:widowControl/>
              <w:spacing w:line="240" w:lineRule="auto"/>
              <w:ind w:firstLine="0"/>
              <w:jc w:val="left"/>
              <w:rPr>
                <w:rFonts w:ascii="Arial" w:eastAsia="Times New Roman" w:hAnsi="Arial" w:cs="Arial"/>
                <w:sz w:val="20"/>
                <w:szCs w:val="20"/>
                <w:lang w:eastAsia="ru-RU"/>
              </w:rPr>
            </w:pPr>
            <w:r w:rsidRPr="009845EA">
              <w:rPr>
                <w:rFonts w:ascii="Arial" w:eastAsia="Times New Roman" w:hAnsi="Arial" w:cs="Arial"/>
                <w:sz w:val="20"/>
                <w:szCs w:val="20"/>
                <w:lang w:eastAsia="ru-RU"/>
              </w:rPr>
              <w:t>Период оборота дебиторской задолженности</w:t>
            </w:r>
          </w:p>
        </w:tc>
        <w:tc>
          <w:tcPr>
            <w:tcW w:w="0" w:type="auto"/>
            <w:shd w:val="clear" w:color="auto" w:fill="auto"/>
            <w:tcMar>
              <w:top w:w="90" w:type="dxa"/>
              <w:left w:w="90" w:type="dxa"/>
              <w:bottom w:w="90" w:type="dxa"/>
              <w:right w:w="90" w:type="dxa"/>
            </w:tcMar>
            <w:vAlign w:val="center"/>
            <w:hideMark/>
          </w:tcPr>
          <w:p w:rsidR="00AF0AC0" w:rsidRPr="009845EA" w:rsidRDefault="00AF0AC0" w:rsidP="00AF0AC0">
            <w:pPr>
              <w:widowControl/>
              <w:spacing w:line="240" w:lineRule="auto"/>
              <w:ind w:firstLine="0"/>
              <w:jc w:val="left"/>
              <w:rPr>
                <w:rFonts w:ascii="Arial" w:eastAsia="Times New Roman" w:hAnsi="Arial" w:cs="Arial"/>
                <w:sz w:val="20"/>
                <w:szCs w:val="20"/>
                <w:lang w:eastAsia="ru-RU"/>
              </w:rPr>
            </w:pPr>
            <w:r w:rsidRPr="009845EA">
              <w:rPr>
                <w:rFonts w:ascii="Arial" w:eastAsia="Times New Roman" w:hAnsi="Arial" w:cs="Arial"/>
                <w:sz w:val="20"/>
                <w:szCs w:val="20"/>
                <w:lang w:eastAsia="ru-RU"/>
              </w:rPr>
              <w:t>дн.</w:t>
            </w:r>
          </w:p>
        </w:tc>
        <w:tc>
          <w:tcPr>
            <w:tcW w:w="0" w:type="auto"/>
            <w:shd w:val="clear" w:color="auto" w:fill="auto"/>
            <w:tcMar>
              <w:top w:w="90" w:type="dxa"/>
              <w:left w:w="90" w:type="dxa"/>
              <w:bottom w:w="90" w:type="dxa"/>
              <w:right w:w="90" w:type="dxa"/>
            </w:tcMar>
            <w:vAlign w:val="center"/>
            <w:hideMark/>
          </w:tcPr>
          <w:p w:rsidR="00AF0AC0" w:rsidRPr="009845EA" w:rsidRDefault="00AF0AC0" w:rsidP="00AF0AC0">
            <w:pPr>
              <w:widowControl/>
              <w:spacing w:line="240" w:lineRule="auto"/>
              <w:ind w:firstLine="0"/>
              <w:jc w:val="left"/>
              <w:rPr>
                <w:rFonts w:ascii="Arial" w:eastAsia="Times New Roman" w:hAnsi="Arial" w:cs="Arial"/>
                <w:b/>
                <w:sz w:val="20"/>
                <w:szCs w:val="20"/>
                <w:lang w:eastAsia="ru-RU"/>
              </w:rPr>
            </w:pPr>
            <w:r w:rsidRPr="009845EA">
              <w:rPr>
                <w:rFonts w:ascii="Arial" w:eastAsia="Times New Roman" w:hAnsi="Arial" w:cs="Arial"/>
                <w:b/>
                <w:sz w:val="20"/>
                <w:szCs w:val="20"/>
                <w:lang w:eastAsia="ru-RU"/>
              </w:rPr>
              <w:t>Расчет по</w:t>
            </w:r>
            <w:r w:rsidRPr="00AF0AC0">
              <w:rPr>
                <w:rFonts w:ascii="Arial" w:eastAsia="Times New Roman" w:hAnsi="Arial" w:cs="Arial"/>
                <w:b/>
                <w:sz w:val="20"/>
                <w:szCs w:val="20"/>
                <w:lang w:eastAsia="ru-RU"/>
              </w:rPr>
              <w:t xml:space="preserve"> формуле 3</w:t>
            </w:r>
          </w:p>
        </w:tc>
      </w:tr>
      <w:tr w:rsidR="00AF0AC0" w:rsidRPr="00CA26C0" w:rsidTr="00AF0AC0">
        <w:tc>
          <w:tcPr>
            <w:tcW w:w="0" w:type="auto"/>
            <w:shd w:val="clear" w:color="auto" w:fill="auto"/>
            <w:tcMar>
              <w:top w:w="90" w:type="dxa"/>
              <w:left w:w="90" w:type="dxa"/>
              <w:bottom w:w="90" w:type="dxa"/>
              <w:right w:w="90" w:type="dxa"/>
            </w:tcMar>
            <w:vAlign w:val="center"/>
            <w:hideMark/>
          </w:tcPr>
          <w:p w:rsidR="00AF0AC0" w:rsidRPr="009845EA" w:rsidRDefault="00BB27B2" w:rsidP="00AF0AC0">
            <w:pPr>
              <w:widowControl/>
              <w:spacing w:line="240" w:lineRule="auto"/>
              <w:ind w:firstLine="0"/>
              <w:jc w:val="left"/>
              <w:rPr>
                <w:rFonts w:ascii="Arial" w:eastAsia="Times New Roman" w:hAnsi="Arial" w:cs="Arial"/>
                <w:sz w:val="20"/>
                <w:szCs w:val="20"/>
                <w:lang w:eastAsia="ru-RU"/>
              </w:rPr>
            </w:pPr>
            <w:r>
              <w:rPr>
                <w:rFonts w:ascii="Arial" w:eastAsia="Times New Roman" w:hAnsi="Arial" w:cs="Arial"/>
                <w:noProof/>
                <w:sz w:val="20"/>
                <w:szCs w:val="20"/>
                <w:lang w:eastAsia="ru-RU"/>
              </w:rPr>
              <w:drawing>
                <wp:inline distT="0" distB="0" distL="0" distR="0">
                  <wp:extent cx="509270" cy="189865"/>
                  <wp:effectExtent l="19050" t="0" r="5080" b="0"/>
                  <wp:docPr id="16" name="Рисунок 71" descr="https://www.1fd.ru/system/content/feature/image/-220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1" descr="https://www.1fd.ru/system/content/feature/image/-220237/"/>
                          <pic:cNvPicPr>
                            <a:picLocks noChangeAspect="1" noChangeArrowheads="1"/>
                          </pic:cNvPicPr>
                        </pic:nvPicPr>
                        <pic:blipFill>
                          <a:blip r:embed="rId27"/>
                          <a:srcRect/>
                          <a:stretch>
                            <a:fillRect/>
                          </a:stretch>
                        </pic:blipFill>
                        <pic:spPr bwMode="auto">
                          <a:xfrm>
                            <a:off x="0" y="0"/>
                            <a:ext cx="509270" cy="189865"/>
                          </a:xfrm>
                          <a:prstGeom prst="rect">
                            <a:avLst/>
                          </a:prstGeom>
                          <a:noFill/>
                          <a:ln w="9525">
                            <a:noFill/>
                            <a:miter lim="800000"/>
                            <a:headEnd/>
                            <a:tailEnd/>
                          </a:ln>
                        </pic:spPr>
                      </pic:pic>
                    </a:graphicData>
                  </a:graphic>
                </wp:inline>
              </w:drawing>
            </w:r>
          </w:p>
        </w:tc>
        <w:tc>
          <w:tcPr>
            <w:tcW w:w="0" w:type="auto"/>
            <w:shd w:val="clear" w:color="auto" w:fill="auto"/>
            <w:tcMar>
              <w:top w:w="90" w:type="dxa"/>
              <w:left w:w="90" w:type="dxa"/>
              <w:bottom w:w="90" w:type="dxa"/>
              <w:right w:w="90" w:type="dxa"/>
            </w:tcMar>
            <w:vAlign w:val="center"/>
            <w:hideMark/>
          </w:tcPr>
          <w:p w:rsidR="00AF0AC0" w:rsidRPr="009845EA" w:rsidRDefault="00AF0AC0" w:rsidP="00AF0AC0">
            <w:pPr>
              <w:widowControl/>
              <w:spacing w:line="240" w:lineRule="auto"/>
              <w:ind w:firstLine="0"/>
              <w:jc w:val="left"/>
              <w:rPr>
                <w:rFonts w:ascii="Arial" w:eastAsia="Times New Roman" w:hAnsi="Arial" w:cs="Arial"/>
                <w:sz w:val="20"/>
                <w:szCs w:val="20"/>
                <w:lang w:eastAsia="ru-RU"/>
              </w:rPr>
            </w:pPr>
            <w:r w:rsidRPr="009845EA">
              <w:rPr>
                <w:rFonts w:ascii="Arial" w:eastAsia="Times New Roman" w:hAnsi="Arial" w:cs="Arial"/>
                <w:sz w:val="20"/>
                <w:szCs w:val="20"/>
                <w:lang w:eastAsia="ru-RU"/>
              </w:rPr>
              <w:t>Период оборота прочих оборо</w:t>
            </w:r>
            <w:r w:rsidRPr="009845EA">
              <w:rPr>
                <w:rFonts w:ascii="Arial" w:eastAsia="Times New Roman" w:hAnsi="Arial" w:cs="Arial"/>
                <w:sz w:val="20"/>
                <w:szCs w:val="20"/>
                <w:lang w:eastAsia="ru-RU"/>
              </w:rPr>
              <w:t>т</w:t>
            </w:r>
            <w:r w:rsidRPr="009845EA">
              <w:rPr>
                <w:rFonts w:ascii="Arial" w:eastAsia="Times New Roman" w:hAnsi="Arial" w:cs="Arial"/>
                <w:sz w:val="20"/>
                <w:szCs w:val="20"/>
                <w:lang w:eastAsia="ru-RU"/>
              </w:rPr>
              <w:t>ных активов</w:t>
            </w:r>
          </w:p>
        </w:tc>
        <w:tc>
          <w:tcPr>
            <w:tcW w:w="0" w:type="auto"/>
            <w:shd w:val="clear" w:color="auto" w:fill="auto"/>
            <w:tcMar>
              <w:top w:w="90" w:type="dxa"/>
              <w:left w:w="90" w:type="dxa"/>
              <w:bottom w:w="90" w:type="dxa"/>
              <w:right w:w="90" w:type="dxa"/>
            </w:tcMar>
            <w:vAlign w:val="center"/>
            <w:hideMark/>
          </w:tcPr>
          <w:p w:rsidR="00AF0AC0" w:rsidRPr="009845EA" w:rsidRDefault="00AF0AC0" w:rsidP="00AF0AC0">
            <w:pPr>
              <w:widowControl/>
              <w:spacing w:line="240" w:lineRule="auto"/>
              <w:ind w:firstLine="0"/>
              <w:jc w:val="left"/>
              <w:rPr>
                <w:rFonts w:ascii="Arial" w:eastAsia="Times New Roman" w:hAnsi="Arial" w:cs="Arial"/>
                <w:sz w:val="20"/>
                <w:szCs w:val="20"/>
                <w:lang w:eastAsia="ru-RU"/>
              </w:rPr>
            </w:pPr>
            <w:r w:rsidRPr="009845EA">
              <w:rPr>
                <w:rFonts w:ascii="Arial" w:eastAsia="Times New Roman" w:hAnsi="Arial" w:cs="Arial"/>
                <w:sz w:val="20"/>
                <w:szCs w:val="20"/>
                <w:lang w:eastAsia="ru-RU"/>
              </w:rPr>
              <w:t>дн.</w:t>
            </w:r>
          </w:p>
        </w:tc>
        <w:tc>
          <w:tcPr>
            <w:tcW w:w="0" w:type="auto"/>
            <w:shd w:val="clear" w:color="auto" w:fill="auto"/>
            <w:tcMar>
              <w:top w:w="90" w:type="dxa"/>
              <w:left w:w="90" w:type="dxa"/>
              <w:bottom w:w="90" w:type="dxa"/>
              <w:right w:w="90" w:type="dxa"/>
            </w:tcMar>
            <w:vAlign w:val="center"/>
            <w:hideMark/>
          </w:tcPr>
          <w:p w:rsidR="00AF0AC0" w:rsidRPr="009845EA" w:rsidRDefault="00AF0AC0" w:rsidP="00AF0AC0">
            <w:pPr>
              <w:widowControl/>
              <w:spacing w:line="240" w:lineRule="auto"/>
              <w:ind w:firstLine="0"/>
              <w:jc w:val="left"/>
              <w:rPr>
                <w:rFonts w:ascii="Arial" w:eastAsia="Times New Roman" w:hAnsi="Arial" w:cs="Arial"/>
                <w:b/>
                <w:sz w:val="20"/>
                <w:szCs w:val="20"/>
                <w:lang w:eastAsia="ru-RU"/>
              </w:rPr>
            </w:pPr>
            <w:r w:rsidRPr="009845EA">
              <w:rPr>
                <w:rFonts w:ascii="Arial" w:eastAsia="Times New Roman" w:hAnsi="Arial" w:cs="Arial"/>
                <w:b/>
                <w:sz w:val="20"/>
                <w:szCs w:val="20"/>
                <w:lang w:eastAsia="ru-RU"/>
              </w:rPr>
              <w:t>Расчет по</w:t>
            </w:r>
            <w:r w:rsidRPr="00AF0AC0">
              <w:rPr>
                <w:rFonts w:ascii="Arial" w:eastAsia="Times New Roman" w:hAnsi="Arial" w:cs="Arial"/>
                <w:b/>
                <w:sz w:val="20"/>
                <w:szCs w:val="20"/>
                <w:lang w:eastAsia="ru-RU"/>
              </w:rPr>
              <w:t xml:space="preserve"> формуле 4</w:t>
            </w:r>
          </w:p>
        </w:tc>
      </w:tr>
    </w:tbl>
    <w:p w:rsidR="00AF0AC0" w:rsidRDefault="00AF0AC0" w:rsidP="00AF0AC0">
      <w:pPr>
        <w:spacing w:line="240" w:lineRule="auto"/>
      </w:pPr>
    </w:p>
    <w:p w:rsidR="00AF0AC0" w:rsidRDefault="00AF0AC0" w:rsidP="00AF0AC0">
      <w:pPr>
        <w:spacing w:line="240" w:lineRule="auto"/>
      </w:pPr>
      <w:r>
        <w:t>Формула 2. Расчет затратного цикла</w:t>
      </w:r>
    </w:p>
    <w:p w:rsidR="00AF0AC0" w:rsidRDefault="00BB27B2" w:rsidP="00AF0AC0">
      <w:pPr>
        <w:spacing w:line="240" w:lineRule="auto"/>
      </w:pPr>
      <w:r>
        <w:rPr>
          <w:noProof/>
          <w:lang w:eastAsia="ru-RU"/>
        </w:rPr>
        <w:drawing>
          <wp:inline distT="0" distB="0" distL="0" distR="0">
            <wp:extent cx="1397635" cy="483235"/>
            <wp:effectExtent l="19050" t="0" r="0" b="0"/>
            <wp:docPr id="17" name="Рисунок 78" descr="https://www.1fd.ru/system/content/feature/image/-51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8" descr="https://www.1fd.ru/system/content/feature/image/-51218/"/>
                    <pic:cNvPicPr>
                      <a:picLocks noChangeAspect="1" noChangeArrowheads="1"/>
                    </pic:cNvPicPr>
                  </pic:nvPicPr>
                  <pic:blipFill>
                    <a:blip r:embed="rId28"/>
                    <a:srcRect/>
                    <a:stretch>
                      <a:fillRect/>
                    </a:stretch>
                  </pic:blipFill>
                  <pic:spPr bwMode="auto">
                    <a:xfrm>
                      <a:off x="0" y="0"/>
                      <a:ext cx="1397635" cy="483235"/>
                    </a:xfrm>
                    <a:prstGeom prst="rect">
                      <a:avLst/>
                    </a:prstGeom>
                    <a:noFill/>
                    <a:ln w="9525">
                      <a:noFill/>
                      <a:miter lim="800000"/>
                      <a:headEnd/>
                      <a:tailEnd/>
                    </a:ln>
                  </pic:spPr>
                </pic:pic>
              </a:graphicData>
            </a:graphic>
          </wp:inline>
        </w:drawing>
      </w:r>
    </w:p>
    <w:tbl>
      <w:tblPr>
        <w:tblW w:w="0" w:type="auto"/>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tblPr>
      <w:tblGrid>
        <w:gridCol w:w="968"/>
        <w:gridCol w:w="2855"/>
        <w:gridCol w:w="1425"/>
        <w:gridCol w:w="4286"/>
      </w:tblGrid>
      <w:tr w:rsidR="00AF0AC0" w:rsidRPr="00CA26C0" w:rsidTr="00CA26C0">
        <w:trPr>
          <w:tblHeader/>
        </w:trPr>
        <w:tc>
          <w:tcPr>
            <w:tcW w:w="500" w:type="pct"/>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vAlign w:val="center"/>
            <w:hideMark/>
          </w:tcPr>
          <w:p w:rsidR="00AF0AC0" w:rsidRPr="00CA26C0" w:rsidRDefault="00AF0AC0" w:rsidP="00AF0AC0">
            <w:pPr>
              <w:spacing w:line="240" w:lineRule="auto"/>
              <w:ind w:firstLine="46"/>
              <w:rPr>
                <w:rFonts w:ascii="Arial" w:hAnsi="Arial" w:cs="Arial"/>
                <w:b/>
                <w:bCs/>
                <w:sz w:val="20"/>
                <w:szCs w:val="20"/>
              </w:rPr>
            </w:pPr>
            <w:r w:rsidRPr="00CA26C0">
              <w:rPr>
                <w:rFonts w:ascii="Arial" w:hAnsi="Arial" w:cs="Arial"/>
                <w:b/>
                <w:bCs/>
                <w:sz w:val="20"/>
                <w:szCs w:val="20"/>
              </w:rPr>
              <w:t>Си</w:t>
            </w:r>
            <w:r w:rsidRPr="00CA26C0">
              <w:rPr>
                <w:rFonts w:ascii="Arial" w:hAnsi="Arial" w:cs="Arial"/>
                <w:b/>
                <w:bCs/>
                <w:sz w:val="20"/>
                <w:szCs w:val="20"/>
              </w:rPr>
              <w:t>м</w:t>
            </w:r>
            <w:r w:rsidRPr="00CA26C0">
              <w:rPr>
                <w:rFonts w:ascii="Arial" w:hAnsi="Arial" w:cs="Arial"/>
                <w:b/>
                <w:bCs/>
                <w:sz w:val="20"/>
                <w:szCs w:val="20"/>
              </w:rPr>
              <w:t>вол</w:t>
            </w:r>
          </w:p>
        </w:tc>
        <w:tc>
          <w:tcPr>
            <w:tcW w:w="1500" w:type="pct"/>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vAlign w:val="center"/>
            <w:hideMark/>
          </w:tcPr>
          <w:p w:rsidR="00AF0AC0" w:rsidRPr="00CA26C0" w:rsidRDefault="00AF0AC0" w:rsidP="00AF0AC0">
            <w:pPr>
              <w:spacing w:line="240" w:lineRule="auto"/>
              <w:ind w:firstLine="46"/>
              <w:rPr>
                <w:rFonts w:ascii="Arial" w:hAnsi="Arial" w:cs="Arial"/>
                <w:b/>
                <w:bCs/>
                <w:sz w:val="20"/>
                <w:szCs w:val="20"/>
              </w:rPr>
            </w:pPr>
            <w:r w:rsidRPr="00CA26C0">
              <w:rPr>
                <w:rFonts w:ascii="Arial" w:hAnsi="Arial" w:cs="Arial"/>
                <w:b/>
                <w:bCs/>
                <w:sz w:val="20"/>
                <w:szCs w:val="20"/>
              </w:rPr>
              <w:t>Описание</w:t>
            </w:r>
          </w:p>
        </w:tc>
        <w:tc>
          <w:tcPr>
            <w:tcW w:w="750" w:type="pct"/>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vAlign w:val="center"/>
            <w:hideMark/>
          </w:tcPr>
          <w:p w:rsidR="00AF0AC0" w:rsidRPr="00CA26C0" w:rsidRDefault="00AF0AC0" w:rsidP="00AF0AC0">
            <w:pPr>
              <w:spacing w:line="240" w:lineRule="auto"/>
              <w:ind w:firstLine="46"/>
              <w:rPr>
                <w:rFonts w:ascii="Arial" w:hAnsi="Arial" w:cs="Arial"/>
                <w:b/>
                <w:bCs/>
                <w:sz w:val="20"/>
                <w:szCs w:val="20"/>
              </w:rPr>
            </w:pPr>
            <w:r w:rsidRPr="00CA26C0">
              <w:rPr>
                <w:rFonts w:ascii="Arial" w:hAnsi="Arial" w:cs="Arial"/>
                <w:b/>
                <w:bCs/>
                <w:sz w:val="20"/>
                <w:szCs w:val="20"/>
              </w:rPr>
              <w:t>Единицы измерения</w:t>
            </w:r>
          </w:p>
        </w:tc>
        <w:tc>
          <w:tcPr>
            <w:tcW w:w="2250" w:type="pct"/>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vAlign w:val="center"/>
            <w:hideMark/>
          </w:tcPr>
          <w:p w:rsidR="00AF0AC0" w:rsidRPr="00CA26C0" w:rsidRDefault="00AF0AC0" w:rsidP="00AF0AC0">
            <w:pPr>
              <w:spacing w:line="240" w:lineRule="auto"/>
              <w:ind w:firstLine="46"/>
              <w:rPr>
                <w:rFonts w:ascii="Arial" w:hAnsi="Arial" w:cs="Arial"/>
                <w:b/>
                <w:bCs/>
                <w:sz w:val="20"/>
                <w:szCs w:val="20"/>
              </w:rPr>
            </w:pPr>
            <w:r w:rsidRPr="00CA26C0">
              <w:rPr>
                <w:rFonts w:ascii="Arial" w:hAnsi="Arial" w:cs="Arial"/>
                <w:b/>
                <w:bCs/>
                <w:sz w:val="20"/>
                <w:szCs w:val="20"/>
              </w:rPr>
              <w:t>Источник</w:t>
            </w:r>
          </w:p>
        </w:tc>
      </w:tr>
      <w:tr w:rsidR="00AF0AC0" w:rsidRPr="00CA26C0" w:rsidTr="00AF0AC0">
        <w:tc>
          <w:tcPr>
            <w:tcW w:w="0" w:type="auto"/>
            <w:tcBorders>
              <w:top w:val="single" w:sz="6" w:space="0" w:color="000000"/>
              <w:left w:val="single" w:sz="6" w:space="0" w:color="000000"/>
              <w:bottom w:val="single" w:sz="6" w:space="0" w:color="000000"/>
              <w:right w:val="single" w:sz="6" w:space="0" w:color="000000"/>
            </w:tcBorders>
            <w:shd w:val="clear" w:color="auto" w:fill="auto"/>
            <w:tcMar>
              <w:top w:w="90" w:type="dxa"/>
              <w:left w:w="90" w:type="dxa"/>
              <w:bottom w:w="90" w:type="dxa"/>
              <w:right w:w="90" w:type="dxa"/>
            </w:tcMar>
            <w:vAlign w:val="center"/>
            <w:hideMark/>
          </w:tcPr>
          <w:p w:rsidR="00AF0AC0" w:rsidRPr="00CA26C0" w:rsidRDefault="00BB27B2" w:rsidP="00AF0AC0">
            <w:pPr>
              <w:spacing w:line="240" w:lineRule="auto"/>
              <w:ind w:firstLine="46"/>
              <w:rPr>
                <w:rFonts w:ascii="Arial" w:hAnsi="Arial" w:cs="Arial"/>
                <w:sz w:val="20"/>
                <w:szCs w:val="20"/>
              </w:rPr>
            </w:pPr>
            <w:r>
              <w:rPr>
                <w:rFonts w:ascii="Arial" w:hAnsi="Arial" w:cs="Arial"/>
                <w:noProof/>
                <w:sz w:val="20"/>
                <w:szCs w:val="20"/>
                <w:lang w:eastAsia="ru-RU"/>
              </w:rPr>
              <w:drawing>
                <wp:inline distT="0" distB="0" distL="0" distR="0">
                  <wp:extent cx="146685" cy="259080"/>
                  <wp:effectExtent l="19050" t="0" r="5715" b="0"/>
                  <wp:docPr id="18" name="Рисунок 79" descr="https://www.1fd.ru/system/content/feature/image/-51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 descr="https://www.1fd.ru/system/content/feature/image/-51219/"/>
                          <pic:cNvPicPr>
                            <a:picLocks noChangeAspect="1" noChangeArrowheads="1"/>
                          </pic:cNvPicPr>
                        </pic:nvPicPr>
                        <pic:blipFill>
                          <a:blip r:embed="rId29"/>
                          <a:srcRect/>
                          <a:stretch>
                            <a:fillRect/>
                          </a:stretch>
                        </pic:blipFill>
                        <pic:spPr bwMode="auto">
                          <a:xfrm>
                            <a:off x="0" y="0"/>
                            <a:ext cx="146685" cy="259080"/>
                          </a:xfrm>
                          <a:prstGeom prst="rect">
                            <a:avLst/>
                          </a:prstGeom>
                          <a:noFill/>
                          <a:ln w="9525">
                            <a:noFill/>
                            <a:miter lim="800000"/>
                            <a:headEnd/>
                            <a:tailEnd/>
                          </a:ln>
                        </pic:spPr>
                      </pic:pic>
                    </a:graphicData>
                  </a:graphic>
                </wp:inline>
              </w:drawing>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90" w:type="dxa"/>
              <w:left w:w="90" w:type="dxa"/>
              <w:bottom w:w="90" w:type="dxa"/>
              <w:right w:w="90" w:type="dxa"/>
            </w:tcMar>
            <w:vAlign w:val="center"/>
            <w:hideMark/>
          </w:tcPr>
          <w:p w:rsidR="00AF0AC0" w:rsidRPr="00CA26C0" w:rsidRDefault="00AF0AC0" w:rsidP="00AF0AC0">
            <w:pPr>
              <w:spacing w:line="240" w:lineRule="auto"/>
              <w:ind w:firstLine="46"/>
              <w:rPr>
                <w:rFonts w:ascii="Arial" w:hAnsi="Arial" w:cs="Arial"/>
                <w:sz w:val="20"/>
                <w:szCs w:val="20"/>
              </w:rPr>
            </w:pPr>
            <w:r w:rsidRPr="00CA26C0">
              <w:rPr>
                <w:rFonts w:ascii="Arial" w:hAnsi="Arial" w:cs="Arial"/>
                <w:sz w:val="20"/>
                <w:szCs w:val="20"/>
              </w:rPr>
              <w:t>Период оборота запасов</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90" w:type="dxa"/>
              <w:left w:w="90" w:type="dxa"/>
              <w:bottom w:w="90" w:type="dxa"/>
              <w:right w:w="90" w:type="dxa"/>
            </w:tcMar>
            <w:vAlign w:val="center"/>
            <w:hideMark/>
          </w:tcPr>
          <w:p w:rsidR="00AF0AC0" w:rsidRPr="00CA26C0" w:rsidRDefault="00AF0AC0" w:rsidP="00AF0AC0">
            <w:pPr>
              <w:spacing w:line="240" w:lineRule="auto"/>
              <w:ind w:firstLine="46"/>
              <w:jc w:val="center"/>
              <w:rPr>
                <w:rFonts w:ascii="Arial" w:hAnsi="Arial" w:cs="Arial"/>
                <w:sz w:val="20"/>
                <w:szCs w:val="20"/>
              </w:rPr>
            </w:pPr>
            <w:r w:rsidRPr="00CA26C0">
              <w:rPr>
                <w:rFonts w:ascii="Arial" w:hAnsi="Arial" w:cs="Arial"/>
                <w:sz w:val="20"/>
                <w:szCs w:val="20"/>
              </w:rPr>
              <w:t>дни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90" w:type="dxa"/>
              <w:left w:w="90" w:type="dxa"/>
              <w:bottom w:w="90" w:type="dxa"/>
              <w:right w:w="90" w:type="dxa"/>
            </w:tcMar>
            <w:vAlign w:val="center"/>
            <w:hideMark/>
          </w:tcPr>
          <w:p w:rsidR="00AF0AC0" w:rsidRPr="00CA26C0" w:rsidRDefault="00AF0AC0" w:rsidP="00AF0AC0">
            <w:pPr>
              <w:spacing w:line="240" w:lineRule="auto"/>
              <w:ind w:firstLine="46"/>
              <w:jc w:val="left"/>
              <w:rPr>
                <w:rFonts w:ascii="Arial" w:hAnsi="Arial" w:cs="Arial"/>
                <w:sz w:val="20"/>
                <w:szCs w:val="20"/>
              </w:rPr>
            </w:pPr>
            <w:r w:rsidRPr="00CA26C0">
              <w:rPr>
                <w:rFonts w:ascii="Arial" w:hAnsi="Arial" w:cs="Arial"/>
                <w:sz w:val="20"/>
                <w:szCs w:val="20"/>
              </w:rPr>
              <w:t>Результат расчета</w:t>
            </w:r>
          </w:p>
        </w:tc>
      </w:tr>
      <w:tr w:rsidR="00AF0AC0" w:rsidRPr="00CA26C0" w:rsidTr="00AF0AC0">
        <w:tc>
          <w:tcPr>
            <w:tcW w:w="0" w:type="auto"/>
            <w:tcBorders>
              <w:top w:val="single" w:sz="6" w:space="0" w:color="000000"/>
              <w:left w:val="single" w:sz="6" w:space="0" w:color="000000"/>
              <w:bottom w:val="single" w:sz="6" w:space="0" w:color="000000"/>
              <w:right w:val="single" w:sz="6" w:space="0" w:color="000000"/>
            </w:tcBorders>
            <w:shd w:val="clear" w:color="auto" w:fill="auto"/>
            <w:tcMar>
              <w:top w:w="90" w:type="dxa"/>
              <w:left w:w="90" w:type="dxa"/>
              <w:bottom w:w="90" w:type="dxa"/>
              <w:right w:w="90" w:type="dxa"/>
            </w:tcMar>
            <w:vAlign w:val="center"/>
            <w:hideMark/>
          </w:tcPr>
          <w:p w:rsidR="00AF0AC0" w:rsidRPr="00CA26C0" w:rsidRDefault="00BB27B2" w:rsidP="00AF0AC0">
            <w:pPr>
              <w:spacing w:line="240" w:lineRule="auto"/>
              <w:ind w:firstLine="46"/>
              <w:rPr>
                <w:rFonts w:ascii="Arial" w:hAnsi="Arial" w:cs="Arial"/>
                <w:sz w:val="20"/>
                <w:szCs w:val="20"/>
              </w:rPr>
            </w:pPr>
            <w:r>
              <w:rPr>
                <w:rFonts w:ascii="Arial" w:hAnsi="Arial" w:cs="Arial"/>
                <w:noProof/>
                <w:sz w:val="20"/>
                <w:szCs w:val="20"/>
                <w:lang w:eastAsia="ru-RU"/>
              </w:rPr>
              <w:drawing>
                <wp:inline distT="0" distB="0" distL="0" distR="0">
                  <wp:extent cx="155575" cy="259080"/>
                  <wp:effectExtent l="19050" t="0" r="0" b="0"/>
                  <wp:docPr id="19" name="Рисунок 80" descr="https://www.1fd.ru/system/content/feature/image/-51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0" descr="https://www.1fd.ru/system/content/feature/image/-51220/"/>
                          <pic:cNvPicPr>
                            <a:picLocks noChangeAspect="1" noChangeArrowheads="1"/>
                          </pic:cNvPicPr>
                        </pic:nvPicPr>
                        <pic:blipFill>
                          <a:blip r:embed="rId30"/>
                          <a:srcRect/>
                          <a:stretch>
                            <a:fillRect/>
                          </a:stretch>
                        </pic:blipFill>
                        <pic:spPr bwMode="auto">
                          <a:xfrm>
                            <a:off x="0" y="0"/>
                            <a:ext cx="155575" cy="259080"/>
                          </a:xfrm>
                          <a:prstGeom prst="rect">
                            <a:avLst/>
                          </a:prstGeom>
                          <a:noFill/>
                          <a:ln w="9525">
                            <a:noFill/>
                            <a:miter lim="800000"/>
                            <a:headEnd/>
                            <a:tailEnd/>
                          </a:ln>
                        </pic:spPr>
                      </pic:pic>
                    </a:graphicData>
                  </a:graphic>
                </wp:inline>
              </w:drawing>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90" w:type="dxa"/>
              <w:left w:w="90" w:type="dxa"/>
              <w:bottom w:w="90" w:type="dxa"/>
              <w:right w:w="90" w:type="dxa"/>
            </w:tcMar>
            <w:vAlign w:val="center"/>
            <w:hideMark/>
          </w:tcPr>
          <w:p w:rsidR="00AF0AC0" w:rsidRPr="00CA26C0" w:rsidRDefault="00AF0AC0" w:rsidP="00AF0AC0">
            <w:pPr>
              <w:spacing w:line="240" w:lineRule="auto"/>
              <w:ind w:firstLine="46"/>
              <w:rPr>
                <w:rFonts w:ascii="Arial" w:hAnsi="Arial" w:cs="Arial"/>
                <w:sz w:val="20"/>
                <w:szCs w:val="20"/>
              </w:rPr>
            </w:pPr>
            <w:r w:rsidRPr="00CA26C0">
              <w:rPr>
                <w:rFonts w:ascii="Arial" w:hAnsi="Arial" w:cs="Arial"/>
                <w:sz w:val="20"/>
                <w:szCs w:val="20"/>
              </w:rPr>
              <w:t>Запасы на начало периода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90" w:type="dxa"/>
              <w:left w:w="90" w:type="dxa"/>
              <w:bottom w:w="90" w:type="dxa"/>
              <w:right w:w="90" w:type="dxa"/>
            </w:tcMar>
            <w:vAlign w:val="center"/>
            <w:hideMark/>
          </w:tcPr>
          <w:p w:rsidR="00AF0AC0" w:rsidRPr="00CA26C0" w:rsidRDefault="00AF0AC0" w:rsidP="00AF0AC0">
            <w:pPr>
              <w:spacing w:line="240" w:lineRule="auto"/>
              <w:ind w:firstLine="46"/>
              <w:jc w:val="center"/>
              <w:rPr>
                <w:rFonts w:ascii="Arial" w:hAnsi="Arial" w:cs="Arial"/>
                <w:sz w:val="20"/>
                <w:szCs w:val="20"/>
              </w:rPr>
            </w:pPr>
            <w:r w:rsidRPr="00CA26C0">
              <w:rPr>
                <w:rFonts w:ascii="Arial" w:hAnsi="Arial" w:cs="Arial"/>
                <w:sz w:val="20"/>
                <w:szCs w:val="20"/>
              </w:rPr>
              <w:t>руб.</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90" w:type="dxa"/>
              <w:left w:w="90" w:type="dxa"/>
              <w:bottom w:w="90" w:type="dxa"/>
              <w:right w:w="90" w:type="dxa"/>
            </w:tcMar>
            <w:vAlign w:val="center"/>
            <w:hideMark/>
          </w:tcPr>
          <w:p w:rsidR="00AF0AC0" w:rsidRPr="00CA26C0" w:rsidRDefault="00AF0AC0" w:rsidP="00AF0AC0">
            <w:pPr>
              <w:spacing w:line="240" w:lineRule="auto"/>
              <w:ind w:firstLine="46"/>
              <w:jc w:val="left"/>
              <w:rPr>
                <w:rFonts w:ascii="Arial" w:hAnsi="Arial" w:cs="Arial"/>
                <w:sz w:val="20"/>
                <w:szCs w:val="20"/>
              </w:rPr>
            </w:pPr>
            <w:r w:rsidRPr="00CA26C0">
              <w:rPr>
                <w:rFonts w:ascii="Arial" w:hAnsi="Arial" w:cs="Arial"/>
                <w:sz w:val="20"/>
                <w:szCs w:val="20"/>
              </w:rPr>
              <w:t>Бухгалтерский баланс</w:t>
            </w:r>
          </w:p>
        </w:tc>
      </w:tr>
      <w:tr w:rsidR="00AF0AC0" w:rsidRPr="00CA26C0" w:rsidTr="00AF0AC0">
        <w:tc>
          <w:tcPr>
            <w:tcW w:w="0" w:type="auto"/>
            <w:tcBorders>
              <w:top w:val="single" w:sz="6" w:space="0" w:color="000000"/>
              <w:left w:val="single" w:sz="6" w:space="0" w:color="000000"/>
              <w:bottom w:val="single" w:sz="6" w:space="0" w:color="000000"/>
              <w:right w:val="single" w:sz="6" w:space="0" w:color="000000"/>
            </w:tcBorders>
            <w:shd w:val="clear" w:color="auto" w:fill="auto"/>
            <w:tcMar>
              <w:top w:w="90" w:type="dxa"/>
              <w:left w:w="90" w:type="dxa"/>
              <w:bottom w:w="90" w:type="dxa"/>
              <w:right w:w="90" w:type="dxa"/>
            </w:tcMar>
            <w:vAlign w:val="center"/>
            <w:hideMark/>
          </w:tcPr>
          <w:p w:rsidR="00AF0AC0" w:rsidRPr="00CA26C0" w:rsidRDefault="00BB27B2" w:rsidP="00AF0AC0">
            <w:pPr>
              <w:spacing w:line="240" w:lineRule="auto"/>
              <w:ind w:firstLine="46"/>
              <w:rPr>
                <w:rFonts w:ascii="Arial" w:hAnsi="Arial" w:cs="Arial"/>
                <w:sz w:val="20"/>
                <w:szCs w:val="20"/>
              </w:rPr>
            </w:pPr>
            <w:r>
              <w:rPr>
                <w:rFonts w:ascii="Arial" w:hAnsi="Arial" w:cs="Arial"/>
                <w:noProof/>
                <w:sz w:val="20"/>
                <w:szCs w:val="20"/>
                <w:lang w:eastAsia="ru-RU"/>
              </w:rPr>
              <w:drawing>
                <wp:inline distT="0" distB="0" distL="0" distR="0">
                  <wp:extent cx="146685" cy="259080"/>
                  <wp:effectExtent l="19050" t="0" r="5715" b="0"/>
                  <wp:docPr id="20" name="Рисунок 81" descr="https://www.1fd.ru/system/content/feature/image/-51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1" descr="https://www.1fd.ru/system/content/feature/image/-51221/"/>
                          <pic:cNvPicPr>
                            <a:picLocks noChangeAspect="1" noChangeArrowheads="1"/>
                          </pic:cNvPicPr>
                        </pic:nvPicPr>
                        <pic:blipFill>
                          <a:blip r:embed="rId31"/>
                          <a:srcRect/>
                          <a:stretch>
                            <a:fillRect/>
                          </a:stretch>
                        </pic:blipFill>
                        <pic:spPr bwMode="auto">
                          <a:xfrm>
                            <a:off x="0" y="0"/>
                            <a:ext cx="146685" cy="259080"/>
                          </a:xfrm>
                          <a:prstGeom prst="rect">
                            <a:avLst/>
                          </a:prstGeom>
                          <a:noFill/>
                          <a:ln w="9525">
                            <a:noFill/>
                            <a:miter lim="800000"/>
                            <a:headEnd/>
                            <a:tailEnd/>
                          </a:ln>
                        </pic:spPr>
                      </pic:pic>
                    </a:graphicData>
                  </a:graphic>
                </wp:inline>
              </w:drawing>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90" w:type="dxa"/>
              <w:left w:w="90" w:type="dxa"/>
              <w:bottom w:w="90" w:type="dxa"/>
              <w:right w:w="90" w:type="dxa"/>
            </w:tcMar>
            <w:vAlign w:val="center"/>
            <w:hideMark/>
          </w:tcPr>
          <w:p w:rsidR="00AF0AC0" w:rsidRPr="00CA26C0" w:rsidRDefault="00AF0AC0" w:rsidP="00AF0AC0">
            <w:pPr>
              <w:spacing w:line="240" w:lineRule="auto"/>
              <w:ind w:firstLine="46"/>
              <w:rPr>
                <w:rFonts w:ascii="Arial" w:hAnsi="Arial" w:cs="Arial"/>
                <w:sz w:val="20"/>
                <w:szCs w:val="20"/>
              </w:rPr>
            </w:pPr>
            <w:r w:rsidRPr="00CA26C0">
              <w:rPr>
                <w:rFonts w:ascii="Arial" w:hAnsi="Arial" w:cs="Arial"/>
                <w:sz w:val="20"/>
                <w:szCs w:val="20"/>
              </w:rPr>
              <w:t>Запасы на конец периода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90" w:type="dxa"/>
              <w:left w:w="90" w:type="dxa"/>
              <w:bottom w:w="90" w:type="dxa"/>
              <w:right w:w="90" w:type="dxa"/>
            </w:tcMar>
            <w:vAlign w:val="center"/>
            <w:hideMark/>
          </w:tcPr>
          <w:p w:rsidR="00AF0AC0" w:rsidRPr="00CA26C0" w:rsidRDefault="00AF0AC0" w:rsidP="00AF0AC0">
            <w:pPr>
              <w:spacing w:line="240" w:lineRule="auto"/>
              <w:ind w:firstLine="46"/>
              <w:jc w:val="center"/>
              <w:rPr>
                <w:rFonts w:ascii="Arial" w:hAnsi="Arial" w:cs="Arial"/>
                <w:sz w:val="20"/>
                <w:szCs w:val="20"/>
              </w:rPr>
            </w:pPr>
            <w:r w:rsidRPr="00CA26C0">
              <w:rPr>
                <w:rFonts w:ascii="Arial" w:hAnsi="Arial" w:cs="Arial"/>
                <w:sz w:val="20"/>
                <w:szCs w:val="20"/>
              </w:rPr>
              <w:t>руб.</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90" w:type="dxa"/>
              <w:left w:w="90" w:type="dxa"/>
              <w:bottom w:w="90" w:type="dxa"/>
              <w:right w:w="90" w:type="dxa"/>
            </w:tcMar>
            <w:vAlign w:val="center"/>
            <w:hideMark/>
          </w:tcPr>
          <w:p w:rsidR="00AF0AC0" w:rsidRPr="00CA26C0" w:rsidRDefault="00AF0AC0" w:rsidP="00AF0AC0">
            <w:pPr>
              <w:spacing w:line="240" w:lineRule="auto"/>
              <w:ind w:firstLine="46"/>
              <w:jc w:val="left"/>
              <w:rPr>
                <w:rFonts w:ascii="Arial" w:hAnsi="Arial" w:cs="Arial"/>
                <w:sz w:val="20"/>
                <w:szCs w:val="20"/>
              </w:rPr>
            </w:pPr>
            <w:r w:rsidRPr="00CA26C0">
              <w:rPr>
                <w:rFonts w:ascii="Arial" w:hAnsi="Arial" w:cs="Arial"/>
                <w:sz w:val="20"/>
                <w:szCs w:val="20"/>
              </w:rPr>
              <w:t>Бухгалтерский баланс</w:t>
            </w:r>
          </w:p>
        </w:tc>
      </w:tr>
      <w:tr w:rsidR="00AF0AC0" w:rsidRPr="00CA26C0" w:rsidTr="00AF0AC0">
        <w:tc>
          <w:tcPr>
            <w:tcW w:w="0" w:type="auto"/>
            <w:tcBorders>
              <w:top w:val="single" w:sz="6" w:space="0" w:color="000000"/>
              <w:left w:val="single" w:sz="6" w:space="0" w:color="000000"/>
              <w:bottom w:val="single" w:sz="6" w:space="0" w:color="000000"/>
              <w:right w:val="single" w:sz="6" w:space="0" w:color="000000"/>
            </w:tcBorders>
            <w:shd w:val="clear" w:color="auto" w:fill="auto"/>
            <w:tcMar>
              <w:top w:w="90" w:type="dxa"/>
              <w:left w:w="90" w:type="dxa"/>
              <w:bottom w:w="90" w:type="dxa"/>
              <w:right w:w="90" w:type="dxa"/>
            </w:tcMar>
            <w:vAlign w:val="center"/>
            <w:hideMark/>
          </w:tcPr>
          <w:p w:rsidR="00AF0AC0" w:rsidRPr="00CA26C0" w:rsidRDefault="00BB27B2" w:rsidP="00AF0AC0">
            <w:pPr>
              <w:spacing w:line="240" w:lineRule="auto"/>
              <w:ind w:firstLine="46"/>
              <w:rPr>
                <w:rFonts w:ascii="Arial" w:hAnsi="Arial" w:cs="Arial"/>
                <w:sz w:val="20"/>
                <w:szCs w:val="20"/>
              </w:rPr>
            </w:pPr>
            <w:r>
              <w:rPr>
                <w:rFonts w:ascii="Arial" w:hAnsi="Arial" w:cs="Arial"/>
                <w:noProof/>
                <w:sz w:val="20"/>
                <w:szCs w:val="20"/>
                <w:lang w:eastAsia="ru-RU"/>
              </w:rPr>
              <w:drawing>
                <wp:inline distT="0" distB="0" distL="0" distR="0">
                  <wp:extent cx="327660" cy="276225"/>
                  <wp:effectExtent l="19050" t="0" r="0" b="0"/>
                  <wp:docPr id="21" name="Рисунок 82" descr="https://www.1fd.ru/system/content/feature/image/-51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 descr="https://www.1fd.ru/system/content/feature/image/-51216/"/>
                          <pic:cNvPicPr>
                            <a:picLocks noChangeAspect="1" noChangeArrowheads="1"/>
                          </pic:cNvPicPr>
                        </pic:nvPicPr>
                        <pic:blipFill>
                          <a:blip r:embed="rId32"/>
                          <a:srcRect/>
                          <a:stretch>
                            <a:fillRect/>
                          </a:stretch>
                        </pic:blipFill>
                        <pic:spPr bwMode="auto">
                          <a:xfrm>
                            <a:off x="0" y="0"/>
                            <a:ext cx="327660" cy="276225"/>
                          </a:xfrm>
                          <a:prstGeom prst="rect">
                            <a:avLst/>
                          </a:prstGeom>
                          <a:noFill/>
                          <a:ln w="9525">
                            <a:noFill/>
                            <a:miter lim="800000"/>
                            <a:headEnd/>
                            <a:tailEnd/>
                          </a:ln>
                        </pic:spPr>
                      </pic:pic>
                    </a:graphicData>
                  </a:graphic>
                </wp:inline>
              </w:drawing>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90" w:type="dxa"/>
              <w:left w:w="90" w:type="dxa"/>
              <w:bottom w:w="90" w:type="dxa"/>
              <w:right w:w="90" w:type="dxa"/>
            </w:tcMar>
            <w:vAlign w:val="center"/>
            <w:hideMark/>
          </w:tcPr>
          <w:p w:rsidR="00AF0AC0" w:rsidRPr="00CA26C0" w:rsidRDefault="00AF0AC0" w:rsidP="00AF0AC0">
            <w:pPr>
              <w:spacing w:line="240" w:lineRule="auto"/>
              <w:ind w:firstLine="46"/>
              <w:rPr>
                <w:rFonts w:ascii="Arial" w:hAnsi="Arial" w:cs="Arial"/>
                <w:sz w:val="20"/>
                <w:szCs w:val="20"/>
              </w:rPr>
            </w:pPr>
            <w:r w:rsidRPr="00CA26C0">
              <w:rPr>
                <w:rFonts w:ascii="Arial" w:hAnsi="Arial" w:cs="Arial"/>
                <w:sz w:val="20"/>
                <w:szCs w:val="20"/>
              </w:rPr>
              <w:t>Себестоимость реализ</w:t>
            </w:r>
            <w:r w:rsidRPr="00CA26C0">
              <w:rPr>
                <w:rFonts w:ascii="Arial" w:hAnsi="Arial" w:cs="Arial"/>
                <w:sz w:val="20"/>
                <w:szCs w:val="20"/>
              </w:rPr>
              <w:t>о</w:t>
            </w:r>
            <w:r w:rsidRPr="00CA26C0">
              <w:rPr>
                <w:rFonts w:ascii="Arial" w:hAnsi="Arial" w:cs="Arial"/>
                <w:sz w:val="20"/>
                <w:szCs w:val="20"/>
              </w:rPr>
              <w:t>ванной продукции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90" w:type="dxa"/>
              <w:left w:w="90" w:type="dxa"/>
              <w:bottom w:w="90" w:type="dxa"/>
              <w:right w:w="90" w:type="dxa"/>
            </w:tcMar>
            <w:vAlign w:val="center"/>
            <w:hideMark/>
          </w:tcPr>
          <w:p w:rsidR="00AF0AC0" w:rsidRPr="00CA26C0" w:rsidRDefault="00AF0AC0" w:rsidP="00AF0AC0">
            <w:pPr>
              <w:spacing w:line="240" w:lineRule="auto"/>
              <w:ind w:firstLine="46"/>
              <w:jc w:val="center"/>
              <w:rPr>
                <w:rFonts w:ascii="Arial" w:hAnsi="Arial" w:cs="Arial"/>
                <w:sz w:val="20"/>
                <w:szCs w:val="20"/>
              </w:rPr>
            </w:pPr>
            <w:r w:rsidRPr="00CA26C0">
              <w:rPr>
                <w:rFonts w:ascii="Arial" w:hAnsi="Arial" w:cs="Arial"/>
                <w:sz w:val="20"/>
                <w:szCs w:val="20"/>
              </w:rPr>
              <w:t>руб.</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90" w:type="dxa"/>
              <w:left w:w="90" w:type="dxa"/>
              <w:bottom w:w="90" w:type="dxa"/>
              <w:right w:w="90" w:type="dxa"/>
            </w:tcMar>
            <w:vAlign w:val="center"/>
            <w:hideMark/>
          </w:tcPr>
          <w:p w:rsidR="00AF0AC0" w:rsidRPr="00CA26C0" w:rsidRDefault="00AF0AC0" w:rsidP="00AF0AC0">
            <w:pPr>
              <w:spacing w:line="240" w:lineRule="auto"/>
              <w:ind w:firstLine="46"/>
              <w:jc w:val="left"/>
              <w:rPr>
                <w:rFonts w:ascii="Arial" w:hAnsi="Arial" w:cs="Arial"/>
                <w:sz w:val="20"/>
                <w:szCs w:val="20"/>
              </w:rPr>
            </w:pPr>
            <w:r w:rsidRPr="00CA26C0">
              <w:rPr>
                <w:rFonts w:ascii="Arial" w:hAnsi="Arial" w:cs="Arial"/>
                <w:sz w:val="20"/>
                <w:szCs w:val="20"/>
              </w:rPr>
              <w:t>Отчет о прибылях и убытках</w:t>
            </w:r>
          </w:p>
        </w:tc>
      </w:tr>
      <w:tr w:rsidR="00AF0AC0" w:rsidRPr="00CA26C0" w:rsidTr="00AF0AC0">
        <w:tc>
          <w:tcPr>
            <w:tcW w:w="0" w:type="auto"/>
            <w:tcBorders>
              <w:top w:val="single" w:sz="6" w:space="0" w:color="000000"/>
              <w:left w:val="single" w:sz="6" w:space="0" w:color="000000"/>
              <w:bottom w:val="single" w:sz="6" w:space="0" w:color="000000"/>
              <w:right w:val="single" w:sz="6" w:space="0" w:color="000000"/>
            </w:tcBorders>
            <w:shd w:val="clear" w:color="auto" w:fill="auto"/>
            <w:tcMar>
              <w:top w:w="90" w:type="dxa"/>
              <w:left w:w="90" w:type="dxa"/>
              <w:bottom w:w="90" w:type="dxa"/>
              <w:right w:w="90" w:type="dxa"/>
            </w:tcMar>
            <w:vAlign w:val="center"/>
            <w:hideMark/>
          </w:tcPr>
          <w:p w:rsidR="00AF0AC0" w:rsidRPr="00CA26C0" w:rsidRDefault="00BB27B2" w:rsidP="00AF0AC0">
            <w:pPr>
              <w:spacing w:line="240" w:lineRule="auto"/>
              <w:ind w:firstLine="46"/>
              <w:rPr>
                <w:rFonts w:ascii="Arial" w:hAnsi="Arial" w:cs="Arial"/>
                <w:sz w:val="20"/>
                <w:szCs w:val="20"/>
              </w:rPr>
            </w:pPr>
            <w:r>
              <w:rPr>
                <w:rFonts w:ascii="Arial" w:hAnsi="Arial" w:cs="Arial"/>
                <w:noProof/>
                <w:sz w:val="20"/>
                <w:szCs w:val="20"/>
                <w:lang w:eastAsia="ru-RU"/>
              </w:rPr>
              <w:drawing>
                <wp:inline distT="0" distB="0" distL="0" distR="0">
                  <wp:extent cx="43180" cy="259080"/>
                  <wp:effectExtent l="19050" t="0" r="0" b="0"/>
                  <wp:docPr id="22" name="Рисунок 83" descr="https://www.1fd.ru/system/content/feature/image/-51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3" descr="https://www.1fd.ru/system/content/feature/image/-51217/"/>
                          <pic:cNvPicPr>
                            <a:picLocks noChangeAspect="1" noChangeArrowheads="1"/>
                          </pic:cNvPicPr>
                        </pic:nvPicPr>
                        <pic:blipFill>
                          <a:blip r:embed="rId33"/>
                          <a:srcRect/>
                          <a:stretch>
                            <a:fillRect/>
                          </a:stretch>
                        </pic:blipFill>
                        <pic:spPr bwMode="auto">
                          <a:xfrm>
                            <a:off x="0" y="0"/>
                            <a:ext cx="43180" cy="259080"/>
                          </a:xfrm>
                          <a:prstGeom prst="rect">
                            <a:avLst/>
                          </a:prstGeom>
                          <a:noFill/>
                          <a:ln w="9525">
                            <a:noFill/>
                            <a:miter lim="800000"/>
                            <a:headEnd/>
                            <a:tailEnd/>
                          </a:ln>
                        </pic:spPr>
                      </pic:pic>
                    </a:graphicData>
                  </a:graphic>
                </wp:inline>
              </w:drawing>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90" w:type="dxa"/>
              <w:left w:w="90" w:type="dxa"/>
              <w:bottom w:w="90" w:type="dxa"/>
              <w:right w:w="90" w:type="dxa"/>
            </w:tcMar>
            <w:vAlign w:val="center"/>
            <w:hideMark/>
          </w:tcPr>
          <w:p w:rsidR="00AF0AC0" w:rsidRPr="00CA26C0" w:rsidRDefault="00AF0AC0" w:rsidP="00AF0AC0">
            <w:pPr>
              <w:spacing w:line="240" w:lineRule="auto"/>
              <w:ind w:firstLine="46"/>
              <w:rPr>
                <w:rFonts w:ascii="Arial" w:hAnsi="Arial" w:cs="Arial"/>
                <w:sz w:val="20"/>
                <w:szCs w:val="20"/>
              </w:rPr>
            </w:pPr>
            <w:r w:rsidRPr="00CA26C0">
              <w:rPr>
                <w:rFonts w:ascii="Arial" w:hAnsi="Arial" w:cs="Arial"/>
                <w:sz w:val="20"/>
                <w:szCs w:val="20"/>
              </w:rPr>
              <w:t>Количество дней в периоде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90" w:type="dxa"/>
              <w:left w:w="90" w:type="dxa"/>
              <w:bottom w:w="90" w:type="dxa"/>
              <w:right w:w="90" w:type="dxa"/>
            </w:tcMar>
            <w:vAlign w:val="center"/>
            <w:hideMark/>
          </w:tcPr>
          <w:p w:rsidR="00AF0AC0" w:rsidRPr="00CA26C0" w:rsidRDefault="00AF0AC0" w:rsidP="00AF0AC0">
            <w:pPr>
              <w:spacing w:line="240" w:lineRule="auto"/>
              <w:ind w:firstLine="46"/>
              <w:jc w:val="center"/>
              <w:rPr>
                <w:rFonts w:ascii="Arial" w:hAnsi="Arial" w:cs="Arial"/>
                <w:sz w:val="20"/>
                <w:szCs w:val="20"/>
              </w:rPr>
            </w:pPr>
            <w:r w:rsidRPr="00CA26C0">
              <w:rPr>
                <w:rFonts w:ascii="Arial" w:hAnsi="Arial" w:cs="Arial"/>
                <w:sz w:val="20"/>
                <w:szCs w:val="20"/>
              </w:rPr>
              <w:t>дни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90" w:type="dxa"/>
              <w:left w:w="90" w:type="dxa"/>
              <w:bottom w:w="90" w:type="dxa"/>
              <w:right w:w="90" w:type="dxa"/>
            </w:tcMar>
            <w:vAlign w:val="center"/>
            <w:hideMark/>
          </w:tcPr>
          <w:p w:rsidR="00AF0AC0" w:rsidRPr="00CA26C0" w:rsidRDefault="00AF0AC0" w:rsidP="00AF0AC0">
            <w:pPr>
              <w:spacing w:line="240" w:lineRule="auto"/>
              <w:ind w:firstLine="46"/>
              <w:jc w:val="left"/>
              <w:rPr>
                <w:rFonts w:ascii="Arial" w:hAnsi="Arial" w:cs="Arial"/>
                <w:sz w:val="20"/>
                <w:szCs w:val="20"/>
              </w:rPr>
            </w:pPr>
            <w:r w:rsidRPr="00CA26C0">
              <w:rPr>
                <w:rFonts w:ascii="Arial" w:hAnsi="Arial" w:cs="Arial"/>
                <w:sz w:val="20"/>
                <w:szCs w:val="20"/>
              </w:rPr>
              <w:t>Устанавливается в зависимости от того, за какой период нужно произвести расчет (месяц, квартал, полугодие, год)</w:t>
            </w:r>
          </w:p>
        </w:tc>
      </w:tr>
    </w:tbl>
    <w:p w:rsidR="00AF0AC0" w:rsidRDefault="00AF0AC0" w:rsidP="00AF0AC0">
      <w:pPr>
        <w:spacing w:line="240" w:lineRule="auto"/>
        <w:ind w:firstLine="0"/>
      </w:pPr>
    </w:p>
    <w:p w:rsidR="00AF0AC0" w:rsidRPr="00AF0AC0" w:rsidRDefault="00AF0AC0" w:rsidP="00AF0AC0">
      <w:pPr>
        <w:spacing w:line="240" w:lineRule="auto"/>
      </w:pPr>
      <w:r w:rsidRPr="00AF0AC0">
        <w:t>Формула 3</w:t>
      </w:r>
      <w:r w:rsidR="00FE091D">
        <w:t>.</w:t>
      </w:r>
      <w:r w:rsidRPr="00AF0AC0">
        <w:t xml:space="preserve"> Расчет периода оборота дебиторской задолженности</w:t>
      </w:r>
    </w:p>
    <w:p w:rsidR="005A084E" w:rsidRDefault="00BB27B2" w:rsidP="00AF0AC0">
      <w:pPr>
        <w:spacing w:line="240" w:lineRule="auto"/>
      </w:pPr>
      <w:r>
        <w:rPr>
          <w:noProof/>
          <w:lang w:eastAsia="ru-RU"/>
        </w:rPr>
        <w:drawing>
          <wp:inline distT="0" distB="0" distL="0" distR="0">
            <wp:extent cx="1337310" cy="353695"/>
            <wp:effectExtent l="19050" t="0" r="0" b="0"/>
            <wp:docPr id="23" name="Рисунок 84" descr="https://www.1fd.ru/system/content/feature/image/-76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4" descr="https://www.1fd.ru/system/content/feature/image/-76699/"/>
                    <pic:cNvPicPr>
                      <a:picLocks noChangeAspect="1" noChangeArrowheads="1"/>
                    </pic:cNvPicPr>
                  </pic:nvPicPr>
                  <pic:blipFill>
                    <a:blip r:embed="rId34"/>
                    <a:srcRect/>
                    <a:stretch>
                      <a:fillRect/>
                    </a:stretch>
                  </pic:blipFill>
                  <pic:spPr bwMode="auto">
                    <a:xfrm>
                      <a:off x="0" y="0"/>
                      <a:ext cx="1337310" cy="353695"/>
                    </a:xfrm>
                    <a:prstGeom prst="rect">
                      <a:avLst/>
                    </a:prstGeom>
                    <a:noFill/>
                    <a:ln w="9525">
                      <a:noFill/>
                      <a:miter lim="800000"/>
                      <a:headEnd/>
                      <a:tailEnd/>
                    </a:ln>
                  </pic:spPr>
                </pic:pic>
              </a:graphicData>
            </a:graphic>
          </wp:inline>
        </w:drawing>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tblPr>
      <w:tblGrid>
        <w:gridCol w:w="968"/>
        <w:gridCol w:w="2855"/>
        <w:gridCol w:w="1425"/>
        <w:gridCol w:w="4286"/>
      </w:tblGrid>
      <w:tr w:rsidR="00AF0AC0" w:rsidRPr="00CA26C0" w:rsidTr="00CA26C0">
        <w:trPr>
          <w:tblHeader/>
        </w:trPr>
        <w:tc>
          <w:tcPr>
            <w:tcW w:w="500" w:type="pct"/>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vAlign w:val="center"/>
            <w:hideMark/>
          </w:tcPr>
          <w:p w:rsidR="00AF0AC0" w:rsidRPr="00CA26C0" w:rsidRDefault="00AF0AC0" w:rsidP="00AF0AC0">
            <w:pPr>
              <w:spacing w:line="240" w:lineRule="auto"/>
              <w:ind w:firstLine="46"/>
              <w:rPr>
                <w:rFonts w:ascii="Arial" w:hAnsi="Arial" w:cs="Arial"/>
                <w:b/>
                <w:bCs/>
                <w:sz w:val="20"/>
                <w:szCs w:val="20"/>
              </w:rPr>
            </w:pPr>
            <w:r w:rsidRPr="00CA26C0">
              <w:rPr>
                <w:rFonts w:ascii="Arial" w:hAnsi="Arial" w:cs="Arial"/>
                <w:b/>
                <w:bCs/>
                <w:sz w:val="20"/>
                <w:szCs w:val="20"/>
              </w:rPr>
              <w:t>Си</w:t>
            </w:r>
            <w:r w:rsidRPr="00CA26C0">
              <w:rPr>
                <w:rFonts w:ascii="Arial" w:hAnsi="Arial" w:cs="Arial"/>
                <w:b/>
                <w:bCs/>
                <w:sz w:val="20"/>
                <w:szCs w:val="20"/>
              </w:rPr>
              <w:t>м</w:t>
            </w:r>
            <w:r w:rsidRPr="00CA26C0">
              <w:rPr>
                <w:rFonts w:ascii="Arial" w:hAnsi="Arial" w:cs="Arial"/>
                <w:b/>
                <w:bCs/>
                <w:sz w:val="20"/>
                <w:szCs w:val="20"/>
              </w:rPr>
              <w:t>вол</w:t>
            </w:r>
          </w:p>
        </w:tc>
        <w:tc>
          <w:tcPr>
            <w:tcW w:w="1500" w:type="pct"/>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vAlign w:val="center"/>
            <w:hideMark/>
          </w:tcPr>
          <w:p w:rsidR="00AF0AC0" w:rsidRPr="00CA26C0" w:rsidRDefault="00AF0AC0" w:rsidP="00AF0AC0">
            <w:pPr>
              <w:spacing w:line="240" w:lineRule="auto"/>
              <w:ind w:firstLine="46"/>
              <w:rPr>
                <w:rFonts w:ascii="Arial" w:hAnsi="Arial" w:cs="Arial"/>
                <w:b/>
                <w:bCs/>
                <w:sz w:val="20"/>
                <w:szCs w:val="20"/>
              </w:rPr>
            </w:pPr>
            <w:r w:rsidRPr="00CA26C0">
              <w:rPr>
                <w:rFonts w:ascii="Arial" w:hAnsi="Arial" w:cs="Arial"/>
                <w:b/>
                <w:bCs/>
                <w:sz w:val="20"/>
                <w:szCs w:val="20"/>
              </w:rPr>
              <w:t>Описание</w:t>
            </w:r>
          </w:p>
        </w:tc>
        <w:tc>
          <w:tcPr>
            <w:tcW w:w="750" w:type="pct"/>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vAlign w:val="center"/>
            <w:hideMark/>
          </w:tcPr>
          <w:p w:rsidR="00AF0AC0" w:rsidRPr="00CA26C0" w:rsidRDefault="00AF0AC0" w:rsidP="00AF0AC0">
            <w:pPr>
              <w:spacing w:line="240" w:lineRule="auto"/>
              <w:ind w:firstLine="46"/>
              <w:rPr>
                <w:rFonts w:ascii="Arial" w:hAnsi="Arial" w:cs="Arial"/>
                <w:b/>
                <w:bCs/>
                <w:sz w:val="20"/>
                <w:szCs w:val="20"/>
              </w:rPr>
            </w:pPr>
            <w:r w:rsidRPr="00CA26C0">
              <w:rPr>
                <w:rFonts w:ascii="Arial" w:hAnsi="Arial" w:cs="Arial"/>
                <w:b/>
                <w:bCs/>
                <w:sz w:val="20"/>
                <w:szCs w:val="20"/>
              </w:rPr>
              <w:t>Единицы измерения</w:t>
            </w:r>
          </w:p>
        </w:tc>
        <w:tc>
          <w:tcPr>
            <w:tcW w:w="2250" w:type="pct"/>
            <w:tcBorders>
              <w:top w:val="single" w:sz="6" w:space="0" w:color="000000"/>
              <w:left w:val="single" w:sz="6" w:space="0" w:color="000000"/>
              <w:bottom w:val="single" w:sz="6" w:space="0" w:color="000000"/>
              <w:right w:val="single" w:sz="6" w:space="0" w:color="000000"/>
            </w:tcBorders>
            <w:shd w:val="clear" w:color="auto" w:fill="FFFFFF"/>
            <w:tcMar>
              <w:top w:w="90" w:type="dxa"/>
              <w:left w:w="90" w:type="dxa"/>
              <w:bottom w:w="90" w:type="dxa"/>
              <w:right w:w="90" w:type="dxa"/>
            </w:tcMar>
            <w:vAlign w:val="center"/>
            <w:hideMark/>
          </w:tcPr>
          <w:p w:rsidR="00AF0AC0" w:rsidRPr="00CA26C0" w:rsidRDefault="00AF0AC0" w:rsidP="00AF0AC0">
            <w:pPr>
              <w:spacing w:line="240" w:lineRule="auto"/>
              <w:ind w:firstLine="46"/>
              <w:rPr>
                <w:rFonts w:ascii="Arial" w:hAnsi="Arial" w:cs="Arial"/>
                <w:b/>
                <w:bCs/>
                <w:sz w:val="20"/>
                <w:szCs w:val="20"/>
              </w:rPr>
            </w:pPr>
            <w:r w:rsidRPr="00CA26C0">
              <w:rPr>
                <w:rFonts w:ascii="Arial" w:hAnsi="Arial" w:cs="Arial"/>
                <w:b/>
                <w:bCs/>
                <w:sz w:val="20"/>
                <w:szCs w:val="20"/>
              </w:rPr>
              <w:t>Источник</w:t>
            </w:r>
          </w:p>
        </w:tc>
      </w:tr>
      <w:tr w:rsidR="00AF0AC0" w:rsidRPr="00CA26C0" w:rsidTr="00AF0AC0">
        <w:tc>
          <w:tcPr>
            <w:tcW w:w="0" w:type="auto"/>
            <w:tcBorders>
              <w:top w:val="single" w:sz="6" w:space="0" w:color="000000"/>
              <w:left w:val="single" w:sz="6" w:space="0" w:color="000000"/>
              <w:bottom w:val="single" w:sz="6" w:space="0" w:color="000000"/>
              <w:right w:val="single" w:sz="6" w:space="0" w:color="000000"/>
            </w:tcBorders>
            <w:shd w:val="clear" w:color="auto" w:fill="auto"/>
            <w:tcMar>
              <w:top w:w="90" w:type="dxa"/>
              <w:left w:w="90" w:type="dxa"/>
              <w:bottom w:w="90" w:type="dxa"/>
              <w:right w:w="90" w:type="dxa"/>
            </w:tcMar>
            <w:vAlign w:val="center"/>
            <w:hideMark/>
          </w:tcPr>
          <w:p w:rsidR="00AF0AC0" w:rsidRPr="00CA26C0" w:rsidRDefault="00BB27B2" w:rsidP="00AF0AC0">
            <w:pPr>
              <w:spacing w:line="240" w:lineRule="auto"/>
              <w:ind w:firstLine="46"/>
              <w:rPr>
                <w:rFonts w:ascii="Arial" w:hAnsi="Arial" w:cs="Arial"/>
                <w:sz w:val="20"/>
                <w:szCs w:val="20"/>
              </w:rPr>
            </w:pPr>
            <w:r>
              <w:rPr>
                <w:rFonts w:ascii="Arial" w:hAnsi="Arial" w:cs="Arial"/>
                <w:noProof/>
                <w:sz w:val="20"/>
                <w:szCs w:val="20"/>
                <w:lang w:eastAsia="ru-RU"/>
              </w:rPr>
              <w:drawing>
                <wp:inline distT="0" distB="0" distL="0" distR="0">
                  <wp:extent cx="267335" cy="353695"/>
                  <wp:effectExtent l="19050" t="0" r="0" b="0"/>
                  <wp:docPr id="24" name="Рисунок 85" descr="https://www.1fd.ru/system/content/feature/image/-76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5" descr="https://www.1fd.ru/system/content/feature/image/-76700/"/>
                          <pic:cNvPicPr>
                            <a:picLocks noChangeAspect="1" noChangeArrowheads="1"/>
                          </pic:cNvPicPr>
                        </pic:nvPicPr>
                        <pic:blipFill>
                          <a:blip r:embed="rId35"/>
                          <a:srcRect/>
                          <a:stretch>
                            <a:fillRect/>
                          </a:stretch>
                        </pic:blipFill>
                        <pic:spPr bwMode="auto">
                          <a:xfrm>
                            <a:off x="0" y="0"/>
                            <a:ext cx="267335" cy="353695"/>
                          </a:xfrm>
                          <a:prstGeom prst="rect">
                            <a:avLst/>
                          </a:prstGeom>
                          <a:noFill/>
                          <a:ln w="9525">
                            <a:noFill/>
                            <a:miter lim="800000"/>
                            <a:headEnd/>
                            <a:tailEnd/>
                          </a:ln>
                        </pic:spPr>
                      </pic:pic>
                    </a:graphicData>
                  </a:graphic>
                </wp:inline>
              </w:drawing>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90" w:type="dxa"/>
              <w:left w:w="90" w:type="dxa"/>
              <w:bottom w:w="90" w:type="dxa"/>
              <w:right w:w="90" w:type="dxa"/>
            </w:tcMar>
            <w:vAlign w:val="center"/>
            <w:hideMark/>
          </w:tcPr>
          <w:p w:rsidR="00AF0AC0" w:rsidRPr="00CA26C0" w:rsidRDefault="00AF0AC0" w:rsidP="00AF0AC0">
            <w:pPr>
              <w:spacing w:line="240" w:lineRule="auto"/>
              <w:ind w:firstLine="46"/>
              <w:rPr>
                <w:rFonts w:ascii="Arial" w:hAnsi="Arial" w:cs="Arial"/>
                <w:sz w:val="20"/>
                <w:szCs w:val="20"/>
              </w:rPr>
            </w:pPr>
            <w:r w:rsidRPr="00CA26C0">
              <w:rPr>
                <w:rFonts w:ascii="Arial" w:hAnsi="Arial" w:cs="Arial"/>
                <w:sz w:val="20"/>
                <w:szCs w:val="20"/>
              </w:rPr>
              <w:t>Период оборота дебито</w:t>
            </w:r>
            <w:r w:rsidRPr="00CA26C0">
              <w:rPr>
                <w:rFonts w:ascii="Arial" w:hAnsi="Arial" w:cs="Arial"/>
                <w:sz w:val="20"/>
                <w:szCs w:val="20"/>
              </w:rPr>
              <w:t>р</w:t>
            </w:r>
            <w:r w:rsidRPr="00CA26C0">
              <w:rPr>
                <w:rFonts w:ascii="Arial" w:hAnsi="Arial" w:cs="Arial"/>
                <w:sz w:val="20"/>
                <w:szCs w:val="20"/>
              </w:rPr>
              <w:t>ской задолженности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90" w:type="dxa"/>
              <w:left w:w="90" w:type="dxa"/>
              <w:bottom w:w="90" w:type="dxa"/>
              <w:right w:w="90" w:type="dxa"/>
            </w:tcMar>
            <w:vAlign w:val="center"/>
            <w:hideMark/>
          </w:tcPr>
          <w:p w:rsidR="00AF0AC0" w:rsidRPr="00CA26C0" w:rsidRDefault="00AF0AC0" w:rsidP="00AF0AC0">
            <w:pPr>
              <w:spacing w:line="240" w:lineRule="auto"/>
              <w:ind w:firstLine="46"/>
              <w:jc w:val="center"/>
              <w:rPr>
                <w:rFonts w:ascii="Arial" w:hAnsi="Arial" w:cs="Arial"/>
                <w:sz w:val="20"/>
                <w:szCs w:val="20"/>
              </w:rPr>
            </w:pPr>
            <w:r w:rsidRPr="00CA26C0">
              <w:rPr>
                <w:rFonts w:ascii="Arial" w:hAnsi="Arial" w:cs="Arial"/>
                <w:sz w:val="20"/>
                <w:szCs w:val="20"/>
              </w:rPr>
              <w:t>дн.</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90" w:type="dxa"/>
              <w:left w:w="90" w:type="dxa"/>
              <w:bottom w:w="90" w:type="dxa"/>
              <w:right w:w="90" w:type="dxa"/>
            </w:tcMar>
            <w:vAlign w:val="center"/>
            <w:hideMark/>
          </w:tcPr>
          <w:p w:rsidR="00AF0AC0" w:rsidRPr="00CA26C0" w:rsidRDefault="00AF0AC0" w:rsidP="00AF0AC0">
            <w:pPr>
              <w:spacing w:line="240" w:lineRule="auto"/>
              <w:ind w:firstLine="46"/>
              <w:jc w:val="left"/>
              <w:rPr>
                <w:rFonts w:ascii="Arial" w:hAnsi="Arial" w:cs="Arial"/>
                <w:sz w:val="20"/>
                <w:szCs w:val="20"/>
              </w:rPr>
            </w:pPr>
            <w:r w:rsidRPr="00CA26C0">
              <w:rPr>
                <w:rFonts w:ascii="Arial" w:hAnsi="Arial" w:cs="Arial"/>
                <w:sz w:val="20"/>
                <w:szCs w:val="20"/>
              </w:rPr>
              <w:t>Результат расчета</w:t>
            </w:r>
          </w:p>
        </w:tc>
      </w:tr>
      <w:tr w:rsidR="00AF0AC0" w:rsidRPr="00CA26C0" w:rsidTr="00AF0AC0">
        <w:tc>
          <w:tcPr>
            <w:tcW w:w="0" w:type="auto"/>
            <w:tcBorders>
              <w:top w:val="single" w:sz="6" w:space="0" w:color="000000"/>
              <w:left w:val="single" w:sz="6" w:space="0" w:color="000000"/>
              <w:bottom w:val="single" w:sz="6" w:space="0" w:color="000000"/>
              <w:right w:val="single" w:sz="6" w:space="0" w:color="000000"/>
            </w:tcBorders>
            <w:shd w:val="clear" w:color="auto" w:fill="auto"/>
            <w:tcMar>
              <w:top w:w="90" w:type="dxa"/>
              <w:left w:w="90" w:type="dxa"/>
              <w:bottom w:w="90" w:type="dxa"/>
              <w:right w:w="90" w:type="dxa"/>
            </w:tcMar>
            <w:vAlign w:val="center"/>
            <w:hideMark/>
          </w:tcPr>
          <w:p w:rsidR="00AF0AC0" w:rsidRPr="00CA26C0" w:rsidRDefault="00BB27B2" w:rsidP="00AF0AC0">
            <w:pPr>
              <w:spacing w:line="240" w:lineRule="auto"/>
              <w:ind w:firstLine="46"/>
              <w:rPr>
                <w:rFonts w:ascii="Arial" w:hAnsi="Arial" w:cs="Arial"/>
                <w:sz w:val="20"/>
                <w:szCs w:val="20"/>
              </w:rPr>
            </w:pPr>
            <w:r>
              <w:rPr>
                <w:rFonts w:ascii="Arial" w:hAnsi="Arial" w:cs="Arial"/>
                <w:noProof/>
                <w:sz w:val="20"/>
                <w:szCs w:val="20"/>
                <w:lang w:eastAsia="ru-RU"/>
              </w:rPr>
              <w:drawing>
                <wp:inline distT="0" distB="0" distL="0" distR="0">
                  <wp:extent cx="94615" cy="353695"/>
                  <wp:effectExtent l="19050" t="0" r="635" b="0"/>
                  <wp:docPr id="25" name="Рисунок 86" descr="https://www.1fd.ru/system/content/feature/image/-76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6" descr="https://www.1fd.ru/system/content/feature/image/-76701/"/>
                          <pic:cNvPicPr>
                            <a:picLocks noChangeAspect="1" noChangeArrowheads="1"/>
                          </pic:cNvPicPr>
                        </pic:nvPicPr>
                        <pic:blipFill>
                          <a:blip r:embed="rId36"/>
                          <a:srcRect/>
                          <a:stretch>
                            <a:fillRect/>
                          </a:stretch>
                        </pic:blipFill>
                        <pic:spPr bwMode="auto">
                          <a:xfrm>
                            <a:off x="0" y="0"/>
                            <a:ext cx="94615" cy="353695"/>
                          </a:xfrm>
                          <a:prstGeom prst="rect">
                            <a:avLst/>
                          </a:prstGeom>
                          <a:noFill/>
                          <a:ln w="9525">
                            <a:noFill/>
                            <a:miter lim="800000"/>
                            <a:headEnd/>
                            <a:tailEnd/>
                          </a:ln>
                        </pic:spPr>
                      </pic:pic>
                    </a:graphicData>
                  </a:graphic>
                </wp:inline>
              </w:drawing>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90" w:type="dxa"/>
              <w:left w:w="90" w:type="dxa"/>
              <w:bottom w:w="90" w:type="dxa"/>
              <w:right w:w="90" w:type="dxa"/>
            </w:tcMar>
            <w:vAlign w:val="center"/>
            <w:hideMark/>
          </w:tcPr>
          <w:p w:rsidR="00AF0AC0" w:rsidRPr="00CA26C0" w:rsidRDefault="00AF0AC0" w:rsidP="00AF0AC0">
            <w:pPr>
              <w:spacing w:line="240" w:lineRule="auto"/>
              <w:ind w:firstLine="46"/>
              <w:rPr>
                <w:rFonts w:ascii="Arial" w:hAnsi="Arial" w:cs="Arial"/>
                <w:sz w:val="20"/>
                <w:szCs w:val="20"/>
              </w:rPr>
            </w:pPr>
            <w:r w:rsidRPr="00CA26C0">
              <w:rPr>
                <w:rFonts w:ascii="Arial" w:hAnsi="Arial" w:cs="Arial"/>
                <w:sz w:val="20"/>
                <w:szCs w:val="20"/>
              </w:rPr>
              <w:t>Дебиторская задолже</w:t>
            </w:r>
            <w:r w:rsidRPr="00CA26C0">
              <w:rPr>
                <w:rFonts w:ascii="Arial" w:hAnsi="Arial" w:cs="Arial"/>
                <w:sz w:val="20"/>
                <w:szCs w:val="20"/>
              </w:rPr>
              <w:t>н</w:t>
            </w:r>
            <w:r w:rsidRPr="00CA26C0">
              <w:rPr>
                <w:rFonts w:ascii="Arial" w:hAnsi="Arial" w:cs="Arial"/>
                <w:sz w:val="20"/>
                <w:szCs w:val="20"/>
              </w:rPr>
              <w:t>ность</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90" w:type="dxa"/>
              <w:left w:w="90" w:type="dxa"/>
              <w:bottom w:w="90" w:type="dxa"/>
              <w:right w:w="90" w:type="dxa"/>
            </w:tcMar>
            <w:vAlign w:val="center"/>
            <w:hideMark/>
          </w:tcPr>
          <w:p w:rsidR="00AF0AC0" w:rsidRPr="00CA26C0" w:rsidRDefault="00AF0AC0" w:rsidP="00AF0AC0">
            <w:pPr>
              <w:spacing w:line="240" w:lineRule="auto"/>
              <w:ind w:firstLine="46"/>
              <w:jc w:val="center"/>
              <w:rPr>
                <w:rFonts w:ascii="Arial" w:hAnsi="Arial" w:cs="Arial"/>
                <w:sz w:val="20"/>
                <w:szCs w:val="20"/>
              </w:rPr>
            </w:pPr>
            <w:r w:rsidRPr="00CA26C0">
              <w:rPr>
                <w:rFonts w:ascii="Arial" w:hAnsi="Arial" w:cs="Arial"/>
                <w:sz w:val="20"/>
                <w:szCs w:val="20"/>
              </w:rPr>
              <w:t>руб.</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90" w:type="dxa"/>
              <w:left w:w="90" w:type="dxa"/>
              <w:bottom w:w="90" w:type="dxa"/>
              <w:right w:w="90" w:type="dxa"/>
            </w:tcMar>
            <w:vAlign w:val="center"/>
            <w:hideMark/>
          </w:tcPr>
          <w:p w:rsidR="00AF0AC0" w:rsidRPr="00CA26C0" w:rsidRDefault="00AF0AC0" w:rsidP="00AF0AC0">
            <w:pPr>
              <w:spacing w:line="240" w:lineRule="auto"/>
              <w:ind w:firstLine="46"/>
              <w:jc w:val="left"/>
              <w:rPr>
                <w:rFonts w:ascii="Arial" w:hAnsi="Arial" w:cs="Arial"/>
                <w:sz w:val="20"/>
                <w:szCs w:val="20"/>
              </w:rPr>
            </w:pPr>
            <w:r w:rsidRPr="00CA26C0">
              <w:rPr>
                <w:rFonts w:ascii="Arial" w:hAnsi="Arial" w:cs="Arial"/>
                <w:sz w:val="20"/>
                <w:szCs w:val="20"/>
              </w:rPr>
              <w:t>Средняя по строке 1230 бухгалтерского баланса за отчетный период</w:t>
            </w:r>
          </w:p>
        </w:tc>
      </w:tr>
      <w:tr w:rsidR="00AF0AC0" w:rsidRPr="00CA26C0" w:rsidTr="00AF0AC0">
        <w:tc>
          <w:tcPr>
            <w:tcW w:w="0" w:type="auto"/>
            <w:tcBorders>
              <w:top w:val="single" w:sz="6" w:space="0" w:color="000000"/>
              <w:left w:val="single" w:sz="6" w:space="0" w:color="000000"/>
              <w:bottom w:val="single" w:sz="6" w:space="0" w:color="000000"/>
              <w:right w:val="single" w:sz="6" w:space="0" w:color="000000"/>
            </w:tcBorders>
            <w:shd w:val="clear" w:color="auto" w:fill="auto"/>
            <w:tcMar>
              <w:top w:w="90" w:type="dxa"/>
              <w:left w:w="90" w:type="dxa"/>
              <w:bottom w:w="90" w:type="dxa"/>
              <w:right w:w="90" w:type="dxa"/>
            </w:tcMar>
            <w:vAlign w:val="center"/>
            <w:hideMark/>
          </w:tcPr>
          <w:p w:rsidR="00AF0AC0" w:rsidRPr="00CA26C0" w:rsidRDefault="00BB27B2" w:rsidP="00AF0AC0">
            <w:pPr>
              <w:spacing w:line="240" w:lineRule="auto"/>
              <w:ind w:firstLine="46"/>
              <w:rPr>
                <w:rFonts w:ascii="Arial" w:hAnsi="Arial" w:cs="Arial"/>
                <w:sz w:val="20"/>
                <w:szCs w:val="20"/>
              </w:rPr>
            </w:pPr>
            <w:r>
              <w:rPr>
                <w:rFonts w:ascii="Arial" w:hAnsi="Arial" w:cs="Arial"/>
                <w:noProof/>
                <w:sz w:val="20"/>
                <w:szCs w:val="20"/>
                <w:lang w:eastAsia="ru-RU"/>
              </w:rPr>
              <w:drawing>
                <wp:inline distT="0" distB="0" distL="0" distR="0">
                  <wp:extent cx="180975" cy="353695"/>
                  <wp:effectExtent l="19050" t="0" r="9525" b="0"/>
                  <wp:docPr id="26" name="Рисунок 87" descr="https://www.1fd.ru/system/content/feature/image/-76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7" descr="https://www.1fd.ru/system/content/feature/image/-76688/"/>
                          <pic:cNvPicPr>
                            <a:picLocks noChangeAspect="1" noChangeArrowheads="1"/>
                          </pic:cNvPicPr>
                        </pic:nvPicPr>
                        <pic:blipFill>
                          <a:blip r:embed="rId37"/>
                          <a:srcRect/>
                          <a:stretch>
                            <a:fillRect/>
                          </a:stretch>
                        </pic:blipFill>
                        <pic:spPr bwMode="auto">
                          <a:xfrm>
                            <a:off x="0" y="0"/>
                            <a:ext cx="180975" cy="353695"/>
                          </a:xfrm>
                          <a:prstGeom prst="rect">
                            <a:avLst/>
                          </a:prstGeom>
                          <a:noFill/>
                          <a:ln w="9525">
                            <a:noFill/>
                            <a:miter lim="800000"/>
                            <a:headEnd/>
                            <a:tailEnd/>
                          </a:ln>
                        </pic:spPr>
                      </pic:pic>
                    </a:graphicData>
                  </a:graphic>
                </wp:inline>
              </w:drawing>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90" w:type="dxa"/>
              <w:left w:w="90" w:type="dxa"/>
              <w:bottom w:w="90" w:type="dxa"/>
              <w:right w:w="90" w:type="dxa"/>
            </w:tcMar>
            <w:vAlign w:val="center"/>
            <w:hideMark/>
          </w:tcPr>
          <w:p w:rsidR="00AF0AC0" w:rsidRPr="00CA26C0" w:rsidRDefault="00AF0AC0" w:rsidP="00AF0AC0">
            <w:pPr>
              <w:spacing w:line="240" w:lineRule="auto"/>
              <w:ind w:firstLine="46"/>
              <w:rPr>
                <w:rFonts w:ascii="Arial" w:hAnsi="Arial" w:cs="Arial"/>
                <w:sz w:val="20"/>
                <w:szCs w:val="20"/>
              </w:rPr>
            </w:pPr>
            <w:r w:rsidRPr="00CA26C0">
              <w:rPr>
                <w:rFonts w:ascii="Arial" w:hAnsi="Arial" w:cs="Arial"/>
                <w:sz w:val="20"/>
                <w:szCs w:val="20"/>
              </w:rPr>
              <w:t>Выручка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90" w:type="dxa"/>
              <w:left w:w="90" w:type="dxa"/>
              <w:bottom w:w="90" w:type="dxa"/>
              <w:right w:w="90" w:type="dxa"/>
            </w:tcMar>
            <w:vAlign w:val="center"/>
            <w:hideMark/>
          </w:tcPr>
          <w:p w:rsidR="00AF0AC0" w:rsidRPr="00CA26C0" w:rsidRDefault="00AF0AC0" w:rsidP="00AF0AC0">
            <w:pPr>
              <w:spacing w:line="240" w:lineRule="auto"/>
              <w:ind w:firstLine="46"/>
              <w:jc w:val="center"/>
              <w:rPr>
                <w:rFonts w:ascii="Arial" w:hAnsi="Arial" w:cs="Arial"/>
                <w:sz w:val="20"/>
                <w:szCs w:val="20"/>
              </w:rPr>
            </w:pPr>
            <w:r w:rsidRPr="00CA26C0">
              <w:rPr>
                <w:rFonts w:ascii="Arial" w:hAnsi="Arial" w:cs="Arial"/>
                <w:sz w:val="20"/>
                <w:szCs w:val="20"/>
              </w:rPr>
              <w:t>руб.</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90" w:type="dxa"/>
              <w:left w:w="90" w:type="dxa"/>
              <w:bottom w:w="90" w:type="dxa"/>
              <w:right w:w="90" w:type="dxa"/>
            </w:tcMar>
            <w:vAlign w:val="center"/>
            <w:hideMark/>
          </w:tcPr>
          <w:p w:rsidR="00AF0AC0" w:rsidRPr="00CA26C0" w:rsidRDefault="00AF0AC0" w:rsidP="00AF0AC0">
            <w:pPr>
              <w:spacing w:line="240" w:lineRule="auto"/>
              <w:ind w:firstLine="46"/>
              <w:jc w:val="left"/>
              <w:rPr>
                <w:rFonts w:ascii="Arial" w:hAnsi="Arial" w:cs="Arial"/>
                <w:sz w:val="20"/>
                <w:szCs w:val="20"/>
              </w:rPr>
            </w:pPr>
            <w:r w:rsidRPr="00CA26C0">
              <w:rPr>
                <w:rFonts w:ascii="Arial" w:hAnsi="Arial" w:cs="Arial"/>
                <w:sz w:val="20"/>
                <w:szCs w:val="20"/>
              </w:rPr>
              <w:t>Стр. 2110 отчета о финансовых результ</w:t>
            </w:r>
            <w:r w:rsidRPr="00CA26C0">
              <w:rPr>
                <w:rFonts w:ascii="Arial" w:hAnsi="Arial" w:cs="Arial"/>
                <w:sz w:val="20"/>
                <w:szCs w:val="20"/>
              </w:rPr>
              <w:t>а</w:t>
            </w:r>
            <w:r w:rsidRPr="00CA26C0">
              <w:rPr>
                <w:rFonts w:ascii="Arial" w:hAnsi="Arial" w:cs="Arial"/>
                <w:sz w:val="20"/>
                <w:szCs w:val="20"/>
              </w:rPr>
              <w:t>тах (прибылях и убытках)</w:t>
            </w:r>
          </w:p>
        </w:tc>
      </w:tr>
    </w:tbl>
    <w:p w:rsidR="00AF0AC0" w:rsidRDefault="00AF0AC0" w:rsidP="00AF0AC0">
      <w:pPr>
        <w:ind w:firstLine="709"/>
      </w:pPr>
      <w:r>
        <w:t xml:space="preserve">Из формулы 1 видно, что этот показатель представляет собой сумму </w:t>
      </w:r>
      <w:r>
        <w:lastRenderedPageBreak/>
        <w:t>периодов оборота запасов, дебиторской задолженности и прочих оборотных активов (см. формулу 4).</w:t>
      </w:r>
    </w:p>
    <w:p w:rsidR="00AF0AC0" w:rsidRDefault="00AF0AC0" w:rsidP="00AF0AC0">
      <w:pPr>
        <w:ind w:firstLine="709"/>
      </w:pPr>
      <w:r>
        <w:t>Формула 4. Расчет периода оборота прочих оборотных активов</w:t>
      </w:r>
    </w:p>
    <w:p w:rsidR="00AF0AC0" w:rsidRDefault="00BB27B2" w:rsidP="00AF0AC0">
      <w:pPr>
        <w:ind w:firstLine="709"/>
      </w:pPr>
      <w:r>
        <w:rPr>
          <w:rFonts w:ascii="Arial" w:eastAsia="Times New Roman" w:hAnsi="Arial" w:cs="Arial"/>
          <w:noProof/>
          <w:color w:val="000000"/>
          <w:sz w:val="21"/>
          <w:szCs w:val="21"/>
          <w:lang w:eastAsia="ru-RU"/>
        </w:rPr>
        <w:drawing>
          <wp:inline distT="0" distB="0" distL="0" distR="0">
            <wp:extent cx="2648585" cy="207010"/>
            <wp:effectExtent l="19050" t="0" r="0" b="0"/>
            <wp:docPr id="27" name="Рисунок 88" descr="https://www.1fd.ru/system/content/feature/image/-220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8" descr="https://www.1fd.ru/system/content/feature/image/-220238/"/>
                    <pic:cNvPicPr>
                      <a:picLocks noChangeAspect="1" noChangeArrowheads="1"/>
                    </pic:cNvPicPr>
                  </pic:nvPicPr>
                  <pic:blipFill>
                    <a:blip r:embed="rId38"/>
                    <a:srcRect/>
                    <a:stretch>
                      <a:fillRect/>
                    </a:stretch>
                  </pic:blipFill>
                  <pic:spPr bwMode="auto">
                    <a:xfrm>
                      <a:off x="0" y="0"/>
                      <a:ext cx="2648585" cy="207010"/>
                    </a:xfrm>
                    <a:prstGeom prst="rect">
                      <a:avLst/>
                    </a:prstGeom>
                    <a:noFill/>
                    <a:ln w="9525">
                      <a:noFill/>
                      <a:miter lim="800000"/>
                      <a:headEnd/>
                      <a:tailEnd/>
                    </a:ln>
                  </pic:spPr>
                </pic:pic>
              </a:graphicData>
            </a:graphic>
          </wp:inline>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1905"/>
        <w:gridCol w:w="3344"/>
        <w:gridCol w:w="1417"/>
        <w:gridCol w:w="2868"/>
      </w:tblGrid>
      <w:tr w:rsidR="00AF0AC0" w:rsidRPr="00CA26C0" w:rsidTr="00CA26C0">
        <w:trPr>
          <w:tblHeader/>
        </w:trPr>
        <w:tc>
          <w:tcPr>
            <w:tcW w:w="750" w:type="pct"/>
            <w:shd w:val="clear" w:color="auto" w:fill="FFFFFF"/>
            <w:tcMar>
              <w:top w:w="90" w:type="dxa"/>
              <w:left w:w="90" w:type="dxa"/>
              <w:bottom w:w="90" w:type="dxa"/>
              <w:right w:w="90" w:type="dxa"/>
            </w:tcMar>
            <w:vAlign w:val="center"/>
            <w:hideMark/>
          </w:tcPr>
          <w:p w:rsidR="00AF0AC0" w:rsidRPr="009845EA" w:rsidRDefault="00AF0AC0" w:rsidP="00AF0AC0">
            <w:pPr>
              <w:widowControl/>
              <w:spacing w:line="240" w:lineRule="auto"/>
              <w:ind w:firstLine="0"/>
              <w:jc w:val="left"/>
              <w:rPr>
                <w:rFonts w:ascii="Helvetica" w:eastAsia="Times New Roman" w:hAnsi="Helvetica" w:cs="Helvetica"/>
                <w:b/>
                <w:bCs/>
                <w:sz w:val="23"/>
                <w:szCs w:val="23"/>
                <w:lang w:eastAsia="ru-RU"/>
              </w:rPr>
            </w:pPr>
            <w:r w:rsidRPr="009845EA">
              <w:rPr>
                <w:rFonts w:ascii="Helvetica" w:eastAsia="Times New Roman" w:hAnsi="Helvetica" w:cs="Helvetica"/>
                <w:b/>
                <w:bCs/>
                <w:sz w:val="23"/>
                <w:szCs w:val="23"/>
                <w:lang w:eastAsia="ru-RU"/>
              </w:rPr>
              <w:t>Используемые обозначения</w:t>
            </w:r>
          </w:p>
        </w:tc>
        <w:tc>
          <w:tcPr>
            <w:tcW w:w="2000" w:type="pct"/>
            <w:shd w:val="clear" w:color="auto" w:fill="FFFFFF"/>
            <w:tcMar>
              <w:top w:w="90" w:type="dxa"/>
              <w:left w:w="90" w:type="dxa"/>
              <w:bottom w:w="90" w:type="dxa"/>
              <w:right w:w="90" w:type="dxa"/>
            </w:tcMar>
            <w:vAlign w:val="center"/>
            <w:hideMark/>
          </w:tcPr>
          <w:p w:rsidR="00AF0AC0" w:rsidRPr="009845EA" w:rsidRDefault="00AF0AC0" w:rsidP="00AF0AC0">
            <w:pPr>
              <w:widowControl/>
              <w:spacing w:line="240" w:lineRule="auto"/>
              <w:ind w:firstLine="0"/>
              <w:jc w:val="left"/>
              <w:rPr>
                <w:rFonts w:ascii="Helvetica" w:eastAsia="Times New Roman" w:hAnsi="Helvetica" w:cs="Helvetica"/>
                <w:b/>
                <w:bCs/>
                <w:sz w:val="23"/>
                <w:szCs w:val="23"/>
                <w:lang w:eastAsia="ru-RU"/>
              </w:rPr>
            </w:pPr>
            <w:r w:rsidRPr="009845EA">
              <w:rPr>
                <w:rFonts w:ascii="Helvetica" w:eastAsia="Times New Roman" w:hAnsi="Helvetica" w:cs="Helvetica"/>
                <w:b/>
                <w:bCs/>
                <w:sz w:val="23"/>
                <w:szCs w:val="23"/>
                <w:lang w:eastAsia="ru-RU"/>
              </w:rPr>
              <w:t>Расшифровка</w:t>
            </w:r>
          </w:p>
        </w:tc>
        <w:tc>
          <w:tcPr>
            <w:tcW w:w="500" w:type="pct"/>
            <w:shd w:val="clear" w:color="auto" w:fill="FFFFFF"/>
            <w:tcMar>
              <w:top w:w="90" w:type="dxa"/>
              <w:left w:w="90" w:type="dxa"/>
              <w:bottom w:w="90" w:type="dxa"/>
              <w:right w:w="90" w:type="dxa"/>
            </w:tcMar>
            <w:vAlign w:val="center"/>
            <w:hideMark/>
          </w:tcPr>
          <w:p w:rsidR="00AF0AC0" w:rsidRPr="009845EA" w:rsidRDefault="00AF0AC0" w:rsidP="00AF0AC0">
            <w:pPr>
              <w:widowControl/>
              <w:spacing w:line="240" w:lineRule="auto"/>
              <w:ind w:firstLine="0"/>
              <w:jc w:val="left"/>
              <w:rPr>
                <w:rFonts w:ascii="Helvetica" w:eastAsia="Times New Roman" w:hAnsi="Helvetica" w:cs="Helvetica"/>
                <w:b/>
                <w:bCs/>
                <w:sz w:val="23"/>
                <w:szCs w:val="23"/>
                <w:lang w:eastAsia="ru-RU"/>
              </w:rPr>
            </w:pPr>
            <w:r w:rsidRPr="009845EA">
              <w:rPr>
                <w:rFonts w:ascii="Helvetica" w:eastAsia="Times New Roman" w:hAnsi="Helvetica" w:cs="Helvetica"/>
                <w:b/>
                <w:bCs/>
                <w:sz w:val="23"/>
                <w:szCs w:val="23"/>
                <w:lang w:eastAsia="ru-RU"/>
              </w:rPr>
              <w:t>Единицы измерения</w:t>
            </w:r>
          </w:p>
        </w:tc>
        <w:tc>
          <w:tcPr>
            <w:tcW w:w="1750" w:type="pct"/>
            <w:shd w:val="clear" w:color="auto" w:fill="FFFFFF"/>
            <w:tcMar>
              <w:top w:w="90" w:type="dxa"/>
              <w:left w:w="90" w:type="dxa"/>
              <w:bottom w:w="90" w:type="dxa"/>
              <w:right w:w="90" w:type="dxa"/>
            </w:tcMar>
            <w:vAlign w:val="center"/>
            <w:hideMark/>
          </w:tcPr>
          <w:p w:rsidR="00AF0AC0" w:rsidRPr="009845EA" w:rsidRDefault="00AF0AC0" w:rsidP="00AF0AC0">
            <w:pPr>
              <w:widowControl/>
              <w:spacing w:line="240" w:lineRule="auto"/>
              <w:ind w:firstLine="0"/>
              <w:jc w:val="left"/>
              <w:rPr>
                <w:rFonts w:ascii="Helvetica" w:eastAsia="Times New Roman" w:hAnsi="Helvetica" w:cs="Helvetica"/>
                <w:b/>
                <w:bCs/>
                <w:sz w:val="23"/>
                <w:szCs w:val="23"/>
                <w:lang w:eastAsia="ru-RU"/>
              </w:rPr>
            </w:pPr>
            <w:r w:rsidRPr="009845EA">
              <w:rPr>
                <w:rFonts w:ascii="Helvetica" w:eastAsia="Times New Roman" w:hAnsi="Helvetica" w:cs="Helvetica"/>
                <w:b/>
                <w:bCs/>
                <w:sz w:val="23"/>
                <w:szCs w:val="23"/>
                <w:lang w:eastAsia="ru-RU"/>
              </w:rPr>
              <w:t>Источник данных</w:t>
            </w:r>
          </w:p>
        </w:tc>
      </w:tr>
      <w:tr w:rsidR="00AF0AC0" w:rsidRPr="00CA26C0" w:rsidTr="00FE091D">
        <w:tc>
          <w:tcPr>
            <w:tcW w:w="0" w:type="auto"/>
            <w:shd w:val="clear" w:color="auto" w:fill="auto"/>
            <w:tcMar>
              <w:top w:w="90" w:type="dxa"/>
              <w:left w:w="90" w:type="dxa"/>
              <w:bottom w:w="90" w:type="dxa"/>
              <w:right w:w="90" w:type="dxa"/>
            </w:tcMar>
            <w:vAlign w:val="center"/>
            <w:hideMark/>
          </w:tcPr>
          <w:p w:rsidR="00AF0AC0" w:rsidRPr="009845EA" w:rsidRDefault="00BB27B2" w:rsidP="00AF0AC0">
            <w:pPr>
              <w:widowControl/>
              <w:spacing w:line="240" w:lineRule="auto"/>
              <w:ind w:firstLine="0"/>
              <w:jc w:val="left"/>
              <w:rPr>
                <w:rFonts w:ascii="Arial" w:eastAsia="Times New Roman" w:hAnsi="Arial" w:cs="Arial"/>
                <w:sz w:val="20"/>
                <w:szCs w:val="20"/>
                <w:lang w:eastAsia="ru-RU"/>
              </w:rPr>
            </w:pPr>
            <w:r>
              <w:rPr>
                <w:rFonts w:ascii="Arial" w:eastAsia="Times New Roman" w:hAnsi="Arial" w:cs="Arial"/>
                <w:noProof/>
                <w:sz w:val="20"/>
                <w:szCs w:val="20"/>
                <w:lang w:eastAsia="ru-RU"/>
              </w:rPr>
              <w:drawing>
                <wp:inline distT="0" distB="0" distL="0" distR="0">
                  <wp:extent cx="509270" cy="189865"/>
                  <wp:effectExtent l="19050" t="0" r="5080" b="0"/>
                  <wp:docPr id="28" name="Рисунок 89" descr="https://www.1fd.ru/system/content/feature/image/-220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9" descr="https://www.1fd.ru/system/content/feature/image/-220237/"/>
                          <pic:cNvPicPr>
                            <a:picLocks noChangeAspect="1" noChangeArrowheads="1"/>
                          </pic:cNvPicPr>
                        </pic:nvPicPr>
                        <pic:blipFill>
                          <a:blip r:embed="rId27"/>
                          <a:srcRect/>
                          <a:stretch>
                            <a:fillRect/>
                          </a:stretch>
                        </pic:blipFill>
                        <pic:spPr bwMode="auto">
                          <a:xfrm>
                            <a:off x="0" y="0"/>
                            <a:ext cx="509270" cy="189865"/>
                          </a:xfrm>
                          <a:prstGeom prst="rect">
                            <a:avLst/>
                          </a:prstGeom>
                          <a:noFill/>
                          <a:ln w="9525">
                            <a:noFill/>
                            <a:miter lim="800000"/>
                            <a:headEnd/>
                            <a:tailEnd/>
                          </a:ln>
                        </pic:spPr>
                      </pic:pic>
                    </a:graphicData>
                  </a:graphic>
                </wp:inline>
              </w:drawing>
            </w:r>
          </w:p>
        </w:tc>
        <w:tc>
          <w:tcPr>
            <w:tcW w:w="0" w:type="auto"/>
            <w:shd w:val="clear" w:color="auto" w:fill="auto"/>
            <w:tcMar>
              <w:top w:w="90" w:type="dxa"/>
              <w:left w:w="90" w:type="dxa"/>
              <w:bottom w:w="90" w:type="dxa"/>
              <w:right w:w="90" w:type="dxa"/>
            </w:tcMar>
            <w:vAlign w:val="center"/>
            <w:hideMark/>
          </w:tcPr>
          <w:p w:rsidR="00AF0AC0" w:rsidRPr="009845EA" w:rsidRDefault="00AF0AC0" w:rsidP="00AF0AC0">
            <w:pPr>
              <w:widowControl/>
              <w:spacing w:line="240" w:lineRule="auto"/>
              <w:ind w:firstLine="0"/>
              <w:jc w:val="left"/>
              <w:rPr>
                <w:rFonts w:ascii="Arial" w:eastAsia="Times New Roman" w:hAnsi="Arial" w:cs="Arial"/>
                <w:sz w:val="20"/>
                <w:szCs w:val="20"/>
                <w:lang w:eastAsia="ru-RU"/>
              </w:rPr>
            </w:pPr>
            <w:r w:rsidRPr="009845EA">
              <w:rPr>
                <w:rFonts w:ascii="Arial" w:eastAsia="Times New Roman" w:hAnsi="Arial" w:cs="Arial"/>
                <w:sz w:val="20"/>
                <w:szCs w:val="20"/>
                <w:lang w:eastAsia="ru-RU"/>
              </w:rPr>
              <w:t>Период оборота прочих оборо</w:t>
            </w:r>
            <w:r w:rsidRPr="009845EA">
              <w:rPr>
                <w:rFonts w:ascii="Arial" w:eastAsia="Times New Roman" w:hAnsi="Arial" w:cs="Arial"/>
                <w:sz w:val="20"/>
                <w:szCs w:val="20"/>
                <w:lang w:eastAsia="ru-RU"/>
              </w:rPr>
              <w:t>т</w:t>
            </w:r>
            <w:r w:rsidRPr="009845EA">
              <w:rPr>
                <w:rFonts w:ascii="Arial" w:eastAsia="Times New Roman" w:hAnsi="Arial" w:cs="Arial"/>
                <w:sz w:val="20"/>
                <w:szCs w:val="20"/>
                <w:lang w:eastAsia="ru-RU"/>
              </w:rPr>
              <w:t>ных активов</w:t>
            </w:r>
          </w:p>
        </w:tc>
        <w:tc>
          <w:tcPr>
            <w:tcW w:w="0" w:type="auto"/>
            <w:shd w:val="clear" w:color="auto" w:fill="auto"/>
            <w:tcMar>
              <w:top w:w="90" w:type="dxa"/>
              <w:left w:w="90" w:type="dxa"/>
              <w:bottom w:w="90" w:type="dxa"/>
              <w:right w:w="90" w:type="dxa"/>
            </w:tcMar>
            <w:vAlign w:val="center"/>
            <w:hideMark/>
          </w:tcPr>
          <w:p w:rsidR="00AF0AC0" w:rsidRPr="009845EA" w:rsidRDefault="00AF0AC0" w:rsidP="00AF0AC0">
            <w:pPr>
              <w:widowControl/>
              <w:spacing w:line="240" w:lineRule="auto"/>
              <w:ind w:firstLine="0"/>
              <w:jc w:val="left"/>
              <w:rPr>
                <w:rFonts w:ascii="Arial" w:eastAsia="Times New Roman" w:hAnsi="Arial" w:cs="Arial"/>
                <w:sz w:val="20"/>
                <w:szCs w:val="20"/>
                <w:lang w:eastAsia="ru-RU"/>
              </w:rPr>
            </w:pPr>
            <w:r w:rsidRPr="009845EA">
              <w:rPr>
                <w:rFonts w:ascii="Arial" w:eastAsia="Times New Roman" w:hAnsi="Arial" w:cs="Arial"/>
                <w:sz w:val="20"/>
                <w:szCs w:val="20"/>
                <w:lang w:eastAsia="ru-RU"/>
              </w:rPr>
              <w:t>дн.</w:t>
            </w:r>
          </w:p>
        </w:tc>
        <w:tc>
          <w:tcPr>
            <w:tcW w:w="0" w:type="auto"/>
            <w:shd w:val="clear" w:color="auto" w:fill="auto"/>
            <w:tcMar>
              <w:top w:w="90" w:type="dxa"/>
              <w:left w:w="90" w:type="dxa"/>
              <w:bottom w:w="90" w:type="dxa"/>
              <w:right w:w="90" w:type="dxa"/>
            </w:tcMar>
            <w:vAlign w:val="center"/>
            <w:hideMark/>
          </w:tcPr>
          <w:p w:rsidR="00AF0AC0" w:rsidRPr="009845EA" w:rsidRDefault="00AF0AC0" w:rsidP="00AF0AC0">
            <w:pPr>
              <w:widowControl/>
              <w:spacing w:line="240" w:lineRule="auto"/>
              <w:ind w:firstLine="0"/>
              <w:jc w:val="left"/>
              <w:rPr>
                <w:rFonts w:ascii="Arial" w:eastAsia="Times New Roman" w:hAnsi="Arial" w:cs="Arial"/>
                <w:sz w:val="20"/>
                <w:szCs w:val="20"/>
                <w:lang w:eastAsia="ru-RU"/>
              </w:rPr>
            </w:pPr>
            <w:r w:rsidRPr="009845EA">
              <w:rPr>
                <w:rFonts w:ascii="Arial" w:eastAsia="Times New Roman" w:hAnsi="Arial" w:cs="Arial"/>
                <w:sz w:val="20"/>
                <w:szCs w:val="20"/>
                <w:lang w:eastAsia="ru-RU"/>
              </w:rPr>
              <w:t>Результат расчета</w:t>
            </w:r>
          </w:p>
        </w:tc>
      </w:tr>
      <w:tr w:rsidR="00AF0AC0" w:rsidRPr="00CA26C0" w:rsidTr="00FE091D">
        <w:tc>
          <w:tcPr>
            <w:tcW w:w="0" w:type="auto"/>
            <w:shd w:val="clear" w:color="auto" w:fill="auto"/>
            <w:tcMar>
              <w:top w:w="90" w:type="dxa"/>
              <w:left w:w="90" w:type="dxa"/>
              <w:bottom w:w="90" w:type="dxa"/>
              <w:right w:w="90" w:type="dxa"/>
            </w:tcMar>
            <w:vAlign w:val="center"/>
            <w:hideMark/>
          </w:tcPr>
          <w:p w:rsidR="00AF0AC0" w:rsidRPr="009845EA" w:rsidRDefault="00BB27B2" w:rsidP="00AF0AC0">
            <w:pPr>
              <w:widowControl/>
              <w:spacing w:line="240" w:lineRule="auto"/>
              <w:ind w:firstLine="0"/>
              <w:jc w:val="left"/>
              <w:rPr>
                <w:rFonts w:ascii="Arial" w:eastAsia="Times New Roman" w:hAnsi="Arial" w:cs="Arial"/>
                <w:sz w:val="20"/>
                <w:szCs w:val="20"/>
                <w:lang w:eastAsia="ru-RU"/>
              </w:rPr>
            </w:pPr>
            <w:r>
              <w:rPr>
                <w:rFonts w:ascii="Arial" w:eastAsia="Times New Roman" w:hAnsi="Arial" w:cs="Arial"/>
                <w:noProof/>
                <w:sz w:val="20"/>
                <w:szCs w:val="20"/>
                <w:lang w:eastAsia="ru-RU"/>
              </w:rPr>
              <w:drawing>
                <wp:inline distT="0" distB="0" distL="0" distR="0">
                  <wp:extent cx="103505" cy="189865"/>
                  <wp:effectExtent l="19050" t="0" r="0" b="0"/>
                  <wp:docPr id="29" name="Рисунок 90" descr="https://www.1fd.ru/system/content/feature/image/-220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0" descr="https://www.1fd.ru/system/content/feature/image/-220239/"/>
                          <pic:cNvPicPr>
                            <a:picLocks noChangeAspect="1" noChangeArrowheads="1"/>
                          </pic:cNvPicPr>
                        </pic:nvPicPr>
                        <pic:blipFill>
                          <a:blip r:embed="rId39"/>
                          <a:srcRect/>
                          <a:stretch>
                            <a:fillRect/>
                          </a:stretch>
                        </pic:blipFill>
                        <pic:spPr bwMode="auto">
                          <a:xfrm>
                            <a:off x="0" y="0"/>
                            <a:ext cx="103505" cy="189865"/>
                          </a:xfrm>
                          <a:prstGeom prst="rect">
                            <a:avLst/>
                          </a:prstGeom>
                          <a:noFill/>
                          <a:ln w="9525">
                            <a:noFill/>
                            <a:miter lim="800000"/>
                            <a:headEnd/>
                            <a:tailEnd/>
                          </a:ln>
                        </pic:spPr>
                      </pic:pic>
                    </a:graphicData>
                  </a:graphic>
                </wp:inline>
              </w:drawing>
            </w:r>
          </w:p>
        </w:tc>
        <w:tc>
          <w:tcPr>
            <w:tcW w:w="0" w:type="auto"/>
            <w:shd w:val="clear" w:color="auto" w:fill="auto"/>
            <w:tcMar>
              <w:top w:w="90" w:type="dxa"/>
              <w:left w:w="90" w:type="dxa"/>
              <w:bottom w:w="90" w:type="dxa"/>
              <w:right w:w="90" w:type="dxa"/>
            </w:tcMar>
            <w:vAlign w:val="center"/>
            <w:hideMark/>
          </w:tcPr>
          <w:p w:rsidR="00AF0AC0" w:rsidRPr="009845EA" w:rsidRDefault="00AF0AC0" w:rsidP="00AF0AC0">
            <w:pPr>
              <w:widowControl/>
              <w:spacing w:line="240" w:lineRule="auto"/>
              <w:ind w:firstLine="0"/>
              <w:jc w:val="left"/>
              <w:rPr>
                <w:rFonts w:ascii="Arial" w:eastAsia="Times New Roman" w:hAnsi="Arial" w:cs="Arial"/>
                <w:sz w:val="20"/>
                <w:szCs w:val="20"/>
                <w:lang w:eastAsia="ru-RU"/>
              </w:rPr>
            </w:pPr>
            <w:r w:rsidRPr="009845EA">
              <w:rPr>
                <w:rFonts w:ascii="Arial" w:eastAsia="Times New Roman" w:hAnsi="Arial" w:cs="Arial"/>
                <w:sz w:val="20"/>
                <w:szCs w:val="20"/>
                <w:lang w:eastAsia="ru-RU"/>
              </w:rPr>
              <w:t>Отчетный период</w:t>
            </w:r>
          </w:p>
        </w:tc>
        <w:tc>
          <w:tcPr>
            <w:tcW w:w="0" w:type="auto"/>
            <w:shd w:val="clear" w:color="auto" w:fill="auto"/>
            <w:tcMar>
              <w:top w:w="90" w:type="dxa"/>
              <w:left w:w="90" w:type="dxa"/>
              <w:bottom w:w="90" w:type="dxa"/>
              <w:right w:w="90" w:type="dxa"/>
            </w:tcMar>
            <w:vAlign w:val="center"/>
            <w:hideMark/>
          </w:tcPr>
          <w:p w:rsidR="00AF0AC0" w:rsidRPr="009845EA" w:rsidRDefault="00AF0AC0" w:rsidP="00AF0AC0">
            <w:pPr>
              <w:widowControl/>
              <w:spacing w:line="240" w:lineRule="auto"/>
              <w:ind w:firstLine="0"/>
              <w:jc w:val="left"/>
              <w:rPr>
                <w:rFonts w:ascii="Arial" w:eastAsia="Times New Roman" w:hAnsi="Arial" w:cs="Arial"/>
                <w:sz w:val="20"/>
                <w:szCs w:val="20"/>
                <w:lang w:eastAsia="ru-RU"/>
              </w:rPr>
            </w:pPr>
            <w:r w:rsidRPr="009845EA">
              <w:rPr>
                <w:rFonts w:ascii="Arial" w:eastAsia="Times New Roman" w:hAnsi="Arial" w:cs="Arial"/>
                <w:sz w:val="20"/>
                <w:szCs w:val="20"/>
                <w:lang w:eastAsia="ru-RU"/>
              </w:rPr>
              <w:t>дн.</w:t>
            </w:r>
          </w:p>
        </w:tc>
        <w:tc>
          <w:tcPr>
            <w:tcW w:w="0" w:type="auto"/>
            <w:shd w:val="clear" w:color="auto" w:fill="auto"/>
            <w:tcMar>
              <w:top w:w="90" w:type="dxa"/>
              <w:left w:w="90" w:type="dxa"/>
              <w:bottom w:w="90" w:type="dxa"/>
              <w:right w:w="90" w:type="dxa"/>
            </w:tcMar>
            <w:vAlign w:val="center"/>
            <w:hideMark/>
          </w:tcPr>
          <w:p w:rsidR="00AF0AC0" w:rsidRPr="009845EA" w:rsidRDefault="00AF0AC0" w:rsidP="00AF0AC0">
            <w:pPr>
              <w:widowControl/>
              <w:spacing w:line="240" w:lineRule="auto"/>
              <w:ind w:firstLine="0"/>
              <w:jc w:val="left"/>
              <w:rPr>
                <w:rFonts w:ascii="Arial" w:eastAsia="Times New Roman" w:hAnsi="Arial" w:cs="Arial"/>
                <w:sz w:val="20"/>
                <w:szCs w:val="20"/>
                <w:lang w:eastAsia="ru-RU"/>
              </w:rPr>
            </w:pPr>
            <w:r w:rsidRPr="009845EA">
              <w:rPr>
                <w:rFonts w:ascii="Arial" w:eastAsia="Times New Roman" w:hAnsi="Arial" w:cs="Arial"/>
                <w:sz w:val="20"/>
                <w:szCs w:val="20"/>
                <w:lang w:eastAsia="ru-RU"/>
              </w:rPr>
              <w:t>Количество дней в кале</w:t>
            </w:r>
            <w:r w:rsidRPr="009845EA">
              <w:rPr>
                <w:rFonts w:ascii="Arial" w:eastAsia="Times New Roman" w:hAnsi="Arial" w:cs="Arial"/>
                <w:sz w:val="20"/>
                <w:szCs w:val="20"/>
                <w:lang w:eastAsia="ru-RU"/>
              </w:rPr>
              <w:t>н</w:t>
            </w:r>
            <w:r w:rsidRPr="009845EA">
              <w:rPr>
                <w:rFonts w:ascii="Arial" w:eastAsia="Times New Roman" w:hAnsi="Arial" w:cs="Arial"/>
                <w:sz w:val="20"/>
                <w:szCs w:val="20"/>
                <w:lang w:eastAsia="ru-RU"/>
              </w:rPr>
              <w:t>дарном году (365 или 366)</w:t>
            </w:r>
          </w:p>
        </w:tc>
      </w:tr>
      <w:tr w:rsidR="00AF0AC0" w:rsidRPr="00CA26C0" w:rsidTr="00FE091D">
        <w:tc>
          <w:tcPr>
            <w:tcW w:w="0" w:type="auto"/>
            <w:shd w:val="clear" w:color="auto" w:fill="auto"/>
            <w:tcMar>
              <w:top w:w="90" w:type="dxa"/>
              <w:left w:w="90" w:type="dxa"/>
              <w:bottom w:w="90" w:type="dxa"/>
              <w:right w:w="90" w:type="dxa"/>
            </w:tcMar>
            <w:vAlign w:val="center"/>
            <w:hideMark/>
          </w:tcPr>
          <w:p w:rsidR="00AF0AC0" w:rsidRPr="009845EA" w:rsidRDefault="00BB27B2" w:rsidP="00AF0AC0">
            <w:pPr>
              <w:widowControl/>
              <w:spacing w:line="240" w:lineRule="auto"/>
              <w:ind w:firstLine="0"/>
              <w:jc w:val="left"/>
              <w:rPr>
                <w:rFonts w:ascii="Arial" w:eastAsia="Times New Roman" w:hAnsi="Arial" w:cs="Arial"/>
                <w:sz w:val="20"/>
                <w:szCs w:val="20"/>
                <w:lang w:eastAsia="ru-RU"/>
              </w:rPr>
            </w:pPr>
            <w:r>
              <w:rPr>
                <w:rFonts w:ascii="Arial" w:eastAsia="Times New Roman" w:hAnsi="Arial" w:cs="Arial"/>
                <w:noProof/>
                <w:sz w:val="20"/>
                <w:szCs w:val="20"/>
                <w:lang w:eastAsia="ru-RU"/>
              </w:rPr>
              <w:drawing>
                <wp:inline distT="0" distB="0" distL="0" distR="0">
                  <wp:extent cx="259080" cy="189865"/>
                  <wp:effectExtent l="19050" t="0" r="7620" b="0"/>
                  <wp:docPr id="30" name="Рисунок 91" descr="https://www.1fd.ru/system/content/feature/image/-220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1" descr="https://www.1fd.ru/system/content/feature/image/-220240/"/>
                          <pic:cNvPicPr>
                            <a:picLocks noChangeAspect="1" noChangeArrowheads="1"/>
                          </pic:cNvPicPr>
                        </pic:nvPicPr>
                        <pic:blipFill>
                          <a:blip r:embed="rId40"/>
                          <a:srcRect/>
                          <a:stretch>
                            <a:fillRect/>
                          </a:stretch>
                        </pic:blipFill>
                        <pic:spPr bwMode="auto">
                          <a:xfrm>
                            <a:off x="0" y="0"/>
                            <a:ext cx="259080" cy="189865"/>
                          </a:xfrm>
                          <a:prstGeom prst="rect">
                            <a:avLst/>
                          </a:prstGeom>
                          <a:noFill/>
                          <a:ln w="9525">
                            <a:noFill/>
                            <a:miter lim="800000"/>
                            <a:headEnd/>
                            <a:tailEnd/>
                          </a:ln>
                        </pic:spPr>
                      </pic:pic>
                    </a:graphicData>
                  </a:graphic>
                </wp:inline>
              </w:drawing>
            </w:r>
          </w:p>
        </w:tc>
        <w:tc>
          <w:tcPr>
            <w:tcW w:w="0" w:type="auto"/>
            <w:shd w:val="clear" w:color="auto" w:fill="auto"/>
            <w:tcMar>
              <w:top w:w="90" w:type="dxa"/>
              <w:left w:w="90" w:type="dxa"/>
              <w:bottom w:w="90" w:type="dxa"/>
              <w:right w:w="90" w:type="dxa"/>
            </w:tcMar>
            <w:vAlign w:val="center"/>
            <w:hideMark/>
          </w:tcPr>
          <w:p w:rsidR="00AF0AC0" w:rsidRPr="009845EA" w:rsidRDefault="00AF0AC0" w:rsidP="00AF0AC0">
            <w:pPr>
              <w:widowControl/>
              <w:spacing w:line="240" w:lineRule="auto"/>
              <w:ind w:firstLine="0"/>
              <w:jc w:val="left"/>
              <w:rPr>
                <w:rFonts w:ascii="Arial" w:eastAsia="Times New Roman" w:hAnsi="Arial" w:cs="Arial"/>
                <w:sz w:val="20"/>
                <w:szCs w:val="20"/>
                <w:lang w:eastAsia="ru-RU"/>
              </w:rPr>
            </w:pPr>
            <w:r w:rsidRPr="009845EA">
              <w:rPr>
                <w:rFonts w:ascii="Arial" w:eastAsia="Times New Roman" w:hAnsi="Arial" w:cs="Arial"/>
                <w:sz w:val="20"/>
                <w:szCs w:val="20"/>
                <w:lang w:eastAsia="ru-RU"/>
              </w:rPr>
              <w:t>Выручка (нетто) от продажи т</w:t>
            </w:r>
            <w:r w:rsidRPr="009845EA">
              <w:rPr>
                <w:rFonts w:ascii="Arial" w:eastAsia="Times New Roman" w:hAnsi="Arial" w:cs="Arial"/>
                <w:sz w:val="20"/>
                <w:szCs w:val="20"/>
                <w:lang w:eastAsia="ru-RU"/>
              </w:rPr>
              <w:t>о</w:t>
            </w:r>
            <w:r w:rsidRPr="009845EA">
              <w:rPr>
                <w:rFonts w:ascii="Arial" w:eastAsia="Times New Roman" w:hAnsi="Arial" w:cs="Arial"/>
                <w:sz w:val="20"/>
                <w:szCs w:val="20"/>
                <w:lang w:eastAsia="ru-RU"/>
              </w:rPr>
              <w:t>варов, продукции, работ, услуг (за минусом НДС, акцизов и ан</w:t>
            </w:r>
            <w:r w:rsidRPr="009845EA">
              <w:rPr>
                <w:rFonts w:ascii="Arial" w:eastAsia="Times New Roman" w:hAnsi="Arial" w:cs="Arial"/>
                <w:sz w:val="20"/>
                <w:szCs w:val="20"/>
                <w:lang w:eastAsia="ru-RU"/>
              </w:rPr>
              <w:t>а</w:t>
            </w:r>
            <w:r w:rsidRPr="009845EA">
              <w:rPr>
                <w:rFonts w:ascii="Arial" w:eastAsia="Times New Roman" w:hAnsi="Arial" w:cs="Arial"/>
                <w:sz w:val="20"/>
                <w:szCs w:val="20"/>
                <w:lang w:eastAsia="ru-RU"/>
              </w:rPr>
              <w:t>логичных обязательных плат</w:t>
            </w:r>
            <w:r w:rsidRPr="009845EA">
              <w:rPr>
                <w:rFonts w:ascii="Arial" w:eastAsia="Times New Roman" w:hAnsi="Arial" w:cs="Arial"/>
                <w:sz w:val="20"/>
                <w:szCs w:val="20"/>
                <w:lang w:eastAsia="ru-RU"/>
              </w:rPr>
              <w:t>е</w:t>
            </w:r>
            <w:r w:rsidRPr="009845EA">
              <w:rPr>
                <w:rFonts w:ascii="Arial" w:eastAsia="Times New Roman" w:hAnsi="Arial" w:cs="Arial"/>
                <w:sz w:val="20"/>
                <w:szCs w:val="20"/>
                <w:lang w:eastAsia="ru-RU"/>
              </w:rPr>
              <w:t>жей)</w:t>
            </w:r>
          </w:p>
        </w:tc>
        <w:tc>
          <w:tcPr>
            <w:tcW w:w="0" w:type="auto"/>
            <w:shd w:val="clear" w:color="auto" w:fill="auto"/>
            <w:tcMar>
              <w:top w:w="90" w:type="dxa"/>
              <w:left w:w="90" w:type="dxa"/>
              <w:bottom w:w="90" w:type="dxa"/>
              <w:right w:w="90" w:type="dxa"/>
            </w:tcMar>
            <w:vAlign w:val="center"/>
            <w:hideMark/>
          </w:tcPr>
          <w:p w:rsidR="00AF0AC0" w:rsidRPr="009845EA" w:rsidRDefault="00AF0AC0" w:rsidP="00AF0AC0">
            <w:pPr>
              <w:widowControl/>
              <w:spacing w:line="240" w:lineRule="auto"/>
              <w:ind w:firstLine="0"/>
              <w:jc w:val="left"/>
              <w:rPr>
                <w:rFonts w:ascii="Arial" w:eastAsia="Times New Roman" w:hAnsi="Arial" w:cs="Arial"/>
                <w:sz w:val="20"/>
                <w:szCs w:val="20"/>
                <w:lang w:eastAsia="ru-RU"/>
              </w:rPr>
            </w:pPr>
            <w:r w:rsidRPr="009845EA">
              <w:rPr>
                <w:rFonts w:ascii="Arial" w:eastAsia="Times New Roman" w:hAnsi="Arial" w:cs="Arial"/>
                <w:sz w:val="20"/>
                <w:szCs w:val="20"/>
                <w:lang w:eastAsia="ru-RU"/>
              </w:rPr>
              <w:t>руб.</w:t>
            </w:r>
          </w:p>
        </w:tc>
        <w:tc>
          <w:tcPr>
            <w:tcW w:w="0" w:type="auto"/>
            <w:shd w:val="clear" w:color="auto" w:fill="auto"/>
            <w:tcMar>
              <w:top w:w="90" w:type="dxa"/>
              <w:left w:w="90" w:type="dxa"/>
              <w:bottom w:w="90" w:type="dxa"/>
              <w:right w:w="90" w:type="dxa"/>
            </w:tcMar>
            <w:vAlign w:val="center"/>
            <w:hideMark/>
          </w:tcPr>
          <w:p w:rsidR="00AF0AC0" w:rsidRPr="009845EA" w:rsidRDefault="00AF0AC0" w:rsidP="00AF0AC0">
            <w:pPr>
              <w:widowControl/>
              <w:spacing w:line="240" w:lineRule="auto"/>
              <w:ind w:firstLine="0"/>
              <w:jc w:val="left"/>
              <w:rPr>
                <w:rFonts w:ascii="Arial" w:eastAsia="Times New Roman" w:hAnsi="Arial" w:cs="Arial"/>
                <w:sz w:val="20"/>
                <w:szCs w:val="20"/>
                <w:lang w:eastAsia="ru-RU"/>
              </w:rPr>
            </w:pPr>
            <w:r w:rsidRPr="009845EA">
              <w:rPr>
                <w:rFonts w:ascii="Arial" w:eastAsia="Times New Roman" w:hAnsi="Arial" w:cs="Arial"/>
                <w:sz w:val="20"/>
                <w:szCs w:val="20"/>
                <w:lang w:eastAsia="ru-RU"/>
              </w:rPr>
              <w:t>Отчет о финансовых р</w:t>
            </w:r>
            <w:r w:rsidRPr="009845EA">
              <w:rPr>
                <w:rFonts w:ascii="Arial" w:eastAsia="Times New Roman" w:hAnsi="Arial" w:cs="Arial"/>
                <w:sz w:val="20"/>
                <w:szCs w:val="20"/>
                <w:lang w:eastAsia="ru-RU"/>
              </w:rPr>
              <w:t>е</w:t>
            </w:r>
            <w:r w:rsidRPr="009845EA">
              <w:rPr>
                <w:rFonts w:ascii="Arial" w:eastAsia="Times New Roman" w:hAnsi="Arial" w:cs="Arial"/>
                <w:sz w:val="20"/>
                <w:szCs w:val="20"/>
                <w:lang w:eastAsia="ru-RU"/>
              </w:rPr>
              <w:t>зультатах (стр. 2110)</w:t>
            </w:r>
          </w:p>
        </w:tc>
      </w:tr>
      <w:tr w:rsidR="00AF0AC0" w:rsidRPr="00CA26C0" w:rsidTr="00FE091D">
        <w:tc>
          <w:tcPr>
            <w:tcW w:w="0" w:type="auto"/>
            <w:shd w:val="clear" w:color="auto" w:fill="auto"/>
            <w:tcMar>
              <w:top w:w="90" w:type="dxa"/>
              <w:left w:w="90" w:type="dxa"/>
              <w:bottom w:w="90" w:type="dxa"/>
              <w:right w:w="90" w:type="dxa"/>
            </w:tcMar>
            <w:vAlign w:val="center"/>
            <w:hideMark/>
          </w:tcPr>
          <w:p w:rsidR="00AF0AC0" w:rsidRPr="009845EA" w:rsidRDefault="00BB27B2" w:rsidP="00AF0AC0">
            <w:pPr>
              <w:widowControl/>
              <w:spacing w:line="240" w:lineRule="auto"/>
              <w:ind w:firstLine="0"/>
              <w:jc w:val="left"/>
              <w:rPr>
                <w:rFonts w:ascii="Arial" w:eastAsia="Times New Roman" w:hAnsi="Arial" w:cs="Arial"/>
                <w:sz w:val="20"/>
                <w:szCs w:val="20"/>
                <w:lang w:eastAsia="ru-RU"/>
              </w:rPr>
            </w:pPr>
            <w:r>
              <w:rPr>
                <w:rFonts w:ascii="Arial" w:eastAsia="Times New Roman" w:hAnsi="Arial" w:cs="Arial"/>
                <w:noProof/>
                <w:sz w:val="20"/>
                <w:szCs w:val="20"/>
                <w:lang w:eastAsia="ru-RU"/>
              </w:rPr>
              <w:drawing>
                <wp:inline distT="0" distB="0" distL="0" distR="0">
                  <wp:extent cx="888365" cy="207010"/>
                  <wp:effectExtent l="19050" t="0" r="6985" b="0"/>
                  <wp:docPr id="31" name="Рисунок 92" descr="https://www.1fd.ru/system/content/feature/image/-220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2" descr="https://www.1fd.ru/system/content/feature/image/-220241/"/>
                          <pic:cNvPicPr>
                            <a:picLocks noChangeAspect="1" noChangeArrowheads="1"/>
                          </pic:cNvPicPr>
                        </pic:nvPicPr>
                        <pic:blipFill>
                          <a:blip r:embed="rId41"/>
                          <a:srcRect/>
                          <a:stretch>
                            <a:fillRect/>
                          </a:stretch>
                        </pic:blipFill>
                        <pic:spPr bwMode="auto">
                          <a:xfrm>
                            <a:off x="0" y="0"/>
                            <a:ext cx="888365" cy="207010"/>
                          </a:xfrm>
                          <a:prstGeom prst="rect">
                            <a:avLst/>
                          </a:prstGeom>
                          <a:noFill/>
                          <a:ln w="9525">
                            <a:noFill/>
                            <a:miter lim="800000"/>
                            <a:headEnd/>
                            <a:tailEnd/>
                          </a:ln>
                        </pic:spPr>
                      </pic:pic>
                    </a:graphicData>
                  </a:graphic>
                </wp:inline>
              </w:drawing>
            </w:r>
          </w:p>
        </w:tc>
        <w:tc>
          <w:tcPr>
            <w:tcW w:w="0" w:type="auto"/>
            <w:shd w:val="clear" w:color="auto" w:fill="auto"/>
            <w:tcMar>
              <w:top w:w="90" w:type="dxa"/>
              <w:left w:w="90" w:type="dxa"/>
              <w:bottom w:w="90" w:type="dxa"/>
              <w:right w:w="90" w:type="dxa"/>
            </w:tcMar>
            <w:vAlign w:val="center"/>
            <w:hideMark/>
          </w:tcPr>
          <w:p w:rsidR="00AF0AC0" w:rsidRPr="009845EA" w:rsidRDefault="00AF0AC0" w:rsidP="00AF0AC0">
            <w:pPr>
              <w:widowControl/>
              <w:spacing w:line="240" w:lineRule="auto"/>
              <w:ind w:firstLine="0"/>
              <w:jc w:val="left"/>
              <w:rPr>
                <w:rFonts w:ascii="Arial" w:eastAsia="Times New Roman" w:hAnsi="Arial" w:cs="Arial"/>
                <w:sz w:val="20"/>
                <w:szCs w:val="20"/>
                <w:lang w:eastAsia="ru-RU"/>
              </w:rPr>
            </w:pPr>
            <w:r w:rsidRPr="009845EA">
              <w:rPr>
                <w:rFonts w:ascii="Arial" w:eastAsia="Times New Roman" w:hAnsi="Arial" w:cs="Arial"/>
                <w:sz w:val="20"/>
                <w:szCs w:val="20"/>
                <w:lang w:eastAsia="ru-RU"/>
              </w:rPr>
              <w:t>Прочие оборотные активы на начало и конец отчетного пери</w:t>
            </w:r>
            <w:r w:rsidRPr="009845EA">
              <w:rPr>
                <w:rFonts w:ascii="Arial" w:eastAsia="Times New Roman" w:hAnsi="Arial" w:cs="Arial"/>
                <w:sz w:val="20"/>
                <w:szCs w:val="20"/>
                <w:lang w:eastAsia="ru-RU"/>
              </w:rPr>
              <w:t>о</w:t>
            </w:r>
            <w:r w:rsidRPr="009845EA">
              <w:rPr>
                <w:rFonts w:ascii="Arial" w:eastAsia="Times New Roman" w:hAnsi="Arial" w:cs="Arial"/>
                <w:sz w:val="20"/>
                <w:szCs w:val="20"/>
                <w:lang w:eastAsia="ru-RU"/>
              </w:rPr>
              <w:t>да</w:t>
            </w:r>
          </w:p>
        </w:tc>
        <w:tc>
          <w:tcPr>
            <w:tcW w:w="0" w:type="auto"/>
            <w:shd w:val="clear" w:color="auto" w:fill="auto"/>
            <w:tcMar>
              <w:top w:w="90" w:type="dxa"/>
              <w:left w:w="90" w:type="dxa"/>
              <w:bottom w:w="90" w:type="dxa"/>
              <w:right w:w="90" w:type="dxa"/>
            </w:tcMar>
            <w:vAlign w:val="center"/>
            <w:hideMark/>
          </w:tcPr>
          <w:p w:rsidR="00AF0AC0" w:rsidRPr="009845EA" w:rsidRDefault="00AF0AC0" w:rsidP="00AF0AC0">
            <w:pPr>
              <w:widowControl/>
              <w:spacing w:line="240" w:lineRule="auto"/>
              <w:ind w:firstLine="0"/>
              <w:jc w:val="left"/>
              <w:rPr>
                <w:rFonts w:ascii="Arial" w:eastAsia="Times New Roman" w:hAnsi="Arial" w:cs="Arial"/>
                <w:sz w:val="20"/>
                <w:szCs w:val="20"/>
                <w:lang w:eastAsia="ru-RU"/>
              </w:rPr>
            </w:pPr>
            <w:r w:rsidRPr="009845EA">
              <w:rPr>
                <w:rFonts w:ascii="Arial" w:eastAsia="Times New Roman" w:hAnsi="Arial" w:cs="Arial"/>
                <w:sz w:val="20"/>
                <w:szCs w:val="20"/>
                <w:lang w:eastAsia="ru-RU"/>
              </w:rPr>
              <w:t>руб.</w:t>
            </w:r>
          </w:p>
        </w:tc>
        <w:tc>
          <w:tcPr>
            <w:tcW w:w="0" w:type="auto"/>
            <w:shd w:val="clear" w:color="auto" w:fill="auto"/>
            <w:tcMar>
              <w:top w:w="90" w:type="dxa"/>
              <w:left w:w="90" w:type="dxa"/>
              <w:bottom w:w="90" w:type="dxa"/>
              <w:right w:w="90" w:type="dxa"/>
            </w:tcMar>
            <w:vAlign w:val="center"/>
            <w:hideMark/>
          </w:tcPr>
          <w:p w:rsidR="00AF0AC0" w:rsidRPr="009845EA" w:rsidRDefault="00AF0AC0" w:rsidP="00AF0AC0">
            <w:pPr>
              <w:widowControl/>
              <w:spacing w:line="240" w:lineRule="auto"/>
              <w:ind w:firstLine="0"/>
              <w:jc w:val="left"/>
              <w:rPr>
                <w:rFonts w:ascii="Arial" w:eastAsia="Times New Roman" w:hAnsi="Arial" w:cs="Arial"/>
                <w:sz w:val="20"/>
                <w:szCs w:val="20"/>
                <w:lang w:eastAsia="ru-RU"/>
              </w:rPr>
            </w:pPr>
            <w:r w:rsidRPr="009845EA">
              <w:rPr>
                <w:rFonts w:ascii="Arial" w:eastAsia="Times New Roman" w:hAnsi="Arial" w:cs="Arial"/>
                <w:sz w:val="20"/>
                <w:szCs w:val="20"/>
                <w:lang w:eastAsia="ru-RU"/>
              </w:rPr>
              <w:t>Бухгалтерский баланс (стр. 1260)</w:t>
            </w:r>
          </w:p>
        </w:tc>
      </w:tr>
    </w:tbl>
    <w:p w:rsidR="00AF0AC0" w:rsidRPr="00FE091D" w:rsidRDefault="00AF0AC0" w:rsidP="00AF0AC0">
      <w:pPr>
        <w:spacing w:line="240" w:lineRule="auto"/>
        <w:ind w:firstLine="0"/>
        <w:rPr>
          <w:sz w:val="10"/>
          <w:szCs w:val="10"/>
        </w:rPr>
      </w:pPr>
    </w:p>
    <w:p w:rsidR="00FE091D" w:rsidRDefault="00FE091D" w:rsidP="00FE091D">
      <w:pPr>
        <w:ind w:firstLine="709"/>
      </w:pPr>
      <w:r>
        <w:t>Затратный цикл – это период времени, в течение которого запасы, д</w:t>
      </w:r>
      <w:r>
        <w:t>е</w:t>
      </w:r>
      <w:r>
        <w:t>биторская задолженность и прочие оборотные средства из категории тек</w:t>
      </w:r>
      <w:r>
        <w:t>у</w:t>
      </w:r>
      <w:r>
        <w:t>щих преобразуются в абсолютно ликвидные активы (денежные средства) в рамках основной деятельности. Продолжительный затратный цикл свид</w:t>
      </w:r>
      <w:r>
        <w:t>е</w:t>
      </w:r>
      <w:r>
        <w:t>тельствует о несвоевременной конвертации этих активов в свободные дене</w:t>
      </w:r>
      <w:r>
        <w:t>ж</w:t>
      </w:r>
      <w:r>
        <w:t>ные средства, за счет которых финансируется производственный процесс, об увеличении потребности привлеченных заемных средств.</w:t>
      </w:r>
    </w:p>
    <w:p w:rsidR="00FE091D" w:rsidRDefault="00FE091D" w:rsidP="00FE091D">
      <w:pPr>
        <w:ind w:firstLine="709"/>
      </w:pPr>
      <w:r>
        <w:t>Чем больше затратный цикл, тем длительнее период, когда деньги ко</w:t>
      </w:r>
      <w:r>
        <w:t>м</w:t>
      </w:r>
      <w:r>
        <w:t>пании находятся в текущих активах (отдален во времени момент получения «новых денег»).</w:t>
      </w:r>
    </w:p>
    <w:p w:rsidR="00FE091D" w:rsidRDefault="00FE091D" w:rsidP="00FE091D">
      <w:pPr>
        <w:ind w:firstLine="709"/>
      </w:pPr>
      <w:r>
        <w:t>Увеличение затратного цикла свидетельствует о снижении эффекти</w:t>
      </w:r>
      <w:r>
        <w:t>в</w:t>
      </w:r>
      <w:r>
        <w:t>ности управления оборотным капиталом. Что в свою очередь негативно ск</w:t>
      </w:r>
      <w:r>
        <w:t>а</w:t>
      </w:r>
      <w:r>
        <w:t>зывается на работе компании – приводит к снижению рентабельности кап</w:t>
      </w:r>
      <w:r>
        <w:t>и</w:t>
      </w:r>
      <w:r>
        <w:t>тала, показателей ликвидности и финансовой устойчивости. Причины – ни</w:t>
      </w:r>
      <w:r>
        <w:t>з</w:t>
      </w:r>
      <w:r>
        <w:t>кая оборачиваемость запасов, длительное взыскание дебиторской задолже</w:t>
      </w:r>
      <w:r>
        <w:t>н</w:t>
      </w:r>
      <w:r>
        <w:t>ности, ухудшение условий расчетов с поставщиками. Так как денежные средства «осели в оборотке», компания вынуждена увеличивать суммы т</w:t>
      </w:r>
      <w:r>
        <w:t>е</w:t>
      </w:r>
      <w:r>
        <w:lastRenderedPageBreak/>
        <w:t>кущих обязательств как доступного источника финансирования прироста оборотных активов</w:t>
      </w:r>
      <w:r w:rsidR="0052162D" w:rsidRPr="0052162D">
        <w:t xml:space="preserve"> [</w:t>
      </w:r>
      <w:r w:rsidR="0052162D">
        <w:t>7</w:t>
      </w:r>
      <w:r w:rsidR="0052162D" w:rsidRPr="0052162D">
        <w:t>]</w:t>
      </w:r>
      <w:r>
        <w:t>.</w:t>
      </w:r>
    </w:p>
    <w:p w:rsidR="00FE091D" w:rsidRDefault="00FE091D" w:rsidP="00FE091D">
      <w:pPr>
        <w:ind w:firstLine="709"/>
      </w:pPr>
      <w:r>
        <w:t>Для оценки эффективности управления оборотными активами рассч</w:t>
      </w:r>
      <w:r>
        <w:t>и</w:t>
      </w:r>
      <w:r>
        <w:t>таем периоды оборота запасов, дебиторской задолженности и прочих об</w:t>
      </w:r>
      <w:r>
        <w:t>о</w:t>
      </w:r>
      <w:r>
        <w:t>ротных активов, а затем определили величину затратного цикла (см. таблицу 4).</w:t>
      </w:r>
    </w:p>
    <w:p w:rsidR="00FE091D" w:rsidRDefault="00FE091D" w:rsidP="00FE091D">
      <w:pPr>
        <w:ind w:firstLine="709"/>
        <w:jc w:val="right"/>
      </w:pPr>
      <w:r>
        <w:t>Таблица 4. Расчет затратного цикла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522"/>
        <w:gridCol w:w="4816"/>
        <w:gridCol w:w="1331"/>
        <w:gridCol w:w="1331"/>
        <w:gridCol w:w="1331"/>
      </w:tblGrid>
      <w:tr w:rsidR="00FE091D" w:rsidRPr="00CA26C0" w:rsidTr="00CA26C0">
        <w:trPr>
          <w:tblHeader/>
        </w:trPr>
        <w:tc>
          <w:tcPr>
            <w:tcW w:w="0" w:type="auto"/>
            <w:vMerge w:val="restart"/>
            <w:shd w:val="clear" w:color="auto" w:fill="FFFFFF"/>
            <w:tcMar>
              <w:top w:w="90" w:type="dxa"/>
              <w:left w:w="90" w:type="dxa"/>
              <w:bottom w:w="90" w:type="dxa"/>
              <w:right w:w="90" w:type="dxa"/>
            </w:tcMar>
            <w:vAlign w:val="center"/>
            <w:hideMark/>
          </w:tcPr>
          <w:p w:rsidR="00FE091D" w:rsidRPr="009845EA" w:rsidRDefault="00FE091D" w:rsidP="00214978">
            <w:pPr>
              <w:widowControl/>
              <w:spacing w:line="240" w:lineRule="auto"/>
              <w:ind w:firstLine="0"/>
              <w:jc w:val="center"/>
              <w:rPr>
                <w:rFonts w:ascii="Helvetica" w:eastAsia="Times New Roman" w:hAnsi="Helvetica" w:cs="Helvetica"/>
                <w:b/>
                <w:bCs/>
                <w:sz w:val="23"/>
                <w:szCs w:val="23"/>
                <w:lang w:eastAsia="ru-RU"/>
              </w:rPr>
            </w:pPr>
            <w:r w:rsidRPr="009845EA">
              <w:rPr>
                <w:rFonts w:ascii="Helvetica" w:eastAsia="Times New Roman" w:hAnsi="Helvetica" w:cs="Helvetica"/>
                <w:b/>
                <w:bCs/>
                <w:sz w:val="23"/>
                <w:szCs w:val="23"/>
                <w:lang w:eastAsia="ru-RU"/>
              </w:rPr>
              <w:t>№</w:t>
            </w:r>
            <w:r w:rsidRPr="009845EA">
              <w:rPr>
                <w:rFonts w:ascii="Helvetica" w:eastAsia="Times New Roman" w:hAnsi="Helvetica" w:cs="Helvetica"/>
                <w:b/>
                <w:bCs/>
                <w:sz w:val="23"/>
                <w:szCs w:val="23"/>
                <w:lang w:eastAsia="ru-RU"/>
              </w:rPr>
              <w:br/>
              <w:t>п/п</w:t>
            </w:r>
          </w:p>
        </w:tc>
        <w:tc>
          <w:tcPr>
            <w:tcW w:w="0" w:type="auto"/>
            <w:vMerge w:val="restart"/>
            <w:shd w:val="clear" w:color="auto" w:fill="FFFFFF"/>
            <w:tcMar>
              <w:top w:w="90" w:type="dxa"/>
              <w:left w:w="90" w:type="dxa"/>
              <w:bottom w:w="90" w:type="dxa"/>
              <w:right w:w="90" w:type="dxa"/>
            </w:tcMar>
            <w:vAlign w:val="center"/>
            <w:hideMark/>
          </w:tcPr>
          <w:p w:rsidR="00FE091D" w:rsidRPr="009845EA" w:rsidRDefault="00FE091D" w:rsidP="00214978">
            <w:pPr>
              <w:widowControl/>
              <w:spacing w:line="240" w:lineRule="auto"/>
              <w:ind w:firstLine="0"/>
              <w:jc w:val="center"/>
              <w:rPr>
                <w:rFonts w:ascii="Helvetica" w:eastAsia="Times New Roman" w:hAnsi="Helvetica" w:cs="Helvetica"/>
                <w:b/>
                <w:bCs/>
                <w:sz w:val="23"/>
                <w:szCs w:val="23"/>
                <w:lang w:eastAsia="ru-RU"/>
              </w:rPr>
            </w:pPr>
            <w:r w:rsidRPr="009845EA">
              <w:rPr>
                <w:rFonts w:ascii="Helvetica" w:eastAsia="Times New Roman" w:hAnsi="Helvetica" w:cs="Helvetica"/>
                <w:b/>
                <w:bCs/>
                <w:sz w:val="23"/>
                <w:szCs w:val="23"/>
                <w:lang w:eastAsia="ru-RU"/>
              </w:rPr>
              <w:t>Наименование позиций</w:t>
            </w:r>
          </w:p>
        </w:tc>
        <w:tc>
          <w:tcPr>
            <w:tcW w:w="0" w:type="auto"/>
            <w:gridSpan w:val="3"/>
            <w:shd w:val="clear" w:color="auto" w:fill="FFFFFF"/>
            <w:tcMar>
              <w:top w:w="90" w:type="dxa"/>
              <w:left w:w="90" w:type="dxa"/>
              <w:bottom w:w="90" w:type="dxa"/>
              <w:right w:w="90" w:type="dxa"/>
            </w:tcMar>
            <w:vAlign w:val="center"/>
            <w:hideMark/>
          </w:tcPr>
          <w:p w:rsidR="00FE091D" w:rsidRPr="009845EA" w:rsidRDefault="00FE091D" w:rsidP="00214978">
            <w:pPr>
              <w:widowControl/>
              <w:spacing w:line="240" w:lineRule="auto"/>
              <w:ind w:firstLine="0"/>
              <w:jc w:val="center"/>
              <w:rPr>
                <w:rFonts w:ascii="Helvetica" w:eastAsia="Times New Roman" w:hAnsi="Helvetica" w:cs="Helvetica"/>
                <w:b/>
                <w:bCs/>
                <w:sz w:val="23"/>
                <w:szCs w:val="23"/>
                <w:lang w:eastAsia="ru-RU"/>
              </w:rPr>
            </w:pPr>
            <w:r w:rsidRPr="009845EA">
              <w:rPr>
                <w:rFonts w:ascii="Helvetica" w:eastAsia="Times New Roman" w:hAnsi="Helvetica" w:cs="Helvetica"/>
                <w:b/>
                <w:bCs/>
                <w:sz w:val="23"/>
                <w:szCs w:val="23"/>
                <w:lang w:eastAsia="ru-RU"/>
              </w:rPr>
              <w:t>Отчетные даты</w:t>
            </w:r>
            <w:r w:rsidR="00BA4FAF">
              <w:rPr>
                <w:rFonts w:ascii="Helvetica" w:eastAsia="Times New Roman" w:hAnsi="Helvetica" w:cs="Helvetica"/>
                <w:b/>
                <w:bCs/>
                <w:sz w:val="23"/>
                <w:szCs w:val="23"/>
                <w:lang w:eastAsia="ru-RU"/>
              </w:rPr>
              <w:t xml:space="preserve"> (полгода)</w:t>
            </w:r>
          </w:p>
        </w:tc>
      </w:tr>
      <w:tr w:rsidR="00FE091D" w:rsidRPr="00CA26C0" w:rsidTr="00CA26C0">
        <w:trPr>
          <w:tblHeader/>
        </w:trPr>
        <w:tc>
          <w:tcPr>
            <w:tcW w:w="0" w:type="auto"/>
            <w:vMerge/>
            <w:shd w:val="clear" w:color="auto" w:fill="FFFFFF"/>
            <w:hideMark/>
          </w:tcPr>
          <w:p w:rsidR="00FE091D" w:rsidRPr="009845EA" w:rsidRDefault="00FE091D" w:rsidP="00214978">
            <w:pPr>
              <w:widowControl/>
              <w:spacing w:line="240" w:lineRule="auto"/>
              <w:ind w:firstLine="0"/>
              <w:jc w:val="left"/>
              <w:rPr>
                <w:rFonts w:ascii="Helvetica" w:eastAsia="Times New Roman" w:hAnsi="Helvetica" w:cs="Helvetica"/>
                <w:b/>
                <w:bCs/>
                <w:sz w:val="23"/>
                <w:szCs w:val="23"/>
                <w:lang w:eastAsia="ru-RU"/>
              </w:rPr>
            </w:pPr>
          </w:p>
        </w:tc>
        <w:tc>
          <w:tcPr>
            <w:tcW w:w="0" w:type="auto"/>
            <w:vMerge/>
            <w:shd w:val="clear" w:color="auto" w:fill="FFFFFF"/>
            <w:hideMark/>
          </w:tcPr>
          <w:p w:rsidR="00FE091D" w:rsidRPr="009845EA" w:rsidRDefault="00FE091D" w:rsidP="00214978">
            <w:pPr>
              <w:widowControl/>
              <w:spacing w:line="240" w:lineRule="auto"/>
              <w:ind w:firstLine="0"/>
              <w:jc w:val="left"/>
              <w:rPr>
                <w:rFonts w:ascii="Helvetica" w:eastAsia="Times New Roman" w:hAnsi="Helvetica" w:cs="Helvetica"/>
                <w:b/>
                <w:bCs/>
                <w:sz w:val="23"/>
                <w:szCs w:val="23"/>
                <w:lang w:eastAsia="ru-RU"/>
              </w:rPr>
            </w:pPr>
          </w:p>
        </w:tc>
        <w:tc>
          <w:tcPr>
            <w:tcW w:w="0" w:type="auto"/>
            <w:shd w:val="clear" w:color="auto" w:fill="FFFFFF"/>
            <w:tcMar>
              <w:top w:w="90" w:type="dxa"/>
              <w:left w:w="90" w:type="dxa"/>
              <w:bottom w:w="90" w:type="dxa"/>
              <w:right w:w="90" w:type="dxa"/>
            </w:tcMar>
            <w:vAlign w:val="center"/>
            <w:hideMark/>
          </w:tcPr>
          <w:p w:rsidR="00FE091D" w:rsidRPr="009845EA" w:rsidRDefault="00FE091D" w:rsidP="00FE091D">
            <w:pPr>
              <w:widowControl/>
              <w:spacing w:line="240" w:lineRule="auto"/>
              <w:ind w:firstLine="0"/>
              <w:jc w:val="center"/>
              <w:rPr>
                <w:rFonts w:ascii="Helvetica" w:eastAsia="Times New Roman" w:hAnsi="Helvetica" w:cs="Helvetica"/>
                <w:b/>
                <w:bCs/>
                <w:sz w:val="23"/>
                <w:szCs w:val="23"/>
                <w:lang w:eastAsia="ru-RU"/>
              </w:rPr>
            </w:pPr>
            <w:r w:rsidRPr="009845EA">
              <w:rPr>
                <w:rFonts w:ascii="Helvetica" w:eastAsia="Times New Roman" w:hAnsi="Helvetica" w:cs="Helvetica"/>
                <w:b/>
                <w:bCs/>
                <w:sz w:val="23"/>
                <w:szCs w:val="23"/>
                <w:lang w:eastAsia="ru-RU"/>
              </w:rPr>
              <w:t>01.0</w:t>
            </w:r>
            <w:r>
              <w:rPr>
                <w:rFonts w:ascii="Helvetica" w:eastAsia="Times New Roman" w:hAnsi="Helvetica" w:cs="Helvetica"/>
                <w:b/>
                <w:bCs/>
                <w:sz w:val="23"/>
                <w:szCs w:val="23"/>
                <w:lang w:eastAsia="ru-RU"/>
              </w:rPr>
              <w:t>6</w:t>
            </w:r>
            <w:r w:rsidRPr="009845EA">
              <w:rPr>
                <w:rFonts w:ascii="Helvetica" w:eastAsia="Times New Roman" w:hAnsi="Helvetica" w:cs="Helvetica"/>
                <w:b/>
                <w:bCs/>
                <w:sz w:val="23"/>
                <w:szCs w:val="23"/>
                <w:lang w:eastAsia="ru-RU"/>
              </w:rPr>
              <w:t>.201</w:t>
            </w:r>
            <w:r>
              <w:rPr>
                <w:rFonts w:ascii="Helvetica" w:eastAsia="Times New Roman" w:hAnsi="Helvetica" w:cs="Helvetica"/>
                <w:b/>
                <w:bCs/>
                <w:sz w:val="23"/>
                <w:szCs w:val="23"/>
                <w:lang w:eastAsia="ru-RU"/>
              </w:rPr>
              <w:t>5</w:t>
            </w:r>
          </w:p>
        </w:tc>
        <w:tc>
          <w:tcPr>
            <w:tcW w:w="0" w:type="auto"/>
            <w:shd w:val="clear" w:color="auto" w:fill="FFFFFF"/>
            <w:tcMar>
              <w:top w:w="90" w:type="dxa"/>
              <w:left w:w="90" w:type="dxa"/>
              <w:bottom w:w="90" w:type="dxa"/>
              <w:right w:w="90" w:type="dxa"/>
            </w:tcMar>
            <w:vAlign w:val="center"/>
            <w:hideMark/>
          </w:tcPr>
          <w:p w:rsidR="00FE091D" w:rsidRPr="009845EA" w:rsidRDefault="00FE091D" w:rsidP="00FE091D">
            <w:pPr>
              <w:widowControl/>
              <w:spacing w:line="240" w:lineRule="auto"/>
              <w:ind w:firstLine="0"/>
              <w:jc w:val="center"/>
              <w:rPr>
                <w:rFonts w:ascii="Helvetica" w:eastAsia="Times New Roman" w:hAnsi="Helvetica" w:cs="Helvetica"/>
                <w:b/>
                <w:bCs/>
                <w:sz w:val="23"/>
                <w:szCs w:val="23"/>
                <w:lang w:eastAsia="ru-RU"/>
              </w:rPr>
            </w:pPr>
            <w:r w:rsidRPr="009845EA">
              <w:rPr>
                <w:rFonts w:ascii="Helvetica" w:eastAsia="Times New Roman" w:hAnsi="Helvetica" w:cs="Helvetica"/>
                <w:b/>
                <w:bCs/>
                <w:sz w:val="23"/>
                <w:szCs w:val="23"/>
                <w:lang w:eastAsia="ru-RU"/>
              </w:rPr>
              <w:t>01.0</w:t>
            </w:r>
            <w:r>
              <w:rPr>
                <w:rFonts w:ascii="Helvetica" w:eastAsia="Times New Roman" w:hAnsi="Helvetica" w:cs="Helvetica"/>
                <w:b/>
                <w:bCs/>
                <w:sz w:val="23"/>
                <w:szCs w:val="23"/>
                <w:lang w:eastAsia="ru-RU"/>
              </w:rPr>
              <w:t>9</w:t>
            </w:r>
            <w:r w:rsidRPr="009845EA">
              <w:rPr>
                <w:rFonts w:ascii="Helvetica" w:eastAsia="Times New Roman" w:hAnsi="Helvetica" w:cs="Helvetica"/>
                <w:b/>
                <w:bCs/>
                <w:sz w:val="23"/>
                <w:szCs w:val="23"/>
                <w:lang w:eastAsia="ru-RU"/>
              </w:rPr>
              <w:t>.2014</w:t>
            </w:r>
          </w:p>
        </w:tc>
        <w:tc>
          <w:tcPr>
            <w:tcW w:w="0" w:type="auto"/>
            <w:shd w:val="clear" w:color="auto" w:fill="FFFFFF"/>
            <w:tcMar>
              <w:top w:w="90" w:type="dxa"/>
              <w:left w:w="90" w:type="dxa"/>
              <w:bottom w:w="90" w:type="dxa"/>
              <w:right w:w="90" w:type="dxa"/>
            </w:tcMar>
            <w:vAlign w:val="center"/>
            <w:hideMark/>
          </w:tcPr>
          <w:p w:rsidR="00FE091D" w:rsidRPr="009845EA" w:rsidRDefault="00FE091D" w:rsidP="00FE091D">
            <w:pPr>
              <w:widowControl/>
              <w:spacing w:line="240" w:lineRule="auto"/>
              <w:ind w:firstLine="0"/>
              <w:jc w:val="center"/>
              <w:rPr>
                <w:rFonts w:ascii="Helvetica" w:eastAsia="Times New Roman" w:hAnsi="Helvetica" w:cs="Helvetica"/>
                <w:b/>
                <w:bCs/>
                <w:sz w:val="23"/>
                <w:szCs w:val="23"/>
                <w:lang w:eastAsia="ru-RU"/>
              </w:rPr>
            </w:pPr>
            <w:r>
              <w:rPr>
                <w:rFonts w:ascii="Helvetica" w:eastAsia="Times New Roman" w:hAnsi="Helvetica" w:cs="Helvetica"/>
                <w:b/>
                <w:bCs/>
                <w:sz w:val="23"/>
                <w:szCs w:val="23"/>
                <w:lang w:eastAsia="ru-RU"/>
              </w:rPr>
              <w:t>01.12</w:t>
            </w:r>
            <w:r w:rsidRPr="009845EA">
              <w:rPr>
                <w:rFonts w:ascii="Helvetica" w:eastAsia="Times New Roman" w:hAnsi="Helvetica" w:cs="Helvetica"/>
                <w:b/>
                <w:bCs/>
                <w:sz w:val="23"/>
                <w:szCs w:val="23"/>
                <w:lang w:eastAsia="ru-RU"/>
              </w:rPr>
              <w:t>.2015</w:t>
            </w:r>
          </w:p>
        </w:tc>
      </w:tr>
      <w:tr w:rsidR="00FE091D" w:rsidRPr="00CA26C0" w:rsidTr="00CA26C0">
        <w:trPr>
          <w:tblHeader/>
        </w:trPr>
        <w:tc>
          <w:tcPr>
            <w:tcW w:w="0" w:type="auto"/>
            <w:shd w:val="clear" w:color="auto" w:fill="FFFFFF"/>
            <w:tcMar>
              <w:top w:w="90" w:type="dxa"/>
              <w:left w:w="90" w:type="dxa"/>
              <w:bottom w:w="90" w:type="dxa"/>
              <w:right w:w="90" w:type="dxa"/>
            </w:tcMar>
            <w:vAlign w:val="center"/>
            <w:hideMark/>
          </w:tcPr>
          <w:p w:rsidR="00FE091D" w:rsidRPr="009845EA" w:rsidRDefault="00FE091D" w:rsidP="00214978">
            <w:pPr>
              <w:widowControl/>
              <w:spacing w:line="240" w:lineRule="auto"/>
              <w:ind w:firstLine="0"/>
              <w:jc w:val="center"/>
              <w:rPr>
                <w:rFonts w:ascii="Helvetica" w:eastAsia="Times New Roman" w:hAnsi="Helvetica" w:cs="Helvetica"/>
                <w:b/>
                <w:bCs/>
                <w:sz w:val="23"/>
                <w:szCs w:val="23"/>
                <w:lang w:eastAsia="ru-RU"/>
              </w:rPr>
            </w:pPr>
            <w:r w:rsidRPr="009845EA">
              <w:rPr>
                <w:rFonts w:ascii="Helvetica" w:eastAsia="Times New Roman" w:hAnsi="Helvetica" w:cs="Helvetica"/>
                <w:b/>
                <w:bCs/>
                <w:sz w:val="23"/>
                <w:szCs w:val="23"/>
                <w:lang w:eastAsia="ru-RU"/>
              </w:rPr>
              <w:t>1</w:t>
            </w:r>
          </w:p>
        </w:tc>
        <w:tc>
          <w:tcPr>
            <w:tcW w:w="0" w:type="auto"/>
            <w:shd w:val="clear" w:color="auto" w:fill="FFFFFF"/>
            <w:tcMar>
              <w:top w:w="90" w:type="dxa"/>
              <w:left w:w="90" w:type="dxa"/>
              <w:bottom w:w="90" w:type="dxa"/>
              <w:right w:w="90" w:type="dxa"/>
            </w:tcMar>
            <w:vAlign w:val="center"/>
            <w:hideMark/>
          </w:tcPr>
          <w:p w:rsidR="00FE091D" w:rsidRPr="009845EA" w:rsidRDefault="00FE091D" w:rsidP="00214978">
            <w:pPr>
              <w:widowControl/>
              <w:spacing w:line="240" w:lineRule="auto"/>
              <w:ind w:firstLine="0"/>
              <w:jc w:val="center"/>
              <w:rPr>
                <w:rFonts w:ascii="Helvetica" w:eastAsia="Times New Roman" w:hAnsi="Helvetica" w:cs="Helvetica"/>
                <w:b/>
                <w:bCs/>
                <w:sz w:val="23"/>
                <w:szCs w:val="23"/>
                <w:lang w:eastAsia="ru-RU"/>
              </w:rPr>
            </w:pPr>
            <w:r w:rsidRPr="009845EA">
              <w:rPr>
                <w:rFonts w:ascii="Helvetica" w:eastAsia="Times New Roman" w:hAnsi="Helvetica" w:cs="Helvetica"/>
                <w:b/>
                <w:bCs/>
                <w:sz w:val="23"/>
                <w:szCs w:val="23"/>
                <w:lang w:eastAsia="ru-RU"/>
              </w:rPr>
              <w:t>2</w:t>
            </w:r>
          </w:p>
        </w:tc>
        <w:tc>
          <w:tcPr>
            <w:tcW w:w="0" w:type="auto"/>
            <w:shd w:val="clear" w:color="auto" w:fill="FFFFFF"/>
            <w:tcMar>
              <w:top w:w="90" w:type="dxa"/>
              <w:left w:w="90" w:type="dxa"/>
              <w:bottom w:w="90" w:type="dxa"/>
              <w:right w:w="90" w:type="dxa"/>
            </w:tcMar>
            <w:vAlign w:val="center"/>
            <w:hideMark/>
          </w:tcPr>
          <w:p w:rsidR="00FE091D" w:rsidRPr="009845EA" w:rsidRDefault="00FE091D" w:rsidP="00214978">
            <w:pPr>
              <w:widowControl/>
              <w:spacing w:line="240" w:lineRule="auto"/>
              <w:ind w:firstLine="0"/>
              <w:jc w:val="center"/>
              <w:rPr>
                <w:rFonts w:ascii="Helvetica" w:eastAsia="Times New Roman" w:hAnsi="Helvetica" w:cs="Helvetica"/>
                <w:b/>
                <w:bCs/>
                <w:sz w:val="23"/>
                <w:szCs w:val="23"/>
                <w:lang w:eastAsia="ru-RU"/>
              </w:rPr>
            </w:pPr>
            <w:r w:rsidRPr="009845EA">
              <w:rPr>
                <w:rFonts w:ascii="Helvetica" w:eastAsia="Times New Roman" w:hAnsi="Helvetica" w:cs="Helvetica"/>
                <w:b/>
                <w:bCs/>
                <w:sz w:val="23"/>
                <w:szCs w:val="23"/>
                <w:lang w:eastAsia="ru-RU"/>
              </w:rPr>
              <w:t>3</w:t>
            </w:r>
          </w:p>
        </w:tc>
        <w:tc>
          <w:tcPr>
            <w:tcW w:w="0" w:type="auto"/>
            <w:shd w:val="clear" w:color="auto" w:fill="FFFFFF"/>
            <w:tcMar>
              <w:top w:w="90" w:type="dxa"/>
              <w:left w:w="90" w:type="dxa"/>
              <w:bottom w:w="90" w:type="dxa"/>
              <w:right w:w="90" w:type="dxa"/>
            </w:tcMar>
            <w:vAlign w:val="center"/>
            <w:hideMark/>
          </w:tcPr>
          <w:p w:rsidR="00FE091D" w:rsidRPr="009845EA" w:rsidRDefault="00FE091D" w:rsidP="00214978">
            <w:pPr>
              <w:widowControl/>
              <w:spacing w:line="240" w:lineRule="auto"/>
              <w:ind w:firstLine="0"/>
              <w:jc w:val="center"/>
              <w:rPr>
                <w:rFonts w:ascii="Helvetica" w:eastAsia="Times New Roman" w:hAnsi="Helvetica" w:cs="Helvetica"/>
                <w:b/>
                <w:bCs/>
                <w:sz w:val="23"/>
                <w:szCs w:val="23"/>
                <w:lang w:eastAsia="ru-RU"/>
              </w:rPr>
            </w:pPr>
            <w:r w:rsidRPr="009845EA">
              <w:rPr>
                <w:rFonts w:ascii="Helvetica" w:eastAsia="Times New Roman" w:hAnsi="Helvetica" w:cs="Helvetica"/>
                <w:b/>
                <w:bCs/>
                <w:sz w:val="23"/>
                <w:szCs w:val="23"/>
                <w:lang w:eastAsia="ru-RU"/>
              </w:rPr>
              <w:t>4</w:t>
            </w:r>
          </w:p>
        </w:tc>
        <w:tc>
          <w:tcPr>
            <w:tcW w:w="0" w:type="auto"/>
            <w:shd w:val="clear" w:color="auto" w:fill="FFFFFF"/>
            <w:tcMar>
              <w:top w:w="90" w:type="dxa"/>
              <w:left w:w="90" w:type="dxa"/>
              <w:bottom w:w="90" w:type="dxa"/>
              <w:right w:w="90" w:type="dxa"/>
            </w:tcMar>
            <w:vAlign w:val="center"/>
            <w:hideMark/>
          </w:tcPr>
          <w:p w:rsidR="00FE091D" w:rsidRPr="009845EA" w:rsidRDefault="00FE091D" w:rsidP="00214978">
            <w:pPr>
              <w:widowControl/>
              <w:spacing w:line="240" w:lineRule="auto"/>
              <w:ind w:firstLine="0"/>
              <w:jc w:val="center"/>
              <w:rPr>
                <w:rFonts w:ascii="Helvetica" w:eastAsia="Times New Roman" w:hAnsi="Helvetica" w:cs="Helvetica"/>
                <w:b/>
                <w:bCs/>
                <w:sz w:val="23"/>
                <w:szCs w:val="23"/>
                <w:lang w:eastAsia="ru-RU"/>
              </w:rPr>
            </w:pPr>
            <w:r w:rsidRPr="009845EA">
              <w:rPr>
                <w:rFonts w:ascii="Helvetica" w:eastAsia="Times New Roman" w:hAnsi="Helvetica" w:cs="Helvetica"/>
                <w:b/>
                <w:bCs/>
                <w:sz w:val="23"/>
                <w:szCs w:val="23"/>
                <w:lang w:eastAsia="ru-RU"/>
              </w:rPr>
              <w:t>5</w:t>
            </w:r>
          </w:p>
        </w:tc>
      </w:tr>
      <w:tr w:rsidR="00FE091D" w:rsidRPr="00CA26C0" w:rsidTr="00FE091D">
        <w:tc>
          <w:tcPr>
            <w:tcW w:w="0" w:type="auto"/>
            <w:shd w:val="clear" w:color="auto" w:fill="auto"/>
            <w:tcMar>
              <w:top w:w="90" w:type="dxa"/>
              <w:left w:w="90" w:type="dxa"/>
              <w:bottom w:w="90" w:type="dxa"/>
              <w:right w:w="90" w:type="dxa"/>
            </w:tcMar>
            <w:hideMark/>
          </w:tcPr>
          <w:p w:rsidR="00FE091D" w:rsidRPr="009845EA" w:rsidRDefault="00FE091D" w:rsidP="00214978">
            <w:pPr>
              <w:widowControl/>
              <w:spacing w:line="240" w:lineRule="auto"/>
              <w:ind w:firstLine="0"/>
              <w:jc w:val="left"/>
              <w:rPr>
                <w:rFonts w:ascii="Arial" w:eastAsia="Times New Roman" w:hAnsi="Arial" w:cs="Arial"/>
                <w:sz w:val="20"/>
                <w:szCs w:val="20"/>
                <w:lang w:eastAsia="ru-RU"/>
              </w:rPr>
            </w:pPr>
            <w:r w:rsidRPr="009845EA">
              <w:rPr>
                <w:rFonts w:ascii="Arial" w:eastAsia="Times New Roman" w:hAnsi="Arial" w:cs="Arial"/>
                <w:sz w:val="20"/>
                <w:szCs w:val="20"/>
                <w:lang w:eastAsia="ru-RU"/>
              </w:rPr>
              <w:t>2</w:t>
            </w:r>
          </w:p>
        </w:tc>
        <w:tc>
          <w:tcPr>
            <w:tcW w:w="0" w:type="auto"/>
            <w:shd w:val="clear" w:color="auto" w:fill="auto"/>
            <w:tcMar>
              <w:top w:w="90" w:type="dxa"/>
              <w:left w:w="90" w:type="dxa"/>
              <w:bottom w:w="90" w:type="dxa"/>
              <w:right w:w="90" w:type="dxa"/>
            </w:tcMar>
            <w:hideMark/>
          </w:tcPr>
          <w:p w:rsidR="00FE091D" w:rsidRPr="009845EA" w:rsidRDefault="00FE091D" w:rsidP="00214978">
            <w:pPr>
              <w:widowControl/>
              <w:spacing w:line="240" w:lineRule="auto"/>
              <w:ind w:firstLine="0"/>
              <w:jc w:val="left"/>
              <w:rPr>
                <w:rFonts w:ascii="Arial" w:eastAsia="Times New Roman" w:hAnsi="Arial" w:cs="Arial"/>
                <w:sz w:val="20"/>
                <w:szCs w:val="20"/>
                <w:lang w:eastAsia="ru-RU"/>
              </w:rPr>
            </w:pPr>
            <w:r w:rsidRPr="009845EA">
              <w:rPr>
                <w:rFonts w:ascii="Arial" w:eastAsia="Times New Roman" w:hAnsi="Arial" w:cs="Arial"/>
                <w:sz w:val="20"/>
                <w:szCs w:val="20"/>
                <w:lang w:eastAsia="ru-RU"/>
              </w:rPr>
              <w:t>Период оборота запасов, дн.</w:t>
            </w:r>
          </w:p>
        </w:tc>
        <w:tc>
          <w:tcPr>
            <w:tcW w:w="0" w:type="auto"/>
            <w:shd w:val="clear" w:color="auto" w:fill="auto"/>
            <w:tcMar>
              <w:top w:w="90" w:type="dxa"/>
              <w:left w:w="90" w:type="dxa"/>
              <w:bottom w:w="90" w:type="dxa"/>
              <w:right w:w="90" w:type="dxa"/>
            </w:tcMar>
            <w:hideMark/>
          </w:tcPr>
          <w:p w:rsidR="00FE091D" w:rsidRPr="009845EA" w:rsidRDefault="00FE091D" w:rsidP="00214978">
            <w:pPr>
              <w:widowControl/>
              <w:spacing w:line="240" w:lineRule="auto"/>
              <w:ind w:firstLine="0"/>
              <w:jc w:val="left"/>
              <w:rPr>
                <w:rFonts w:ascii="Arial" w:eastAsia="Times New Roman" w:hAnsi="Arial" w:cs="Arial"/>
                <w:sz w:val="20"/>
                <w:szCs w:val="20"/>
                <w:lang w:eastAsia="ru-RU"/>
              </w:rPr>
            </w:pPr>
            <w:r w:rsidRPr="009845EA">
              <w:rPr>
                <w:rFonts w:ascii="Arial" w:eastAsia="Times New Roman" w:hAnsi="Arial" w:cs="Arial"/>
                <w:sz w:val="20"/>
                <w:szCs w:val="20"/>
                <w:lang w:eastAsia="ru-RU"/>
              </w:rPr>
              <w:t>47,30</w:t>
            </w:r>
          </w:p>
        </w:tc>
        <w:tc>
          <w:tcPr>
            <w:tcW w:w="0" w:type="auto"/>
            <w:shd w:val="clear" w:color="auto" w:fill="auto"/>
            <w:tcMar>
              <w:top w:w="90" w:type="dxa"/>
              <w:left w:w="90" w:type="dxa"/>
              <w:bottom w:w="90" w:type="dxa"/>
              <w:right w:w="90" w:type="dxa"/>
            </w:tcMar>
            <w:hideMark/>
          </w:tcPr>
          <w:p w:rsidR="00FE091D" w:rsidRPr="009845EA" w:rsidRDefault="00FE091D" w:rsidP="00214978">
            <w:pPr>
              <w:widowControl/>
              <w:spacing w:line="240" w:lineRule="auto"/>
              <w:ind w:firstLine="0"/>
              <w:jc w:val="left"/>
              <w:rPr>
                <w:rFonts w:ascii="Arial" w:eastAsia="Times New Roman" w:hAnsi="Arial" w:cs="Arial"/>
                <w:sz w:val="20"/>
                <w:szCs w:val="20"/>
                <w:lang w:eastAsia="ru-RU"/>
              </w:rPr>
            </w:pPr>
            <w:r w:rsidRPr="009845EA">
              <w:rPr>
                <w:rFonts w:ascii="Arial" w:eastAsia="Times New Roman" w:hAnsi="Arial" w:cs="Arial"/>
                <w:sz w:val="20"/>
                <w:szCs w:val="20"/>
                <w:lang w:eastAsia="ru-RU"/>
              </w:rPr>
              <w:t>45,6</w:t>
            </w:r>
          </w:p>
        </w:tc>
        <w:tc>
          <w:tcPr>
            <w:tcW w:w="0" w:type="auto"/>
            <w:shd w:val="clear" w:color="auto" w:fill="auto"/>
            <w:tcMar>
              <w:top w:w="90" w:type="dxa"/>
              <w:left w:w="90" w:type="dxa"/>
              <w:bottom w:w="90" w:type="dxa"/>
              <w:right w:w="90" w:type="dxa"/>
            </w:tcMar>
            <w:hideMark/>
          </w:tcPr>
          <w:p w:rsidR="00FE091D" w:rsidRPr="009845EA" w:rsidRDefault="00FE091D" w:rsidP="00214978">
            <w:pPr>
              <w:widowControl/>
              <w:spacing w:line="240" w:lineRule="auto"/>
              <w:ind w:firstLine="0"/>
              <w:jc w:val="left"/>
              <w:rPr>
                <w:rFonts w:ascii="Arial" w:eastAsia="Times New Roman" w:hAnsi="Arial" w:cs="Arial"/>
                <w:sz w:val="20"/>
                <w:szCs w:val="20"/>
                <w:lang w:eastAsia="ru-RU"/>
              </w:rPr>
            </w:pPr>
            <w:r w:rsidRPr="009845EA">
              <w:rPr>
                <w:rFonts w:ascii="Arial" w:eastAsia="Times New Roman" w:hAnsi="Arial" w:cs="Arial"/>
                <w:sz w:val="20"/>
                <w:szCs w:val="20"/>
                <w:lang w:eastAsia="ru-RU"/>
              </w:rPr>
              <w:t>52,5</w:t>
            </w:r>
          </w:p>
        </w:tc>
      </w:tr>
      <w:tr w:rsidR="00FE091D" w:rsidRPr="00CA26C0" w:rsidTr="00FE091D">
        <w:tc>
          <w:tcPr>
            <w:tcW w:w="0" w:type="auto"/>
            <w:shd w:val="clear" w:color="auto" w:fill="auto"/>
            <w:tcMar>
              <w:top w:w="90" w:type="dxa"/>
              <w:left w:w="90" w:type="dxa"/>
              <w:bottom w:w="90" w:type="dxa"/>
              <w:right w:w="90" w:type="dxa"/>
            </w:tcMar>
            <w:hideMark/>
          </w:tcPr>
          <w:p w:rsidR="00FE091D" w:rsidRPr="009845EA" w:rsidRDefault="00FE091D" w:rsidP="00214978">
            <w:pPr>
              <w:widowControl/>
              <w:spacing w:line="240" w:lineRule="auto"/>
              <w:ind w:firstLine="0"/>
              <w:jc w:val="left"/>
              <w:rPr>
                <w:rFonts w:ascii="Arial" w:eastAsia="Times New Roman" w:hAnsi="Arial" w:cs="Arial"/>
                <w:sz w:val="20"/>
                <w:szCs w:val="20"/>
                <w:lang w:eastAsia="ru-RU"/>
              </w:rPr>
            </w:pPr>
            <w:r w:rsidRPr="009845EA">
              <w:rPr>
                <w:rFonts w:ascii="Arial" w:eastAsia="Times New Roman" w:hAnsi="Arial" w:cs="Arial"/>
                <w:sz w:val="20"/>
                <w:szCs w:val="20"/>
                <w:lang w:eastAsia="ru-RU"/>
              </w:rPr>
              <w:t>3</w:t>
            </w:r>
          </w:p>
        </w:tc>
        <w:tc>
          <w:tcPr>
            <w:tcW w:w="0" w:type="auto"/>
            <w:shd w:val="clear" w:color="auto" w:fill="auto"/>
            <w:tcMar>
              <w:top w:w="90" w:type="dxa"/>
              <w:left w:w="90" w:type="dxa"/>
              <w:bottom w:w="90" w:type="dxa"/>
              <w:right w:w="90" w:type="dxa"/>
            </w:tcMar>
            <w:hideMark/>
          </w:tcPr>
          <w:p w:rsidR="00FE091D" w:rsidRPr="009845EA" w:rsidRDefault="00FE091D" w:rsidP="00214978">
            <w:pPr>
              <w:widowControl/>
              <w:spacing w:line="240" w:lineRule="auto"/>
              <w:ind w:firstLine="0"/>
              <w:jc w:val="left"/>
              <w:rPr>
                <w:rFonts w:ascii="Arial" w:eastAsia="Times New Roman" w:hAnsi="Arial" w:cs="Arial"/>
                <w:sz w:val="20"/>
                <w:szCs w:val="20"/>
                <w:lang w:eastAsia="ru-RU"/>
              </w:rPr>
            </w:pPr>
            <w:r w:rsidRPr="009845EA">
              <w:rPr>
                <w:rFonts w:ascii="Arial" w:eastAsia="Times New Roman" w:hAnsi="Arial" w:cs="Arial"/>
                <w:sz w:val="20"/>
                <w:szCs w:val="20"/>
                <w:lang w:eastAsia="ru-RU"/>
              </w:rPr>
              <w:t>Период оборота дебиторской задолженности, дн.</w:t>
            </w:r>
          </w:p>
        </w:tc>
        <w:tc>
          <w:tcPr>
            <w:tcW w:w="0" w:type="auto"/>
            <w:shd w:val="clear" w:color="auto" w:fill="auto"/>
            <w:tcMar>
              <w:top w:w="90" w:type="dxa"/>
              <w:left w:w="90" w:type="dxa"/>
              <w:bottom w:w="90" w:type="dxa"/>
              <w:right w:w="90" w:type="dxa"/>
            </w:tcMar>
            <w:hideMark/>
          </w:tcPr>
          <w:p w:rsidR="00FE091D" w:rsidRPr="009845EA" w:rsidRDefault="00FE091D" w:rsidP="00214978">
            <w:pPr>
              <w:widowControl/>
              <w:spacing w:line="240" w:lineRule="auto"/>
              <w:ind w:firstLine="0"/>
              <w:jc w:val="left"/>
              <w:rPr>
                <w:rFonts w:ascii="Arial" w:eastAsia="Times New Roman" w:hAnsi="Arial" w:cs="Arial"/>
                <w:sz w:val="20"/>
                <w:szCs w:val="20"/>
                <w:lang w:eastAsia="ru-RU"/>
              </w:rPr>
            </w:pPr>
            <w:r w:rsidRPr="009845EA">
              <w:rPr>
                <w:rFonts w:ascii="Arial" w:eastAsia="Times New Roman" w:hAnsi="Arial" w:cs="Arial"/>
                <w:sz w:val="20"/>
                <w:szCs w:val="20"/>
                <w:lang w:eastAsia="ru-RU"/>
              </w:rPr>
              <w:t>12,8</w:t>
            </w:r>
          </w:p>
        </w:tc>
        <w:tc>
          <w:tcPr>
            <w:tcW w:w="0" w:type="auto"/>
            <w:shd w:val="clear" w:color="auto" w:fill="auto"/>
            <w:tcMar>
              <w:top w:w="90" w:type="dxa"/>
              <w:left w:w="90" w:type="dxa"/>
              <w:bottom w:w="90" w:type="dxa"/>
              <w:right w:w="90" w:type="dxa"/>
            </w:tcMar>
            <w:hideMark/>
          </w:tcPr>
          <w:p w:rsidR="00FE091D" w:rsidRPr="009845EA" w:rsidRDefault="00FE091D" w:rsidP="00214978">
            <w:pPr>
              <w:widowControl/>
              <w:spacing w:line="240" w:lineRule="auto"/>
              <w:ind w:firstLine="0"/>
              <w:jc w:val="left"/>
              <w:rPr>
                <w:rFonts w:ascii="Arial" w:eastAsia="Times New Roman" w:hAnsi="Arial" w:cs="Arial"/>
                <w:sz w:val="20"/>
                <w:szCs w:val="20"/>
                <w:lang w:eastAsia="ru-RU"/>
              </w:rPr>
            </w:pPr>
            <w:r w:rsidRPr="009845EA">
              <w:rPr>
                <w:rFonts w:ascii="Arial" w:eastAsia="Times New Roman" w:hAnsi="Arial" w:cs="Arial"/>
                <w:sz w:val="20"/>
                <w:szCs w:val="20"/>
                <w:lang w:eastAsia="ru-RU"/>
              </w:rPr>
              <w:t>39,1</w:t>
            </w:r>
          </w:p>
        </w:tc>
        <w:tc>
          <w:tcPr>
            <w:tcW w:w="0" w:type="auto"/>
            <w:shd w:val="clear" w:color="auto" w:fill="auto"/>
            <w:tcMar>
              <w:top w:w="90" w:type="dxa"/>
              <w:left w:w="90" w:type="dxa"/>
              <w:bottom w:w="90" w:type="dxa"/>
              <w:right w:w="90" w:type="dxa"/>
            </w:tcMar>
            <w:hideMark/>
          </w:tcPr>
          <w:p w:rsidR="00FE091D" w:rsidRPr="009845EA" w:rsidRDefault="00FE091D" w:rsidP="00214978">
            <w:pPr>
              <w:widowControl/>
              <w:spacing w:line="240" w:lineRule="auto"/>
              <w:ind w:firstLine="0"/>
              <w:jc w:val="left"/>
              <w:rPr>
                <w:rFonts w:ascii="Arial" w:eastAsia="Times New Roman" w:hAnsi="Arial" w:cs="Arial"/>
                <w:sz w:val="20"/>
                <w:szCs w:val="20"/>
                <w:lang w:eastAsia="ru-RU"/>
              </w:rPr>
            </w:pPr>
            <w:r w:rsidRPr="009845EA">
              <w:rPr>
                <w:rFonts w:ascii="Arial" w:eastAsia="Times New Roman" w:hAnsi="Arial" w:cs="Arial"/>
                <w:sz w:val="20"/>
                <w:szCs w:val="20"/>
                <w:lang w:eastAsia="ru-RU"/>
              </w:rPr>
              <w:t>105,0</w:t>
            </w:r>
          </w:p>
        </w:tc>
      </w:tr>
      <w:tr w:rsidR="00FE091D" w:rsidRPr="00CA26C0" w:rsidTr="00FE091D">
        <w:tc>
          <w:tcPr>
            <w:tcW w:w="0" w:type="auto"/>
            <w:shd w:val="clear" w:color="auto" w:fill="auto"/>
            <w:tcMar>
              <w:top w:w="90" w:type="dxa"/>
              <w:left w:w="90" w:type="dxa"/>
              <w:bottom w:w="90" w:type="dxa"/>
              <w:right w:w="90" w:type="dxa"/>
            </w:tcMar>
            <w:hideMark/>
          </w:tcPr>
          <w:p w:rsidR="00FE091D" w:rsidRPr="009845EA" w:rsidRDefault="00FE091D" w:rsidP="00214978">
            <w:pPr>
              <w:widowControl/>
              <w:spacing w:line="240" w:lineRule="auto"/>
              <w:ind w:firstLine="0"/>
              <w:jc w:val="left"/>
              <w:rPr>
                <w:rFonts w:ascii="Arial" w:eastAsia="Times New Roman" w:hAnsi="Arial" w:cs="Arial"/>
                <w:sz w:val="20"/>
                <w:szCs w:val="20"/>
                <w:lang w:eastAsia="ru-RU"/>
              </w:rPr>
            </w:pPr>
            <w:r w:rsidRPr="009845EA">
              <w:rPr>
                <w:rFonts w:ascii="Arial" w:eastAsia="Times New Roman" w:hAnsi="Arial" w:cs="Arial"/>
                <w:sz w:val="20"/>
                <w:szCs w:val="20"/>
                <w:lang w:eastAsia="ru-RU"/>
              </w:rPr>
              <w:t>4</w:t>
            </w:r>
          </w:p>
        </w:tc>
        <w:tc>
          <w:tcPr>
            <w:tcW w:w="0" w:type="auto"/>
            <w:shd w:val="clear" w:color="auto" w:fill="auto"/>
            <w:tcMar>
              <w:top w:w="90" w:type="dxa"/>
              <w:left w:w="90" w:type="dxa"/>
              <w:bottom w:w="90" w:type="dxa"/>
              <w:right w:w="90" w:type="dxa"/>
            </w:tcMar>
            <w:hideMark/>
          </w:tcPr>
          <w:p w:rsidR="00FE091D" w:rsidRPr="009845EA" w:rsidRDefault="00FE091D" w:rsidP="00214978">
            <w:pPr>
              <w:widowControl/>
              <w:spacing w:line="240" w:lineRule="auto"/>
              <w:ind w:firstLine="0"/>
              <w:jc w:val="left"/>
              <w:rPr>
                <w:rFonts w:ascii="Arial" w:eastAsia="Times New Roman" w:hAnsi="Arial" w:cs="Arial"/>
                <w:sz w:val="20"/>
                <w:szCs w:val="20"/>
                <w:lang w:eastAsia="ru-RU"/>
              </w:rPr>
            </w:pPr>
            <w:r w:rsidRPr="009845EA">
              <w:rPr>
                <w:rFonts w:ascii="Arial" w:eastAsia="Times New Roman" w:hAnsi="Arial" w:cs="Arial"/>
                <w:sz w:val="20"/>
                <w:szCs w:val="20"/>
                <w:lang w:eastAsia="ru-RU"/>
              </w:rPr>
              <w:t>Период оборота прочих оборотных активов, дн.</w:t>
            </w:r>
          </w:p>
        </w:tc>
        <w:tc>
          <w:tcPr>
            <w:tcW w:w="0" w:type="auto"/>
            <w:shd w:val="clear" w:color="auto" w:fill="auto"/>
            <w:tcMar>
              <w:top w:w="90" w:type="dxa"/>
              <w:left w:w="90" w:type="dxa"/>
              <w:bottom w:w="90" w:type="dxa"/>
              <w:right w:w="90" w:type="dxa"/>
            </w:tcMar>
            <w:hideMark/>
          </w:tcPr>
          <w:p w:rsidR="00FE091D" w:rsidRPr="009845EA" w:rsidRDefault="00FE091D" w:rsidP="00214978">
            <w:pPr>
              <w:widowControl/>
              <w:spacing w:line="240" w:lineRule="auto"/>
              <w:ind w:firstLine="0"/>
              <w:jc w:val="left"/>
              <w:rPr>
                <w:rFonts w:ascii="Arial" w:eastAsia="Times New Roman" w:hAnsi="Arial" w:cs="Arial"/>
                <w:sz w:val="20"/>
                <w:szCs w:val="20"/>
                <w:lang w:eastAsia="ru-RU"/>
              </w:rPr>
            </w:pPr>
            <w:r w:rsidRPr="009845EA">
              <w:rPr>
                <w:rFonts w:ascii="Arial" w:eastAsia="Times New Roman" w:hAnsi="Arial" w:cs="Arial"/>
                <w:sz w:val="20"/>
                <w:szCs w:val="20"/>
                <w:lang w:eastAsia="ru-RU"/>
              </w:rPr>
              <w:t>38,7</w:t>
            </w:r>
          </w:p>
        </w:tc>
        <w:tc>
          <w:tcPr>
            <w:tcW w:w="0" w:type="auto"/>
            <w:shd w:val="clear" w:color="auto" w:fill="auto"/>
            <w:tcMar>
              <w:top w:w="90" w:type="dxa"/>
              <w:left w:w="90" w:type="dxa"/>
              <w:bottom w:w="90" w:type="dxa"/>
              <w:right w:w="90" w:type="dxa"/>
            </w:tcMar>
            <w:hideMark/>
          </w:tcPr>
          <w:p w:rsidR="00FE091D" w:rsidRPr="009845EA" w:rsidRDefault="00FE091D" w:rsidP="00214978">
            <w:pPr>
              <w:widowControl/>
              <w:spacing w:line="240" w:lineRule="auto"/>
              <w:ind w:firstLine="0"/>
              <w:jc w:val="left"/>
              <w:rPr>
                <w:rFonts w:ascii="Arial" w:eastAsia="Times New Roman" w:hAnsi="Arial" w:cs="Arial"/>
                <w:sz w:val="20"/>
                <w:szCs w:val="20"/>
                <w:lang w:eastAsia="ru-RU"/>
              </w:rPr>
            </w:pPr>
            <w:r w:rsidRPr="009845EA">
              <w:rPr>
                <w:rFonts w:ascii="Arial" w:eastAsia="Times New Roman" w:hAnsi="Arial" w:cs="Arial"/>
                <w:sz w:val="20"/>
                <w:szCs w:val="20"/>
                <w:lang w:eastAsia="ru-RU"/>
              </w:rPr>
              <w:t>22,0</w:t>
            </w:r>
          </w:p>
        </w:tc>
        <w:tc>
          <w:tcPr>
            <w:tcW w:w="0" w:type="auto"/>
            <w:shd w:val="clear" w:color="auto" w:fill="auto"/>
            <w:tcMar>
              <w:top w:w="90" w:type="dxa"/>
              <w:left w:w="90" w:type="dxa"/>
              <w:bottom w:w="90" w:type="dxa"/>
              <w:right w:w="90" w:type="dxa"/>
            </w:tcMar>
            <w:hideMark/>
          </w:tcPr>
          <w:p w:rsidR="00FE091D" w:rsidRPr="009845EA" w:rsidRDefault="00FE091D" w:rsidP="00214978">
            <w:pPr>
              <w:widowControl/>
              <w:spacing w:line="240" w:lineRule="auto"/>
              <w:ind w:firstLine="0"/>
              <w:jc w:val="left"/>
              <w:rPr>
                <w:rFonts w:ascii="Arial" w:eastAsia="Times New Roman" w:hAnsi="Arial" w:cs="Arial"/>
                <w:sz w:val="20"/>
                <w:szCs w:val="20"/>
                <w:lang w:eastAsia="ru-RU"/>
              </w:rPr>
            </w:pPr>
            <w:r w:rsidRPr="009845EA">
              <w:rPr>
                <w:rFonts w:ascii="Arial" w:eastAsia="Times New Roman" w:hAnsi="Arial" w:cs="Arial"/>
                <w:sz w:val="20"/>
                <w:szCs w:val="20"/>
                <w:lang w:eastAsia="ru-RU"/>
              </w:rPr>
              <w:t>9,5</w:t>
            </w:r>
          </w:p>
        </w:tc>
      </w:tr>
      <w:tr w:rsidR="00FE091D" w:rsidRPr="00CA26C0" w:rsidTr="00FE091D">
        <w:tc>
          <w:tcPr>
            <w:tcW w:w="0" w:type="auto"/>
            <w:shd w:val="clear" w:color="auto" w:fill="auto"/>
            <w:tcMar>
              <w:top w:w="90" w:type="dxa"/>
              <w:left w:w="90" w:type="dxa"/>
              <w:bottom w:w="90" w:type="dxa"/>
              <w:right w:w="90" w:type="dxa"/>
            </w:tcMar>
            <w:hideMark/>
          </w:tcPr>
          <w:p w:rsidR="00FE091D" w:rsidRPr="009845EA" w:rsidRDefault="00FE091D" w:rsidP="00214978">
            <w:pPr>
              <w:widowControl/>
              <w:spacing w:line="240" w:lineRule="auto"/>
              <w:ind w:firstLine="0"/>
              <w:jc w:val="left"/>
              <w:rPr>
                <w:rFonts w:ascii="Arial" w:eastAsia="Times New Roman" w:hAnsi="Arial" w:cs="Arial"/>
                <w:sz w:val="20"/>
                <w:szCs w:val="20"/>
                <w:lang w:eastAsia="ru-RU"/>
              </w:rPr>
            </w:pPr>
            <w:r w:rsidRPr="009845EA">
              <w:rPr>
                <w:rFonts w:ascii="Arial" w:eastAsia="Times New Roman" w:hAnsi="Arial" w:cs="Arial"/>
                <w:sz w:val="20"/>
                <w:szCs w:val="20"/>
                <w:lang w:eastAsia="ru-RU"/>
              </w:rPr>
              <w:t>5</w:t>
            </w:r>
          </w:p>
        </w:tc>
        <w:tc>
          <w:tcPr>
            <w:tcW w:w="0" w:type="auto"/>
            <w:shd w:val="clear" w:color="auto" w:fill="auto"/>
            <w:tcMar>
              <w:top w:w="90" w:type="dxa"/>
              <w:left w:w="90" w:type="dxa"/>
              <w:bottom w:w="90" w:type="dxa"/>
              <w:right w:w="90" w:type="dxa"/>
            </w:tcMar>
            <w:hideMark/>
          </w:tcPr>
          <w:p w:rsidR="00FE091D" w:rsidRPr="009845EA" w:rsidRDefault="00FE091D" w:rsidP="00214978">
            <w:pPr>
              <w:widowControl/>
              <w:spacing w:line="240" w:lineRule="auto"/>
              <w:ind w:firstLine="0"/>
              <w:jc w:val="left"/>
              <w:rPr>
                <w:rFonts w:ascii="Arial" w:eastAsia="Times New Roman" w:hAnsi="Arial" w:cs="Arial"/>
                <w:sz w:val="20"/>
                <w:szCs w:val="20"/>
                <w:lang w:eastAsia="ru-RU"/>
              </w:rPr>
            </w:pPr>
            <w:r w:rsidRPr="009845EA">
              <w:rPr>
                <w:rFonts w:ascii="Arial" w:eastAsia="Times New Roman" w:hAnsi="Arial" w:cs="Arial"/>
                <w:sz w:val="20"/>
                <w:szCs w:val="20"/>
                <w:lang w:eastAsia="ru-RU"/>
              </w:rPr>
              <w:t>Затратный цикл (стр. 2 + стр. 3 + стр. 4), дн.</w:t>
            </w:r>
          </w:p>
        </w:tc>
        <w:tc>
          <w:tcPr>
            <w:tcW w:w="0" w:type="auto"/>
            <w:shd w:val="clear" w:color="auto" w:fill="auto"/>
            <w:tcMar>
              <w:top w:w="90" w:type="dxa"/>
              <w:left w:w="90" w:type="dxa"/>
              <w:bottom w:w="90" w:type="dxa"/>
              <w:right w:w="90" w:type="dxa"/>
            </w:tcMar>
            <w:hideMark/>
          </w:tcPr>
          <w:p w:rsidR="00FE091D" w:rsidRPr="009845EA" w:rsidRDefault="00FE091D" w:rsidP="00214978">
            <w:pPr>
              <w:widowControl/>
              <w:spacing w:line="240" w:lineRule="auto"/>
              <w:ind w:firstLine="0"/>
              <w:jc w:val="left"/>
              <w:rPr>
                <w:rFonts w:ascii="Arial" w:eastAsia="Times New Roman" w:hAnsi="Arial" w:cs="Arial"/>
                <w:sz w:val="20"/>
                <w:szCs w:val="20"/>
                <w:lang w:eastAsia="ru-RU"/>
              </w:rPr>
            </w:pPr>
            <w:r w:rsidRPr="009845EA">
              <w:rPr>
                <w:rFonts w:ascii="Arial" w:eastAsia="Times New Roman" w:hAnsi="Arial" w:cs="Arial"/>
                <w:sz w:val="20"/>
                <w:szCs w:val="20"/>
                <w:lang w:eastAsia="ru-RU"/>
              </w:rPr>
              <w:t>88,9</w:t>
            </w:r>
          </w:p>
        </w:tc>
        <w:tc>
          <w:tcPr>
            <w:tcW w:w="0" w:type="auto"/>
            <w:shd w:val="clear" w:color="auto" w:fill="auto"/>
            <w:tcMar>
              <w:top w:w="90" w:type="dxa"/>
              <w:left w:w="90" w:type="dxa"/>
              <w:bottom w:w="90" w:type="dxa"/>
              <w:right w:w="90" w:type="dxa"/>
            </w:tcMar>
            <w:hideMark/>
          </w:tcPr>
          <w:p w:rsidR="00FE091D" w:rsidRPr="009845EA" w:rsidRDefault="00FE091D" w:rsidP="00214978">
            <w:pPr>
              <w:widowControl/>
              <w:spacing w:line="240" w:lineRule="auto"/>
              <w:ind w:firstLine="0"/>
              <w:jc w:val="left"/>
              <w:rPr>
                <w:rFonts w:ascii="Arial" w:eastAsia="Times New Roman" w:hAnsi="Arial" w:cs="Arial"/>
                <w:sz w:val="20"/>
                <w:szCs w:val="20"/>
                <w:lang w:eastAsia="ru-RU"/>
              </w:rPr>
            </w:pPr>
            <w:r w:rsidRPr="009845EA">
              <w:rPr>
                <w:rFonts w:ascii="Arial" w:eastAsia="Times New Roman" w:hAnsi="Arial" w:cs="Arial"/>
                <w:sz w:val="20"/>
                <w:szCs w:val="20"/>
                <w:lang w:eastAsia="ru-RU"/>
              </w:rPr>
              <w:t>106,6</w:t>
            </w:r>
          </w:p>
        </w:tc>
        <w:tc>
          <w:tcPr>
            <w:tcW w:w="0" w:type="auto"/>
            <w:shd w:val="clear" w:color="auto" w:fill="auto"/>
            <w:tcMar>
              <w:top w:w="90" w:type="dxa"/>
              <w:left w:w="90" w:type="dxa"/>
              <w:bottom w:w="90" w:type="dxa"/>
              <w:right w:w="90" w:type="dxa"/>
            </w:tcMar>
            <w:hideMark/>
          </w:tcPr>
          <w:p w:rsidR="00FE091D" w:rsidRPr="009845EA" w:rsidRDefault="00FE091D" w:rsidP="00214978">
            <w:pPr>
              <w:widowControl/>
              <w:spacing w:line="240" w:lineRule="auto"/>
              <w:ind w:firstLine="0"/>
              <w:jc w:val="left"/>
              <w:rPr>
                <w:rFonts w:ascii="Arial" w:eastAsia="Times New Roman" w:hAnsi="Arial" w:cs="Arial"/>
                <w:sz w:val="20"/>
                <w:szCs w:val="20"/>
                <w:lang w:eastAsia="ru-RU"/>
              </w:rPr>
            </w:pPr>
            <w:r w:rsidRPr="009845EA">
              <w:rPr>
                <w:rFonts w:ascii="Arial" w:eastAsia="Times New Roman" w:hAnsi="Arial" w:cs="Arial"/>
                <w:sz w:val="20"/>
                <w:szCs w:val="20"/>
                <w:lang w:eastAsia="ru-RU"/>
              </w:rPr>
              <w:t>167,0</w:t>
            </w:r>
          </w:p>
        </w:tc>
      </w:tr>
      <w:tr w:rsidR="00FE091D" w:rsidRPr="00CA26C0" w:rsidTr="00FE091D">
        <w:tc>
          <w:tcPr>
            <w:tcW w:w="0" w:type="auto"/>
            <w:shd w:val="clear" w:color="auto" w:fill="auto"/>
            <w:tcMar>
              <w:top w:w="90" w:type="dxa"/>
              <w:left w:w="90" w:type="dxa"/>
              <w:bottom w:w="90" w:type="dxa"/>
              <w:right w:w="90" w:type="dxa"/>
            </w:tcMar>
            <w:hideMark/>
          </w:tcPr>
          <w:p w:rsidR="00FE091D" w:rsidRPr="009845EA" w:rsidRDefault="00FE091D" w:rsidP="00214978">
            <w:pPr>
              <w:widowControl/>
              <w:spacing w:line="240" w:lineRule="auto"/>
              <w:ind w:firstLine="0"/>
              <w:jc w:val="left"/>
              <w:rPr>
                <w:rFonts w:ascii="Arial" w:eastAsia="Times New Roman" w:hAnsi="Arial" w:cs="Arial"/>
                <w:sz w:val="20"/>
                <w:szCs w:val="20"/>
                <w:lang w:eastAsia="ru-RU"/>
              </w:rPr>
            </w:pPr>
            <w:r w:rsidRPr="009845EA">
              <w:rPr>
                <w:rFonts w:ascii="Arial" w:eastAsia="Times New Roman" w:hAnsi="Arial" w:cs="Arial"/>
                <w:sz w:val="20"/>
                <w:szCs w:val="20"/>
                <w:lang w:eastAsia="ru-RU"/>
              </w:rPr>
              <w:t>6</w:t>
            </w:r>
          </w:p>
        </w:tc>
        <w:tc>
          <w:tcPr>
            <w:tcW w:w="0" w:type="auto"/>
            <w:shd w:val="clear" w:color="auto" w:fill="auto"/>
            <w:tcMar>
              <w:top w:w="90" w:type="dxa"/>
              <w:left w:w="90" w:type="dxa"/>
              <w:bottom w:w="90" w:type="dxa"/>
              <w:right w:w="90" w:type="dxa"/>
            </w:tcMar>
            <w:hideMark/>
          </w:tcPr>
          <w:p w:rsidR="00FE091D" w:rsidRPr="009845EA" w:rsidRDefault="00FE091D" w:rsidP="00214978">
            <w:pPr>
              <w:widowControl/>
              <w:spacing w:line="240" w:lineRule="auto"/>
              <w:ind w:firstLine="0"/>
              <w:jc w:val="left"/>
              <w:rPr>
                <w:rFonts w:ascii="Arial" w:eastAsia="Times New Roman" w:hAnsi="Arial" w:cs="Arial"/>
                <w:sz w:val="20"/>
                <w:szCs w:val="20"/>
                <w:lang w:eastAsia="ru-RU"/>
              </w:rPr>
            </w:pPr>
            <w:r w:rsidRPr="009845EA">
              <w:rPr>
                <w:rFonts w:ascii="Arial" w:eastAsia="Times New Roman" w:hAnsi="Arial" w:cs="Arial"/>
                <w:sz w:val="20"/>
                <w:szCs w:val="20"/>
                <w:lang w:eastAsia="ru-RU"/>
              </w:rPr>
              <w:t>Рентабельность всего капитала, %</w:t>
            </w:r>
          </w:p>
        </w:tc>
        <w:tc>
          <w:tcPr>
            <w:tcW w:w="0" w:type="auto"/>
            <w:shd w:val="clear" w:color="auto" w:fill="auto"/>
            <w:tcMar>
              <w:top w:w="90" w:type="dxa"/>
              <w:left w:w="90" w:type="dxa"/>
              <w:bottom w:w="90" w:type="dxa"/>
              <w:right w:w="90" w:type="dxa"/>
            </w:tcMar>
            <w:hideMark/>
          </w:tcPr>
          <w:p w:rsidR="00FE091D" w:rsidRPr="009845EA" w:rsidRDefault="00FE091D" w:rsidP="00214978">
            <w:pPr>
              <w:widowControl/>
              <w:spacing w:line="240" w:lineRule="auto"/>
              <w:ind w:firstLine="0"/>
              <w:jc w:val="left"/>
              <w:rPr>
                <w:rFonts w:ascii="Arial" w:eastAsia="Times New Roman" w:hAnsi="Arial" w:cs="Arial"/>
                <w:sz w:val="20"/>
                <w:szCs w:val="20"/>
                <w:lang w:eastAsia="ru-RU"/>
              </w:rPr>
            </w:pPr>
            <w:r w:rsidRPr="009845EA">
              <w:rPr>
                <w:rFonts w:ascii="Arial" w:eastAsia="Times New Roman" w:hAnsi="Arial" w:cs="Arial"/>
                <w:sz w:val="20"/>
                <w:szCs w:val="20"/>
                <w:lang w:eastAsia="ru-RU"/>
              </w:rPr>
              <w:t>27,8</w:t>
            </w:r>
          </w:p>
        </w:tc>
        <w:tc>
          <w:tcPr>
            <w:tcW w:w="0" w:type="auto"/>
            <w:shd w:val="clear" w:color="auto" w:fill="auto"/>
            <w:tcMar>
              <w:top w:w="90" w:type="dxa"/>
              <w:left w:w="90" w:type="dxa"/>
              <w:bottom w:w="90" w:type="dxa"/>
              <w:right w:w="90" w:type="dxa"/>
            </w:tcMar>
            <w:hideMark/>
          </w:tcPr>
          <w:p w:rsidR="00FE091D" w:rsidRPr="009845EA" w:rsidRDefault="00FE091D" w:rsidP="00214978">
            <w:pPr>
              <w:widowControl/>
              <w:spacing w:line="240" w:lineRule="auto"/>
              <w:ind w:firstLine="0"/>
              <w:jc w:val="left"/>
              <w:rPr>
                <w:rFonts w:ascii="Arial" w:eastAsia="Times New Roman" w:hAnsi="Arial" w:cs="Arial"/>
                <w:sz w:val="20"/>
                <w:szCs w:val="20"/>
                <w:lang w:eastAsia="ru-RU"/>
              </w:rPr>
            </w:pPr>
            <w:r w:rsidRPr="009845EA">
              <w:rPr>
                <w:rFonts w:ascii="Arial" w:eastAsia="Times New Roman" w:hAnsi="Arial" w:cs="Arial"/>
                <w:sz w:val="20"/>
                <w:szCs w:val="20"/>
                <w:lang w:eastAsia="ru-RU"/>
              </w:rPr>
              <w:t>26,4</w:t>
            </w:r>
          </w:p>
        </w:tc>
        <w:tc>
          <w:tcPr>
            <w:tcW w:w="0" w:type="auto"/>
            <w:shd w:val="clear" w:color="auto" w:fill="auto"/>
            <w:tcMar>
              <w:top w:w="90" w:type="dxa"/>
              <w:left w:w="90" w:type="dxa"/>
              <w:bottom w:w="90" w:type="dxa"/>
              <w:right w:w="90" w:type="dxa"/>
            </w:tcMar>
            <w:hideMark/>
          </w:tcPr>
          <w:p w:rsidR="00FE091D" w:rsidRPr="009845EA" w:rsidRDefault="00FE091D" w:rsidP="00214978">
            <w:pPr>
              <w:widowControl/>
              <w:spacing w:line="240" w:lineRule="auto"/>
              <w:ind w:firstLine="0"/>
              <w:jc w:val="left"/>
              <w:rPr>
                <w:rFonts w:ascii="Arial" w:eastAsia="Times New Roman" w:hAnsi="Arial" w:cs="Arial"/>
                <w:sz w:val="20"/>
                <w:szCs w:val="20"/>
                <w:lang w:eastAsia="ru-RU"/>
              </w:rPr>
            </w:pPr>
            <w:r w:rsidRPr="009845EA">
              <w:rPr>
                <w:rFonts w:ascii="Arial" w:eastAsia="Times New Roman" w:hAnsi="Arial" w:cs="Arial"/>
                <w:sz w:val="20"/>
                <w:szCs w:val="20"/>
                <w:lang w:eastAsia="ru-RU"/>
              </w:rPr>
              <w:t>12,4</w:t>
            </w:r>
          </w:p>
        </w:tc>
      </w:tr>
    </w:tbl>
    <w:p w:rsidR="00FE091D" w:rsidRPr="00FE091D" w:rsidRDefault="00FE091D" w:rsidP="00FE091D">
      <w:pPr>
        <w:ind w:firstLine="0"/>
        <w:rPr>
          <w:sz w:val="10"/>
          <w:szCs w:val="10"/>
        </w:rPr>
      </w:pPr>
      <w:r>
        <w:tab/>
      </w:r>
    </w:p>
    <w:p w:rsidR="00FE091D" w:rsidRDefault="00FE091D" w:rsidP="00FE091D">
      <w:pPr>
        <w:ind w:firstLine="709"/>
      </w:pPr>
      <w:r>
        <w:t>Как видно из таблицы 4, за полгода затратный цикл вырос с 88,9 до 167 за счет увеличения периода оборота дебиторской задолженности. Можно сделать вывод о снижении рентабельности капитала и об увеличении п</w:t>
      </w:r>
      <w:r>
        <w:t>о</w:t>
      </w:r>
      <w:r>
        <w:t>требности в заемных средствах.</w:t>
      </w:r>
    </w:p>
    <w:p w:rsidR="00FE091D" w:rsidRDefault="00FE091D" w:rsidP="00FE091D">
      <w:pPr>
        <w:ind w:firstLine="709"/>
      </w:pPr>
      <w:r>
        <w:t>Возможные причины данной ситуации – в течение полгода работ по реконструкции значительно ухудшилась платежная дисциплина (в компании снизилась эффективность взыскания дебиторки), а также несколько увелич</w:t>
      </w:r>
      <w:r>
        <w:t>и</w:t>
      </w:r>
      <w:r>
        <w:t>лась доля готовой продукции на складе (затоваривание склада). Все это сп</w:t>
      </w:r>
      <w:r>
        <w:t>о</w:t>
      </w:r>
      <w:r>
        <w:t>собствовало снижению рентабельности капитала. Поскольку во всех пери</w:t>
      </w:r>
      <w:r>
        <w:t>о</w:t>
      </w:r>
      <w:r>
        <w:t>дах деятельности компания оставалась прибыльной, можно предположить, что снижение оборачиваемости активов – одна из причин падения рент</w:t>
      </w:r>
      <w:r>
        <w:t>а</w:t>
      </w:r>
      <w:r>
        <w:t>бельности.</w:t>
      </w:r>
    </w:p>
    <w:p w:rsidR="00FE091D" w:rsidRDefault="00FE091D" w:rsidP="00FE091D">
      <w:pPr>
        <w:ind w:firstLine="709"/>
      </w:pPr>
      <w:r>
        <w:t>Рост затратного цикла означает возникновение потребности в фина</w:t>
      </w:r>
      <w:r>
        <w:t>н</w:t>
      </w:r>
      <w:r>
        <w:t xml:space="preserve">сировании производственного процесса. Однако окончательный вывод о том, потребовал ли оборотный капитал дополнительных финансовых ресурсов (в </w:t>
      </w:r>
      <w:r>
        <w:lastRenderedPageBreak/>
        <w:t>виде кредитов или собственного капитала), можно сделать только после ан</w:t>
      </w:r>
      <w:r>
        <w:t>а</w:t>
      </w:r>
      <w:r>
        <w:t>лиза краткосрочных пассивов:</w:t>
      </w:r>
    </w:p>
    <w:p w:rsidR="00FE091D" w:rsidRDefault="00FE091D" w:rsidP="00FE091D">
      <w:pPr>
        <w:ind w:firstLine="709"/>
      </w:pPr>
      <w:r>
        <w:t>Один из источников финансирования реконструкций – краткосрочные обязательства (текущие пассивы). В том числе текущая задолженность перед поставщиками (кредиторская задолженность), перед бюджетом и персон</w:t>
      </w:r>
      <w:r>
        <w:t>а</w:t>
      </w:r>
      <w:r>
        <w:t>лом, а также авансовые платежи администрации города (заказчиков).</w:t>
      </w:r>
    </w:p>
    <w:p w:rsidR="00FE091D" w:rsidRDefault="00FE091D" w:rsidP="00FE091D">
      <w:pPr>
        <w:ind w:firstLine="709"/>
      </w:pPr>
      <w:r>
        <w:t>Обязательства перед бюджетом (в связи с периодичной уплатой нал</w:t>
      </w:r>
      <w:r>
        <w:t>о</w:t>
      </w:r>
      <w:r>
        <w:t>гов) и задолженность по зарплате зачастую называют устойчивыми пассив</w:t>
      </w:r>
      <w:r>
        <w:t>а</w:t>
      </w:r>
      <w:r>
        <w:t>ми. Период оборота всех краткосрочных обязательств, за исключением кра</w:t>
      </w:r>
      <w:r>
        <w:t>т</w:t>
      </w:r>
      <w:r>
        <w:t>косрочных кредитов, представляет собой кредитный цикл.</w:t>
      </w:r>
    </w:p>
    <w:p w:rsidR="00FE091D" w:rsidRDefault="00FE091D" w:rsidP="00FE091D">
      <w:pPr>
        <w:ind w:firstLine="709"/>
      </w:pPr>
      <w:r>
        <w:t>Формула 5. Расчет кредитного цикла</w:t>
      </w:r>
    </w:p>
    <w:p w:rsidR="00FE091D" w:rsidRDefault="00BB27B2" w:rsidP="00FE091D">
      <w:pPr>
        <w:spacing w:line="240" w:lineRule="auto"/>
        <w:ind w:firstLine="709"/>
      </w:pPr>
      <w:r>
        <w:rPr>
          <w:rFonts w:ascii="Arial" w:eastAsia="Times New Roman" w:hAnsi="Arial" w:cs="Arial"/>
          <w:noProof/>
          <w:color w:val="000000"/>
          <w:sz w:val="21"/>
          <w:szCs w:val="21"/>
          <w:lang w:eastAsia="ru-RU"/>
        </w:rPr>
        <w:drawing>
          <wp:inline distT="0" distB="0" distL="0" distR="0">
            <wp:extent cx="1466215" cy="207010"/>
            <wp:effectExtent l="19050" t="0" r="635" b="0"/>
            <wp:docPr id="32" name="Рисунок 93" descr="https://www.1fd.ru/system/content/feature/image/-220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3" descr="https://www.1fd.ru/system/content/feature/image/-220242/"/>
                    <pic:cNvPicPr>
                      <a:picLocks noChangeAspect="1" noChangeArrowheads="1"/>
                    </pic:cNvPicPr>
                  </pic:nvPicPr>
                  <pic:blipFill>
                    <a:blip r:embed="rId42"/>
                    <a:srcRect/>
                    <a:stretch>
                      <a:fillRect/>
                    </a:stretch>
                  </pic:blipFill>
                  <pic:spPr bwMode="auto">
                    <a:xfrm>
                      <a:off x="0" y="0"/>
                      <a:ext cx="1466215" cy="207010"/>
                    </a:xfrm>
                    <a:prstGeom prst="rect">
                      <a:avLst/>
                    </a:prstGeom>
                    <a:noFill/>
                    <a:ln w="9525">
                      <a:noFill/>
                      <a:miter lim="800000"/>
                      <a:headEnd/>
                      <a:tailEnd/>
                    </a:ln>
                  </pic:spPr>
                </pic:pic>
              </a:graphicData>
            </a:graphic>
          </wp:inline>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tblPr>
      <w:tblGrid>
        <w:gridCol w:w="1905"/>
        <w:gridCol w:w="3344"/>
        <w:gridCol w:w="1417"/>
        <w:gridCol w:w="2868"/>
      </w:tblGrid>
      <w:tr w:rsidR="00FE091D" w:rsidRPr="00CA26C0" w:rsidTr="00CA26C0">
        <w:trPr>
          <w:tblHeader/>
        </w:trPr>
        <w:tc>
          <w:tcPr>
            <w:tcW w:w="750" w:type="pct"/>
            <w:shd w:val="clear" w:color="auto" w:fill="FFFFFF"/>
            <w:tcMar>
              <w:top w:w="90" w:type="dxa"/>
              <w:left w:w="90" w:type="dxa"/>
              <w:bottom w:w="90" w:type="dxa"/>
              <w:right w:w="90" w:type="dxa"/>
            </w:tcMar>
            <w:vAlign w:val="center"/>
            <w:hideMark/>
          </w:tcPr>
          <w:p w:rsidR="00FE091D" w:rsidRPr="009845EA" w:rsidRDefault="00FE091D" w:rsidP="00FE091D">
            <w:pPr>
              <w:widowControl/>
              <w:spacing w:line="240" w:lineRule="auto"/>
              <w:ind w:firstLine="0"/>
              <w:jc w:val="left"/>
              <w:rPr>
                <w:rFonts w:ascii="Helvetica" w:eastAsia="Times New Roman" w:hAnsi="Helvetica" w:cs="Helvetica"/>
                <w:b/>
                <w:bCs/>
                <w:sz w:val="23"/>
                <w:szCs w:val="23"/>
                <w:lang w:eastAsia="ru-RU"/>
              </w:rPr>
            </w:pPr>
            <w:r w:rsidRPr="009845EA">
              <w:rPr>
                <w:rFonts w:ascii="Helvetica" w:eastAsia="Times New Roman" w:hAnsi="Helvetica" w:cs="Helvetica"/>
                <w:b/>
                <w:bCs/>
                <w:sz w:val="23"/>
                <w:szCs w:val="23"/>
                <w:lang w:eastAsia="ru-RU"/>
              </w:rPr>
              <w:t>Используемые обозначения</w:t>
            </w:r>
          </w:p>
        </w:tc>
        <w:tc>
          <w:tcPr>
            <w:tcW w:w="2000" w:type="pct"/>
            <w:shd w:val="clear" w:color="auto" w:fill="FFFFFF"/>
            <w:tcMar>
              <w:top w:w="90" w:type="dxa"/>
              <w:left w:w="90" w:type="dxa"/>
              <w:bottom w:w="90" w:type="dxa"/>
              <w:right w:w="90" w:type="dxa"/>
            </w:tcMar>
            <w:vAlign w:val="center"/>
            <w:hideMark/>
          </w:tcPr>
          <w:p w:rsidR="00FE091D" w:rsidRPr="009845EA" w:rsidRDefault="00FE091D" w:rsidP="00FE091D">
            <w:pPr>
              <w:widowControl/>
              <w:spacing w:line="240" w:lineRule="auto"/>
              <w:ind w:firstLine="0"/>
              <w:jc w:val="left"/>
              <w:rPr>
                <w:rFonts w:ascii="Helvetica" w:eastAsia="Times New Roman" w:hAnsi="Helvetica" w:cs="Helvetica"/>
                <w:b/>
                <w:bCs/>
                <w:sz w:val="23"/>
                <w:szCs w:val="23"/>
                <w:lang w:eastAsia="ru-RU"/>
              </w:rPr>
            </w:pPr>
            <w:r w:rsidRPr="009845EA">
              <w:rPr>
                <w:rFonts w:ascii="Helvetica" w:eastAsia="Times New Roman" w:hAnsi="Helvetica" w:cs="Helvetica"/>
                <w:b/>
                <w:bCs/>
                <w:sz w:val="23"/>
                <w:szCs w:val="23"/>
                <w:lang w:eastAsia="ru-RU"/>
              </w:rPr>
              <w:t>Расшифровка</w:t>
            </w:r>
          </w:p>
        </w:tc>
        <w:tc>
          <w:tcPr>
            <w:tcW w:w="500" w:type="pct"/>
            <w:shd w:val="clear" w:color="auto" w:fill="FFFFFF"/>
            <w:tcMar>
              <w:top w:w="90" w:type="dxa"/>
              <w:left w:w="90" w:type="dxa"/>
              <w:bottom w:w="90" w:type="dxa"/>
              <w:right w:w="90" w:type="dxa"/>
            </w:tcMar>
            <w:vAlign w:val="center"/>
            <w:hideMark/>
          </w:tcPr>
          <w:p w:rsidR="00FE091D" w:rsidRPr="009845EA" w:rsidRDefault="00FE091D" w:rsidP="00FE091D">
            <w:pPr>
              <w:widowControl/>
              <w:spacing w:line="240" w:lineRule="auto"/>
              <w:ind w:firstLine="0"/>
              <w:jc w:val="left"/>
              <w:rPr>
                <w:rFonts w:ascii="Helvetica" w:eastAsia="Times New Roman" w:hAnsi="Helvetica" w:cs="Helvetica"/>
                <w:b/>
                <w:bCs/>
                <w:sz w:val="23"/>
                <w:szCs w:val="23"/>
                <w:lang w:eastAsia="ru-RU"/>
              </w:rPr>
            </w:pPr>
            <w:r w:rsidRPr="009845EA">
              <w:rPr>
                <w:rFonts w:ascii="Helvetica" w:eastAsia="Times New Roman" w:hAnsi="Helvetica" w:cs="Helvetica"/>
                <w:b/>
                <w:bCs/>
                <w:sz w:val="23"/>
                <w:szCs w:val="23"/>
                <w:lang w:eastAsia="ru-RU"/>
              </w:rPr>
              <w:t>Единицы измерения</w:t>
            </w:r>
          </w:p>
        </w:tc>
        <w:tc>
          <w:tcPr>
            <w:tcW w:w="1750" w:type="pct"/>
            <w:shd w:val="clear" w:color="auto" w:fill="FFFFFF"/>
            <w:tcMar>
              <w:top w:w="90" w:type="dxa"/>
              <w:left w:w="90" w:type="dxa"/>
              <w:bottom w:w="90" w:type="dxa"/>
              <w:right w:w="90" w:type="dxa"/>
            </w:tcMar>
            <w:vAlign w:val="center"/>
            <w:hideMark/>
          </w:tcPr>
          <w:p w:rsidR="00FE091D" w:rsidRPr="009845EA" w:rsidRDefault="00FE091D" w:rsidP="00FE091D">
            <w:pPr>
              <w:widowControl/>
              <w:spacing w:line="240" w:lineRule="auto"/>
              <w:ind w:firstLine="0"/>
              <w:jc w:val="left"/>
              <w:rPr>
                <w:rFonts w:ascii="Helvetica" w:eastAsia="Times New Roman" w:hAnsi="Helvetica" w:cs="Helvetica"/>
                <w:b/>
                <w:bCs/>
                <w:sz w:val="23"/>
                <w:szCs w:val="23"/>
                <w:lang w:eastAsia="ru-RU"/>
              </w:rPr>
            </w:pPr>
            <w:r w:rsidRPr="009845EA">
              <w:rPr>
                <w:rFonts w:ascii="Helvetica" w:eastAsia="Times New Roman" w:hAnsi="Helvetica" w:cs="Helvetica"/>
                <w:b/>
                <w:bCs/>
                <w:sz w:val="23"/>
                <w:szCs w:val="23"/>
                <w:lang w:eastAsia="ru-RU"/>
              </w:rPr>
              <w:t>Источник данных</w:t>
            </w:r>
          </w:p>
        </w:tc>
      </w:tr>
      <w:tr w:rsidR="00FE091D" w:rsidRPr="00CA26C0" w:rsidTr="00CA26C0">
        <w:tc>
          <w:tcPr>
            <w:tcW w:w="0" w:type="auto"/>
            <w:shd w:val="clear" w:color="auto" w:fill="FFFFFF"/>
            <w:tcMar>
              <w:top w:w="90" w:type="dxa"/>
              <w:left w:w="90" w:type="dxa"/>
              <w:bottom w:w="90" w:type="dxa"/>
              <w:right w:w="90" w:type="dxa"/>
            </w:tcMar>
            <w:vAlign w:val="center"/>
            <w:hideMark/>
          </w:tcPr>
          <w:p w:rsidR="00FE091D" w:rsidRPr="009845EA" w:rsidRDefault="00BB27B2" w:rsidP="00FE091D">
            <w:pPr>
              <w:widowControl/>
              <w:spacing w:line="240" w:lineRule="auto"/>
              <w:ind w:firstLine="0"/>
              <w:jc w:val="left"/>
              <w:rPr>
                <w:rFonts w:ascii="Arial" w:eastAsia="Times New Roman" w:hAnsi="Arial" w:cs="Arial"/>
                <w:sz w:val="20"/>
                <w:szCs w:val="20"/>
                <w:lang w:eastAsia="ru-RU"/>
              </w:rPr>
            </w:pPr>
            <w:r>
              <w:rPr>
                <w:rFonts w:ascii="Arial" w:eastAsia="Times New Roman" w:hAnsi="Arial" w:cs="Arial"/>
                <w:noProof/>
                <w:sz w:val="20"/>
                <w:szCs w:val="20"/>
                <w:lang w:eastAsia="ru-RU"/>
              </w:rPr>
              <w:drawing>
                <wp:inline distT="0" distB="0" distL="0" distR="0">
                  <wp:extent cx="224155" cy="207010"/>
                  <wp:effectExtent l="19050" t="0" r="4445" b="0"/>
                  <wp:docPr id="33" name="Рисунок 94" descr="https://www.1fd.ru/system/content/feature/image/-220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4" descr="https://www.1fd.ru/system/content/feature/image/-220243/"/>
                          <pic:cNvPicPr>
                            <a:picLocks noChangeAspect="1" noChangeArrowheads="1"/>
                          </pic:cNvPicPr>
                        </pic:nvPicPr>
                        <pic:blipFill>
                          <a:blip r:embed="rId43"/>
                          <a:srcRect/>
                          <a:stretch>
                            <a:fillRect/>
                          </a:stretch>
                        </pic:blipFill>
                        <pic:spPr bwMode="auto">
                          <a:xfrm>
                            <a:off x="0" y="0"/>
                            <a:ext cx="224155" cy="207010"/>
                          </a:xfrm>
                          <a:prstGeom prst="rect">
                            <a:avLst/>
                          </a:prstGeom>
                          <a:noFill/>
                          <a:ln w="9525">
                            <a:noFill/>
                            <a:miter lim="800000"/>
                            <a:headEnd/>
                            <a:tailEnd/>
                          </a:ln>
                        </pic:spPr>
                      </pic:pic>
                    </a:graphicData>
                  </a:graphic>
                </wp:inline>
              </w:drawing>
            </w:r>
          </w:p>
        </w:tc>
        <w:tc>
          <w:tcPr>
            <w:tcW w:w="0" w:type="auto"/>
            <w:shd w:val="clear" w:color="auto" w:fill="FFFFFF"/>
            <w:tcMar>
              <w:top w:w="90" w:type="dxa"/>
              <w:left w:w="90" w:type="dxa"/>
              <w:bottom w:w="90" w:type="dxa"/>
              <w:right w:w="90" w:type="dxa"/>
            </w:tcMar>
            <w:vAlign w:val="center"/>
            <w:hideMark/>
          </w:tcPr>
          <w:p w:rsidR="00FE091D" w:rsidRPr="009845EA" w:rsidRDefault="00FE091D" w:rsidP="00FE091D">
            <w:pPr>
              <w:widowControl/>
              <w:spacing w:line="240" w:lineRule="auto"/>
              <w:ind w:firstLine="0"/>
              <w:jc w:val="left"/>
              <w:rPr>
                <w:rFonts w:ascii="Arial" w:eastAsia="Times New Roman" w:hAnsi="Arial" w:cs="Arial"/>
                <w:sz w:val="20"/>
                <w:szCs w:val="20"/>
                <w:lang w:eastAsia="ru-RU"/>
              </w:rPr>
            </w:pPr>
            <w:r w:rsidRPr="009845EA">
              <w:rPr>
                <w:rFonts w:ascii="Arial" w:eastAsia="Times New Roman" w:hAnsi="Arial" w:cs="Arial"/>
                <w:sz w:val="20"/>
                <w:szCs w:val="20"/>
                <w:lang w:eastAsia="ru-RU"/>
              </w:rPr>
              <w:t>Кредитный цикл</w:t>
            </w:r>
          </w:p>
        </w:tc>
        <w:tc>
          <w:tcPr>
            <w:tcW w:w="0" w:type="auto"/>
            <w:shd w:val="clear" w:color="auto" w:fill="FFFFFF"/>
            <w:tcMar>
              <w:top w:w="90" w:type="dxa"/>
              <w:left w:w="90" w:type="dxa"/>
              <w:bottom w:w="90" w:type="dxa"/>
              <w:right w:w="90" w:type="dxa"/>
            </w:tcMar>
            <w:vAlign w:val="center"/>
            <w:hideMark/>
          </w:tcPr>
          <w:p w:rsidR="00FE091D" w:rsidRPr="009845EA" w:rsidRDefault="00FE091D" w:rsidP="00FE091D">
            <w:pPr>
              <w:widowControl/>
              <w:spacing w:line="240" w:lineRule="auto"/>
              <w:ind w:firstLine="0"/>
              <w:jc w:val="left"/>
              <w:rPr>
                <w:rFonts w:ascii="Arial" w:eastAsia="Times New Roman" w:hAnsi="Arial" w:cs="Arial"/>
                <w:sz w:val="20"/>
                <w:szCs w:val="20"/>
                <w:lang w:eastAsia="ru-RU"/>
              </w:rPr>
            </w:pPr>
            <w:r w:rsidRPr="009845EA">
              <w:rPr>
                <w:rFonts w:ascii="Arial" w:eastAsia="Times New Roman" w:hAnsi="Arial" w:cs="Arial"/>
                <w:sz w:val="20"/>
                <w:szCs w:val="20"/>
                <w:lang w:eastAsia="ru-RU"/>
              </w:rPr>
              <w:t>дн.</w:t>
            </w:r>
          </w:p>
        </w:tc>
        <w:tc>
          <w:tcPr>
            <w:tcW w:w="0" w:type="auto"/>
            <w:shd w:val="clear" w:color="auto" w:fill="FFFFFF"/>
            <w:tcMar>
              <w:top w:w="90" w:type="dxa"/>
              <w:left w:w="90" w:type="dxa"/>
              <w:bottom w:w="90" w:type="dxa"/>
              <w:right w:w="90" w:type="dxa"/>
            </w:tcMar>
            <w:vAlign w:val="center"/>
            <w:hideMark/>
          </w:tcPr>
          <w:p w:rsidR="00FE091D" w:rsidRPr="009845EA" w:rsidRDefault="00FE091D" w:rsidP="00FE091D">
            <w:pPr>
              <w:widowControl/>
              <w:spacing w:line="240" w:lineRule="auto"/>
              <w:ind w:firstLine="0"/>
              <w:jc w:val="left"/>
              <w:rPr>
                <w:rFonts w:ascii="Arial" w:eastAsia="Times New Roman" w:hAnsi="Arial" w:cs="Arial"/>
                <w:sz w:val="20"/>
                <w:szCs w:val="20"/>
                <w:lang w:eastAsia="ru-RU"/>
              </w:rPr>
            </w:pPr>
            <w:r w:rsidRPr="009845EA">
              <w:rPr>
                <w:rFonts w:ascii="Arial" w:eastAsia="Times New Roman" w:hAnsi="Arial" w:cs="Arial"/>
                <w:sz w:val="20"/>
                <w:szCs w:val="20"/>
                <w:lang w:eastAsia="ru-RU"/>
              </w:rPr>
              <w:t>Результат расчета</w:t>
            </w:r>
          </w:p>
        </w:tc>
      </w:tr>
      <w:tr w:rsidR="00FE091D" w:rsidRPr="00CA26C0" w:rsidTr="00CA26C0">
        <w:tc>
          <w:tcPr>
            <w:tcW w:w="0" w:type="auto"/>
            <w:shd w:val="clear" w:color="auto" w:fill="FFFFFF"/>
            <w:tcMar>
              <w:top w:w="90" w:type="dxa"/>
              <w:left w:w="90" w:type="dxa"/>
              <w:bottom w:w="90" w:type="dxa"/>
              <w:right w:w="90" w:type="dxa"/>
            </w:tcMar>
            <w:vAlign w:val="center"/>
            <w:hideMark/>
          </w:tcPr>
          <w:p w:rsidR="00FE091D" w:rsidRPr="009845EA" w:rsidRDefault="00BB27B2" w:rsidP="00FE091D">
            <w:pPr>
              <w:widowControl/>
              <w:spacing w:line="240" w:lineRule="auto"/>
              <w:ind w:firstLine="0"/>
              <w:jc w:val="left"/>
              <w:rPr>
                <w:rFonts w:ascii="Arial" w:eastAsia="Times New Roman" w:hAnsi="Arial" w:cs="Arial"/>
                <w:sz w:val="20"/>
                <w:szCs w:val="20"/>
                <w:lang w:eastAsia="ru-RU"/>
              </w:rPr>
            </w:pPr>
            <w:r>
              <w:rPr>
                <w:rFonts w:ascii="Arial" w:eastAsia="Times New Roman" w:hAnsi="Arial" w:cs="Arial"/>
                <w:noProof/>
                <w:sz w:val="20"/>
                <w:szCs w:val="20"/>
                <w:lang w:eastAsia="ru-RU"/>
              </w:rPr>
              <w:drawing>
                <wp:inline distT="0" distB="0" distL="0" distR="0">
                  <wp:extent cx="327660" cy="189865"/>
                  <wp:effectExtent l="19050" t="0" r="0" b="0"/>
                  <wp:docPr id="34" name="Рисунок 95" descr="https://www.1fd.ru/system/content/feature/image/-220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5" descr="https://www.1fd.ru/system/content/feature/image/-220244/"/>
                          <pic:cNvPicPr>
                            <a:picLocks noChangeAspect="1" noChangeArrowheads="1"/>
                          </pic:cNvPicPr>
                        </pic:nvPicPr>
                        <pic:blipFill>
                          <a:blip r:embed="rId44"/>
                          <a:srcRect/>
                          <a:stretch>
                            <a:fillRect/>
                          </a:stretch>
                        </pic:blipFill>
                        <pic:spPr bwMode="auto">
                          <a:xfrm>
                            <a:off x="0" y="0"/>
                            <a:ext cx="327660" cy="189865"/>
                          </a:xfrm>
                          <a:prstGeom prst="rect">
                            <a:avLst/>
                          </a:prstGeom>
                          <a:noFill/>
                          <a:ln w="9525">
                            <a:noFill/>
                            <a:miter lim="800000"/>
                            <a:headEnd/>
                            <a:tailEnd/>
                          </a:ln>
                        </pic:spPr>
                      </pic:pic>
                    </a:graphicData>
                  </a:graphic>
                </wp:inline>
              </w:drawing>
            </w:r>
          </w:p>
        </w:tc>
        <w:tc>
          <w:tcPr>
            <w:tcW w:w="0" w:type="auto"/>
            <w:shd w:val="clear" w:color="auto" w:fill="FFFFFF"/>
            <w:tcMar>
              <w:top w:w="90" w:type="dxa"/>
              <w:left w:w="90" w:type="dxa"/>
              <w:bottom w:w="90" w:type="dxa"/>
              <w:right w:w="90" w:type="dxa"/>
            </w:tcMar>
            <w:vAlign w:val="center"/>
            <w:hideMark/>
          </w:tcPr>
          <w:p w:rsidR="00FE091D" w:rsidRPr="009845EA" w:rsidRDefault="00FE091D" w:rsidP="00FE091D">
            <w:pPr>
              <w:widowControl/>
              <w:spacing w:line="240" w:lineRule="auto"/>
              <w:ind w:firstLine="0"/>
              <w:jc w:val="left"/>
              <w:rPr>
                <w:rFonts w:ascii="Arial" w:eastAsia="Times New Roman" w:hAnsi="Arial" w:cs="Arial"/>
                <w:sz w:val="20"/>
                <w:szCs w:val="20"/>
                <w:lang w:eastAsia="ru-RU"/>
              </w:rPr>
            </w:pPr>
            <w:r w:rsidRPr="009845EA">
              <w:rPr>
                <w:rFonts w:ascii="Arial" w:eastAsia="Times New Roman" w:hAnsi="Arial" w:cs="Arial"/>
                <w:sz w:val="20"/>
                <w:szCs w:val="20"/>
                <w:lang w:eastAsia="ru-RU"/>
              </w:rPr>
              <w:t>Период оборота кредиторской задолженности</w:t>
            </w:r>
          </w:p>
        </w:tc>
        <w:tc>
          <w:tcPr>
            <w:tcW w:w="0" w:type="auto"/>
            <w:shd w:val="clear" w:color="auto" w:fill="FFFFFF"/>
            <w:tcMar>
              <w:top w:w="90" w:type="dxa"/>
              <w:left w:w="90" w:type="dxa"/>
              <w:bottom w:w="90" w:type="dxa"/>
              <w:right w:w="90" w:type="dxa"/>
            </w:tcMar>
            <w:vAlign w:val="center"/>
            <w:hideMark/>
          </w:tcPr>
          <w:p w:rsidR="00FE091D" w:rsidRPr="009845EA" w:rsidRDefault="00FE091D" w:rsidP="00FE091D">
            <w:pPr>
              <w:widowControl/>
              <w:spacing w:line="240" w:lineRule="auto"/>
              <w:ind w:firstLine="0"/>
              <w:jc w:val="left"/>
              <w:rPr>
                <w:rFonts w:ascii="Arial" w:eastAsia="Times New Roman" w:hAnsi="Arial" w:cs="Arial"/>
                <w:sz w:val="20"/>
                <w:szCs w:val="20"/>
                <w:lang w:eastAsia="ru-RU"/>
              </w:rPr>
            </w:pPr>
            <w:r w:rsidRPr="009845EA">
              <w:rPr>
                <w:rFonts w:ascii="Arial" w:eastAsia="Times New Roman" w:hAnsi="Arial" w:cs="Arial"/>
                <w:sz w:val="20"/>
                <w:szCs w:val="20"/>
                <w:lang w:eastAsia="ru-RU"/>
              </w:rPr>
              <w:t>дн.</w:t>
            </w:r>
          </w:p>
        </w:tc>
        <w:tc>
          <w:tcPr>
            <w:tcW w:w="0" w:type="auto"/>
            <w:shd w:val="clear" w:color="auto" w:fill="FFFFFF"/>
            <w:tcMar>
              <w:top w:w="90" w:type="dxa"/>
              <w:left w:w="90" w:type="dxa"/>
              <w:bottom w:w="90" w:type="dxa"/>
              <w:right w:w="90" w:type="dxa"/>
            </w:tcMar>
            <w:vAlign w:val="center"/>
            <w:hideMark/>
          </w:tcPr>
          <w:p w:rsidR="00FE091D" w:rsidRPr="00FE091D" w:rsidRDefault="00FE091D" w:rsidP="00FE091D">
            <w:pPr>
              <w:widowControl/>
              <w:spacing w:line="240" w:lineRule="auto"/>
              <w:ind w:firstLine="0"/>
              <w:jc w:val="left"/>
              <w:rPr>
                <w:rFonts w:ascii="Arial" w:eastAsia="Times New Roman" w:hAnsi="Arial" w:cs="Arial"/>
                <w:b/>
                <w:sz w:val="20"/>
                <w:szCs w:val="20"/>
                <w:lang w:eastAsia="ru-RU"/>
              </w:rPr>
            </w:pPr>
            <w:r w:rsidRPr="00FE091D">
              <w:rPr>
                <w:rFonts w:ascii="Arial" w:eastAsia="Times New Roman" w:hAnsi="Arial" w:cs="Arial"/>
                <w:b/>
                <w:sz w:val="20"/>
                <w:szCs w:val="20"/>
                <w:lang w:eastAsia="ru-RU"/>
              </w:rPr>
              <w:t xml:space="preserve">Расчет по формуле 6 </w:t>
            </w:r>
          </w:p>
        </w:tc>
      </w:tr>
      <w:tr w:rsidR="00FE091D" w:rsidRPr="00CA26C0" w:rsidTr="00CA26C0">
        <w:tc>
          <w:tcPr>
            <w:tcW w:w="0" w:type="auto"/>
            <w:shd w:val="clear" w:color="auto" w:fill="FFFFFF"/>
            <w:tcMar>
              <w:top w:w="90" w:type="dxa"/>
              <w:left w:w="90" w:type="dxa"/>
              <w:bottom w:w="90" w:type="dxa"/>
              <w:right w:w="90" w:type="dxa"/>
            </w:tcMar>
            <w:vAlign w:val="center"/>
            <w:hideMark/>
          </w:tcPr>
          <w:p w:rsidR="00FE091D" w:rsidRPr="009845EA" w:rsidRDefault="00BB27B2" w:rsidP="00FE091D">
            <w:pPr>
              <w:widowControl/>
              <w:spacing w:line="240" w:lineRule="auto"/>
              <w:ind w:firstLine="0"/>
              <w:jc w:val="left"/>
              <w:rPr>
                <w:rFonts w:ascii="Arial" w:eastAsia="Times New Roman" w:hAnsi="Arial" w:cs="Arial"/>
                <w:sz w:val="20"/>
                <w:szCs w:val="20"/>
                <w:lang w:eastAsia="ru-RU"/>
              </w:rPr>
            </w:pPr>
            <w:r>
              <w:rPr>
                <w:rFonts w:ascii="Arial" w:eastAsia="Times New Roman" w:hAnsi="Arial" w:cs="Arial"/>
                <w:noProof/>
                <w:sz w:val="20"/>
                <w:szCs w:val="20"/>
                <w:lang w:eastAsia="ru-RU"/>
              </w:rPr>
              <w:drawing>
                <wp:inline distT="0" distB="0" distL="0" distR="0">
                  <wp:extent cx="500380" cy="189865"/>
                  <wp:effectExtent l="19050" t="0" r="0" b="0"/>
                  <wp:docPr id="35" name="Рисунок 96" descr="https://www.1fd.ru/system/content/feature/image/-220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6" descr="https://www.1fd.ru/system/content/feature/image/-220245/"/>
                          <pic:cNvPicPr>
                            <a:picLocks noChangeAspect="1" noChangeArrowheads="1"/>
                          </pic:cNvPicPr>
                        </pic:nvPicPr>
                        <pic:blipFill>
                          <a:blip r:embed="rId45"/>
                          <a:srcRect/>
                          <a:stretch>
                            <a:fillRect/>
                          </a:stretch>
                        </pic:blipFill>
                        <pic:spPr bwMode="auto">
                          <a:xfrm>
                            <a:off x="0" y="0"/>
                            <a:ext cx="500380" cy="189865"/>
                          </a:xfrm>
                          <a:prstGeom prst="rect">
                            <a:avLst/>
                          </a:prstGeom>
                          <a:noFill/>
                          <a:ln w="9525">
                            <a:noFill/>
                            <a:miter lim="800000"/>
                            <a:headEnd/>
                            <a:tailEnd/>
                          </a:ln>
                        </pic:spPr>
                      </pic:pic>
                    </a:graphicData>
                  </a:graphic>
                </wp:inline>
              </w:drawing>
            </w:r>
          </w:p>
        </w:tc>
        <w:tc>
          <w:tcPr>
            <w:tcW w:w="0" w:type="auto"/>
            <w:shd w:val="clear" w:color="auto" w:fill="FFFFFF"/>
            <w:tcMar>
              <w:top w:w="90" w:type="dxa"/>
              <w:left w:w="90" w:type="dxa"/>
              <w:bottom w:w="90" w:type="dxa"/>
              <w:right w:w="90" w:type="dxa"/>
            </w:tcMar>
            <w:vAlign w:val="center"/>
            <w:hideMark/>
          </w:tcPr>
          <w:p w:rsidR="00FE091D" w:rsidRPr="009845EA" w:rsidRDefault="00FE091D" w:rsidP="00FE091D">
            <w:pPr>
              <w:widowControl/>
              <w:spacing w:line="240" w:lineRule="auto"/>
              <w:ind w:firstLine="0"/>
              <w:jc w:val="left"/>
              <w:rPr>
                <w:rFonts w:ascii="Arial" w:eastAsia="Times New Roman" w:hAnsi="Arial" w:cs="Arial"/>
                <w:sz w:val="20"/>
                <w:szCs w:val="20"/>
                <w:lang w:eastAsia="ru-RU"/>
              </w:rPr>
            </w:pPr>
            <w:r w:rsidRPr="009845EA">
              <w:rPr>
                <w:rFonts w:ascii="Arial" w:eastAsia="Times New Roman" w:hAnsi="Arial" w:cs="Arial"/>
                <w:sz w:val="20"/>
                <w:szCs w:val="20"/>
                <w:lang w:eastAsia="ru-RU"/>
              </w:rPr>
              <w:t>Период оборота прочих кратк</w:t>
            </w:r>
            <w:r w:rsidRPr="009845EA">
              <w:rPr>
                <w:rFonts w:ascii="Arial" w:eastAsia="Times New Roman" w:hAnsi="Arial" w:cs="Arial"/>
                <w:sz w:val="20"/>
                <w:szCs w:val="20"/>
                <w:lang w:eastAsia="ru-RU"/>
              </w:rPr>
              <w:t>о</w:t>
            </w:r>
            <w:r w:rsidRPr="009845EA">
              <w:rPr>
                <w:rFonts w:ascii="Arial" w:eastAsia="Times New Roman" w:hAnsi="Arial" w:cs="Arial"/>
                <w:sz w:val="20"/>
                <w:szCs w:val="20"/>
                <w:lang w:eastAsia="ru-RU"/>
              </w:rPr>
              <w:t>срочных обязательств</w:t>
            </w:r>
          </w:p>
        </w:tc>
        <w:tc>
          <w:tcPr>
            <w:tcW w:w="0" w:type="auto"/>
            <w:shd w:val="clear" w:color="auto" w:fill="FFFFFF"/>
            <w:tcMar>
              <w:top w:w="90" w:type="dxa"/>
              <w:left w:w="90" w:type="dxa"/>
              <w:bottom w:w="90" w:type="dxa"/>
              <w:right w:w="90" w:type="dxa"/>
            </w:tcMar>
            <w:vAlign w:val="center"/>
            <w:hideMark/>
          </w:tcPr>
          <w:p w:rsidR="00FE091D" w:rsidRPr="009845EA" w:rsidRDefault="00FE091D" w:rsidP="00FE091D">
            <w:pPr>
              <w:widowControl/>
              <w:spacing w:line="240" w:lineRule="auto"/>
              <w:ind w:firstLine="0"/>
              <w:jc w:val="left"/>
              <w:rPr>
                <w:rFonts w:ascii="Arial" w:eastAsia="Times New Roman" w:hAnsi="Arial" w:cs="Arial"/>
                <w:sz w:val="20"/>
                <w:szCs w:val="20"/>
                <w:lang w:eastAsia="ru-RU"/>
              </w:rPr>
            </w:pPr>
            <w:r w:rsidRPr="009845EA">
              <w:rPr>
                <w:rFonts w:ascii="Arial" w:eastAsia="Times New Roman" w:hAnsi="Arial" w:cs="Arial"/>
                <w:sz w:val="20"/>
                <w:szCs w:val="20"/>
                <w:lang w:eastAsia="ru-RU"/>
              </w:rPr>
              <w:t>дн.</w:t>
            </w:r>
          </w:p>
        </w:tc>
        <w:tc>
          <w:tcPr>
            <w:tcW w:w="0" w:type="auto"/>
            <w:shd w:val="clear" w:color="auto" w:fill="FFFFFF"/>
            <w:tcMar>
              <w:top w:w="90" w:type="dxa"/>
              <w:left w:w="90" w:type="dxa"/>
              <w:bottom w:w="90" w:type="dxa"/>
              <w:right w:w="90" w:type="dxa"/>
            </w:tcMar>
            <w:vAlign w:val="center"/>
            <w:hideMark/>
          </w:tcPr>
          <w:p w:rsidR="00FE091D" w:rsidRPr="00FE091D" w:rsidRDefault="00FE091D" w:rsidP="00BA4FAF">
            <w:pPr>
              <w:widowControl/>
              <w:spacing w:line="240" w:lineRule="auto"/>
              <w:ind w:firstLine="0"/>
              <w:jc w:val="left"/>
              <w:rPr>
                <w:rFonts w:ascii="Arial" w:eastAsia="Times New Roman" w:hAnsi="Arial" w:cs="Arial"/>
                <w:b/>
                <w:sz w:val="20"/>
                <w:szCs w:val="20"/>
                <w:lang w:eastAsia="ru-RU"/>
              </w:rPr>
            </w:pPr>
            <w:r w:rsidRPr="00FE091D">
              <w:rPr>
                <w:rFonts w:ascii="Arial" w:eastAsia="Times New Roman" w:hAnsi="Arial" w:cs="Arial"/>
                <w:b/>
                <w:sz w:val="20"/>
                <w:szCs w:val="20"/>
                <w:lang w:eastAsia="ru-RU"/>
              </w:rPr>
              <w:t xml:space="preserve">Расчет по формуле </w:t>
            </w:r>
            <w:r w:rsidR="00BA4FAF">
              <w:rPr>
                <w:rFonts w:ascii="Arial" w:eastAsia="Times New Roman" w:hAnsi="Arial" w:cs="Arial"/>
                <w:b/>
                <w:sz w:val="20"/>
                <w:szCs w:val="20"/>
                <w:lang w:eastAsia="ru-RU"/>
              </w:rPr>
              <w:t>7</w:t>
            </w:r>
          </w:p>
        </w:tc>
      </w:tr>
    </w:tbl>
    <w:p w:rsidR="00FE091D" w:rsidRPr="00FE091D" w:rsidRDefault="00FE091D" w:rsidP="00FE091D">
      <w:pPr>
        <w:spacing w:line="240" w:lineRule="auto"/>
        <w:ind w:firstLine="0"/>
        <w:rPr>
          <w:sz w:val="10"/>
          <w:szCs w:val="10"/>
        </w:rPr>
      </w:pPr>
    </w:p>
    <w:p w:rsidR="004125D5" w:rsidRDefault="004125D5" w:rsidP="00FE091D">
      <w:pPr>
        <w:spacing w:line="240" w:lineRule="auto"/>
        <w:ind w:firstLine="709"/>
      </w:pPr>
      <w:r>
        <w:t xml:space="preserve"> </w:t>
      </w:r>
      <w:r w:rsidR="00FE091D" w:rsidRPr="00FE091D">
        <w:t>Форм</w:t>
      </w:r>
      <w:r w:rsidR="00FE091D">
        <w:t>у</w:t>
      </w:r>
      <w:r w:rsidR="00FE091D" w:rsidRPr="00FE091D">
        <w:t>ла 6. Расчет периода оборота кредиторской задолженности</w:t>
      </w:r>
    </w:p>
    <w:p w:rsidR="00FE091D" w:rsidRDefault="00BB27B2" w:rsidP="00FE091D">
      <w:pPr>
        <w:spacing w:line="240" w:lineRule="auto"/>
      </w:pPr>
      <w:r>
        <w:rPr>
          <w:noProof/>
          <w:lang w:eastAsia="ru-RU"/>
        </w:rPr>
        <w:drawing>
          <wp:inline distT="0" distB="0" distL="0" distR="0">
            <wp:extent cx="948690" cy="344805"/>
            <wp:effectExtent l="19050" t="0" r="3810" b="0"/>
            <wp:docPr id="36" name="Рисунок 97" descr="https://www.1fd.ru/system/content/feature/image/-207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7" descr="https://www.1fd.ru/system/content/feature/image/-207362/"/>
                    <pic:cNvPicPr>
                      <a:picLocks noChangeAspect="1" noChangeArrowheads="1"/>
                    </pic:cNvPicPr>
                  </pic:nvPicPr>
                  <pic:blipFill>
                    <a:blip r:embed="rId46"/>
                    <a:srcRect/>
                    <a:stretch>
                      <a:fillRect/>
                    </a:stretch>
                  </pic:blipFill>
                  <pic:spPr bwMode="auto">
                    <a:xfrm>
                      <a:off x="0" y="0"/>
                      <a:ext cx="948690" cy="344805"/>
                    </a:xfrm>
                    <a:prstGeom prst="rect">
                      <a:avLst/>
                    </a:prstGeom>
                    <a:noFill/>
                    <a:ln w="9525">
                      <a:noFill/>
                      <a:miter lim="800000"/>
                      <a:headEnd/>
                      <a:tailEnd/>
                    </a:ln>
                  </pic:spPr>
                </pic:pic>
              </a:graphicData>
            </a:graphic>
          </wp:inline>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968"/>
        <w:gridCol w:w="2855"/>
        <w:gridCol w:w="1425"/>
        <w:gridCol w:w="4286"/>
      </w:tblGrid>
      <w:tr w:rsidR="00FE091D" w:rsidRPr="00CA26C0" w:rsidTr="00CA26C0">
        <w:trPr>
          <w:tblHeader/>
        </w:trPr>
        <w:tc>
          <w:tcPr>
            <w:tcW w:w="500" w:type="pct"/>
            <w:shd w:val="clear" w:color="auto" w:fill="FFFFFF"/>
            <w:tcMar>
              <w:top w:w="90" w:type="dxa"/>
              <w:left w:w="90" w:type="dxa"/>
              <w:bottom w:w="90" w:type="dxa"/>
              <w:right w:w="90" w:type="dxa"/>
            </w:tcMar>
            <w:vAlign w:val="center"/>
            <w:hideMark/>
          </w:tcPr>
          <w:p w:rsidR="00FE091D" w:rsidRPr="00CA26C0" w:rsidRDefault="00FE091D" w:rsidP="00FE091D">
            <w:pPr>
              <w:spacing w:line="240" w:lineRule="auto"/>
              <w:ind w:firstLine="46"/>
              <w:rPr>
                <w:rFonts w:ascii="Arial" w:hAnsi="Arial" w:cs="Arial"/>
                <w:b/>
                <w:bCs/>
                <w:sz w:val="20"/>
                <w:szCs w:val="20"/>
              </w:rPr>
            </w:pPr>
            <w:r w:rsidRPr="00CA26C0">
              <w:rPr>
                <w:rFonts w:ascii="Arial" w:hAnsi="Arial" w:cs="Arial"/>
                <w:b/>
                <w:bCs/>
                <w:sz w:val="20"/>
                <w:szCs w:val="20"/>
              </w:rPr>
              <w:t>Си</w:t>
            </w:r>
            <w:r w:rsidRPr="00CA26C0">
              <w:rPr>
                <w:rFonts w:ascii="Arial" w:hAnsi="Arial" w:cs="Arial"/>
                <w:b/>
                <w:bCs/>
                <w:sz w:val="20"/>
                <w:szCs w:val="20"/>
              </w:rPr>
              <w:t>м</w:t>
            </w:r>
            <w:r w:rsidRPr="00CA26C0">
              <w:rPr>
                <w:rFonts w:ascii="Arial" w:hAnsi="Arial" w:cs="Arial"/>
                <w:b/>
                <w:bCs/>
                <w:sz w:val="20"/>
                <w:szCs w:val="20"/>
              </w:rPr>
              <w:t>вол</w:t>
            </w:r>
          </w:p>
        </w:tc>
        <w:tc>
          <w:tcPr>
            <w:tcW w:w="1500" w:type="pct"/>
            <w:shd w:val="clear" w:color="auto" w:fill="FFFFFF"/>
            <w:tcMar>
              <w:top w:w="90" w:type="dxa"/>
              <w:left w:w="90" w:type="dxa"/>
              <w:bottom w:w="90" w:type="dxa"/>
              <w:right w:w="90" w:type="dxa"/>
            </w:tcMar>
            <w:vAlign w:val="center"/>
            <w:hideMark/>
          </w:tcPr>
          <w:p w:rsidR="00FE091D" w:rsidRPr="00CA26C0" w:rsidRDefault="00FE091D" w:rsidP="00FE091D">
            <w:pPr>
              <w:spacing w:line="240" w:lineRule="auto"/>
              <w:ind w:firstLine="46"/>
              <w:rPr>
                <w:rFonts w:ascii="Arial" w:hAnsi="Arial" w:cs="Arial"/>
                <w:b/>
                <w:bCs/>
                <w:sz w:val="20"/>
                <w:szCs w:val="20"/>
              </w:rPr>
            </w:pPr>
            <w:r w:rsidRPr="00CA26C0">
              <w:rPr>
                <w:rFonts w:ascii="Arial" w:hAnsi="Arial" w:cs="Arial"/>
                <w:b/>
                <w:bCs/>
                <w:sz w:val="20"/>
                <w:szCs w:val="20"/>
              </w:rPr>
              <w:t>Описание</w:t>
            </w:r>
          </w:p>
        </w:tc>
        <w:tc>
          <w:tcPr>
            <w:tcW w:w="750" w:type="pct"/>
            <w:shd w:val="clear" w:color="auto" w:fill="FFFFFF"/>
            <w:tcMar>
              <w:top w:w="90" w:type="dxa"/>
              <w:left w:w="90" w:type="dxa"/>
              <w:bottom w:w="90" w:type="dxa"/>
              <w:right w:w="90" w:type="dxa"/>
            </w:tcMar>
            <w:vAlign w:val="center"/>
            <w:hideMark/>
          </w:tcPr>
          <w:p w:rsidR="00FE091D" w:rsidRPr="00CA26C0" w:rsidRDefault="00FE091D" w:rsidP="00FE091D">
            <w:pPr>
              <w:spacing w:line="240" w:lineRule="auto"/>
              <w:ind w:firstLine="46"/>
              <w:rPr>
                <w:rFonts w:ascii="Arial" w:hAnsi="Arial" w:cs="Arial"/>
                <w:b/>
                <w:bCs/>
                <w:sz w:val="20"/>
                <w:szCs w:val="20"/>
              </w:rPr>
            </w:pPr>
            <w:r w:rsidRPr="00CA26C0">
              <w:rPr>
                <w:rFonts w:ascii="Arial" w:hAnsi="Arial" w:cs="Arial"/>
                <w:b/>
                <w:bCs/>
                <w:sz w:val="20"/>
                <w:szCs w:val="20"/>
              </w:rPr>
              <w:t>Единицы измерения</w:t>
            </w:r>
          </w:p>
        </w:tc>
        <w:tc>
          <w:tcPr>
            <w:tcW w:w="2250" w:type="pct"/>
            <w:shd w:val="clear" w:color="auto" w:fill="FFFFFF"/>
            <w:tcMar>
              <w:top w:w="90" w:type="dxa"/>
              <w:left w:w="90" w:type="dxa"/>
              <w:bottom w:w="90" w:type="dxa"/>
              <w:right w:w="90" w:type="dxa"/>
            </w:tcMar>
            <w:vAlign w:val="center"/>
            <w:hideMark/>
          </w:tcPr>
          <w:p w:rsidR="00FE091D" w:rsidRPr="00CA26C0" w:rsidRDefault="00FE091D" w:rsidP="00FE091D">
            <w:pPr>
              <w:spacing w:line="240" w:lineRule="auto"/>
              <w:ind w:firstLine="46"/>
              <w:rPr>
                <w:rFonts w:ascii="Arial" w:hAnsi="Arial" w:cs="Arial"/>
                <w:b/>
                <w:bCs/>
                <w:sz w:val="20"/>
                <w:szCs w:val="20"/>
              </w:rPr>
            </w:pPr>
            <w:r w:rsidRPr="00CA26C0">
              <w:rPr>
                <w:rFonts w:ascii="Arial" w:hAnsi="Arial" w:cs="Arial"/>
                <w:b/>
                <w:bCs/>
                <w:sz w:val="20"/>
                <w:szCs w:val="20"/>
              </w:rPr>
              <w:t>Источник</w:t>
            </w:r>
          </w:p>
        </w:tc>
      </w:tr>
      <w:tr w:rsidR="00FE091D" w:rsidRPr="00CA26C0" w:rsidTr="00CA26C0">
        <w:tc>
          <w:tcPr>
            <w:tcW w:w="0" w:type="auto"/>
            <w:shd w:val="clear" w:color="auto" w:fill="FFFFFF"/>
            <w:tcMar>
              <w:top w:w="90" w:type="dxa"/>
              <w:left w:w="90" w:type="dxa"/>
              <w:bottom w:w="90" w:type="dxa"/>
              <w:right w:w="90" w:type="dxa"/>
            </w:tcMar>
            <w:vAlign w:val="center"/>
            <w:hideMark/>
          </w:tcPr>
          <w:p w:rsidR="00FE091D" w:rsidRPr="00CA26C0" w:rsidRDefault="00BB27B2" w:rsidP="00FE091D">
            <w:pPr>
              <w:spacing w:line="240" w:lineRule="auto"/>
              <w:ind w:firstLine="46"/>
              <w:rPr>
                <w:rFonts w:ascii="Arial" w:hAnsi="Arial" w:cs="Arial"/>
                <w:sz w:val="20"/>
                <w:szCs w:val="20"/>
              </w:rPr>
            </w:pPr>
            <w:r>
              <w:rPr>
                <w:rFonts w:ascii="Arial" w:hAnsi="Arial" w:cs="Arial"/>
                <w:noProof/>
                <w:sz w:val="20"/>
                <w:szCs w:val="20"/>
                <w:lang w:eastAsia="ru-RU"/>
              </w:rPr>
              <w:drawing>
                <wp:inline distT="0" distB="0" distL="0" distR="0">
                  <wp:extent cx="259080" cy="189865"/>
                  <wp:effectExtent l="19050" t="0" r="7620" b="0"/>
                  <wp:docPr id="37" name="Рисунок 98" descr="https://www.1fd.ru/system/content/feature/image/-207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8" descr="https://www.1fd.ru/system/content/feature/image/-207363/"/>
                          <pic:cNvPicPr>
                            <a:picLocks noChangeAspect="1" noChangeArrowheads="1"/>
                          </pic:cNvPicPr>
                        </pic:nvPicPr>
                        <pic:blipFill>
                          <a:blip r:embed="rId47"/>
                          <a:srcRect/>
                          <a:stretch>
                            <a:fillRect/>
                          </a:stretch>
                        </pic:blipFill>
                        <pic:spPr bwMode="auto">
                          <a:xfrm>
                            <a:off x="0" y="0"/>
                            <a:ext cx="259080" cy="189865"/>
                          </a:xfrm>
                          <a:prstGeom prst="rect">
                            <a:avLst/>
                          </a:prstGeom>
                          <a:noFill/>
                          <a:ln w="9525">
                            <a:noFill/>
                            <a:miter lim="800000"/>
                            <a:headEnd/>
                            <a:tailEnd/>
                          </a:ln>
                        </pic:spPr>
                      </pic:pic>
                    </a:graphicData>
                  </a:graphic>
                </wp:inline>
              </w:drawing>
            </w:r>
          </w:p>
        </w:tc>
        <w:tc>
          <w:tcPr>
            <w:tcW w:w="0" w:type="auto"/>
            <w:shd w:val="clear" w:color="auto" w:fill="FFFFFF"/>
            <w:tcMar>
              <w:top w:w="90" w:type="dxa"/>
              <w:left w:w="90" w:type="dxa"/>
              <w:bottom w:w="90" w:type="dxa"/>
              <w:right w:w="90" w:type="dxa"/>
            </w:tcMar>
            <w:vAlign w:val="center"/>
            <w:hideMark/>
          </w:tcPr>
          <w:p w:rsidR="00FE091D" w:rsidRPr="00CA26C0" w:rsidRDefault="00FE091D" w:rsidP="00FE091D">
            <w:pPr>
              <w:spacing w:line="240" w:lineRule="auto"/>
              <w:ind w:firstLine="46"/>
              <w:rPr>
                <w:rFonts w:ascii="Arial" w:hAnsi="Arial" w:cs="Arial"/>
                <w:sz w:val="20"/>
                <w:szCs w:val="20"/>
              </w:rPr>
            </w:pPr>
            <w:r w:rsidRPr="00CA26C0">
              <w:rPr>
                <w:rFonts w:ascii="Arial" w:hAnsi="Arial" w:cs="Arial"/>
                <w:sz w:val="20"/>
                <w:szCs w:val="20"/>
              </w:rPr>
              <w:t>Период оборота кредито</w:t>
            </w:r>
            <w:r w:rsidRPr="00CA26C0">
              <w:rPr>
                <w:rFonts w:ascii="Arial" w:hAnsi="Arial" w:cs="Arial"/>
                <w:sz w:val="20"/>
                <w:szCs w:val="20"/>
              </w:rPr>
              <w:t>р</w:t>
            </w:r>
            <w:r w:rsidRPr="00CA26C0">
              <w:rPr>
                <w:rFonts w:ascii="Arial" w:hAnsi="Arial" w:cs="Arial"/>
                <w:sz w:val="20"/>
                <w:szCs w:val="20"/>
              </w:rPr>
              <w:t>ской задолженности</w:t>
            </w:r>
          </w:p>
        </w:tc>
        <w:tc>
          <w:tcPr>
            <w:tcW w:w="0" w:type="auto"/>
            <w:shd w:val="clear" w:color="auto" w:fill="FFFFFF"/>
            <w:tcMar>
              <w:top w:w="90" w:type="dxa"/>
              <w:left w:w="90" w:type="dxa"/>
              <w:bottom w:w="90" w:type="dxa"/>
              <w:right w:w="90" w:type="dxa"/>
            </w:tcMar>
            <w:vAlign w:val="center"/>
            <w:hideMark/>
          </w:tcPr>
          <w:p w:rsidR="00FE091D" w:rsidRPr="00CA26C0" w:rsidRDefault="00FE091D" w:rsidP="00FE091D">
            <w:pPr>
              <w:spacing w:line="240" w:lineRule="auto"/>
              <w:ind w:firstLine="46"/>
              <w:jc w:val="center"/>
              <w:rPr>
                <w:rFonts w:ascii="Arial" w:hAnsi="Arial" w:cs="Arial"/>
                <w:sz w:val="20"/>
                <w:szCs w:val="20"/>
              </w:rPr>
            </w:pPr>
            <w:r w:rsidRPr="00CA26C0">
              <w:rPr>
                <w:rFonts w:ascii="Arial" w:hAnsi="Arial" w:cs="Arial"/>
                <w:sz w:val="20"/>
                <w:szCs w:val="20"/>
              </w:rPr>
              <w:t>дн.</w:t>
            </w:r>
          </w:p>
        </w:tc>
        <w:tc>
          <w:tcPr>
            <w:tcW w:w="0" w:type="auto"/>
            <w:shd w:val="clear" w:color="auto" w:fill="FFFFFF"/>
            <w:tcMar>
              <w:top w:w="90" w:type="dxa"/>
              <w:left w:w="90" w:type="dxa"/>
              <w:bottom w:w="90" w:type="dxa"/>
              <w:right w:w="90" w:type="dxa"/>
            </w:tcMar>
            <w:vAlign w:val="center"/>
            <w:hideMark/>
          </w:tcPr>
          <w:p w:rsidR="00FE091D" w:rsidRPr="00CA26C0" w:rsidRDefault="00FE091D" w:rsidP="00FE091D">
            <w:pPr>
              <w:spacing w:line="240" w:lineRule="auto"/>
              <w:ind w:firstLine="46"/>
              <w:jc w:val="left"/>
              <w:rPr>
                <w:rFonts w:ascii="Arial" w:hAnsi="Arial" w:cs="Arial"/>
                <w:sz w:val="20"/>
                <w:szCs w:val="20"/>
              </w:rPr>
            </w:pPr>
            <w:r w:rsidRPr="00CA26C0">
              <w:rPr>
                <w:rFonts w:ascii="Arial" w:hAnsi="Arial" w:cs="Arial"/>
                <w:sz w:val="20"/>
                <w:szCs w:val="20"/>
              </w:rPr>
              <w:t>Результат расчета</w:t>
            </w:r>
          </w:p>
        </w:tc>
      </w:tr>
      <w:tr w:rsidR="00FE091D" w:rsidRPr="00CA26C0" w:rsidTr="00CA26C0">
        <w:tc>
          <w:tcPr>
            <w:tcW w:w="0" w:type="auto"/>
            <w:shd w:val="clear" w:color="auto" w:fill="FFFFFF"/>
            <w:tcMar>
              <w:top w:w="90" w:type="dxa"/>
              <w:left w:w="90" w:type="dxa"/>
              <w:bottom w:w="90" w:type="dxa"/>
              <w:right w:w="90" w:type="dxa"/>
            </w:tcMar>
            <w:vAlign w:val="center"/>
            <w:hideMark/>
          </w:tcPr>
          <w:p w:rsidR="00FE091D" w:rsidRPr="00CA26C0" w:rsidRDefault="00BB27B2" w:rsidP="00FE091D">
            <w:pPr>
              <w:spacing w:line="240" w:lineRule="auto"/>
              <w:ind w:firstLine="46"/>
              <w:rPr>
                <w:rFonts w:ascii="Arial" w:hAnsi="Arial" w:cs="Arial"/>
                <w:sz w:val="20"/>
                <w:szCs w:val="20"/>
              </w:rPr>
            </w:pPr>
            <w:r>
              <w:rPr>
                <w:rFonts w:ascii="Arial" w:hAnsi="Arial" w:cs="Arial"/>
                <w:noProof/>
                <w:sz w:val="20"/>
                <w:szCs w:val="20"/>
                <w:lang w:eastAsia="ru-RU"/>
              </w:rPr>
              <w:drawing>
                <wp:inline distT="0" distB="0" distL="0" distR="0">
                  <wp:extent cx="94615" cy="189865"/>
                  <wp:effectExtent l="19050" t="0" r="635" b="0"/>
                  <wp:docPr id="38" name="Рисунок 99" descr="https://www.1fd.ru/system/content/feature/image/-207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9" descr="https://www.1fd.ru/system/content/feature/image/-207364/"/>
                          <pic:cNvPicPr>
                            <a:picLocks noChangeAspect="1" noChangeArrowheads="1"/>
                          </pic:cNvPicPr>
                        </pic:nvPicPr>
                        <pic:blipFill>
                          <a:blip r:embed="rId48"/>
                          <a:srcRect/>
                          <a:stretch>
                            <a:fillRect/>
                          </a:stretch>
                        </pic:blipFill>
                        <pic:spPr bwMode="auto">
                          <a:xfrm>
                            <a:off x="0" y="0"/>
                            <a:ext cx="94615" cy="189865"/>
                          </a:xfrm>
                          <a:prstGeom prst="rect">
                            <a:avLst/>
                          </a:prstGeom>
                          <a:noFill/>
                          <a:ln w="9525">
                            <a:noFill/>
                            <a:miter lim="800000"/>
                            <a:headEnd/>
                            <a:tailEnd/>
                          </a:ln>
                        </pic:spPr>
                      </pic:pic>
                    </a:graphicData>
                  </a:graphic>
                </wp:inline>
              </w:drawing>
            </w:r>
          </w:p>
        </w:tc>
        <w:tc>
          <w:tcPr>
            <w:tcW w:w="0" w:type="auto"/>
            <w:shd w:val="clear" w:color="auto" w:fill="FFFFFF"/>
            <w:tcMar>
              <w:top w:w="90" w:type="dxa"/>
              <w:left w:w="90" w:type="dxa"/>
              <w:bottom w:w="90" w:type="dxa"/>
              <w:right w:w="90" w:type="dxa"/>
            </w:tcMar>
            <w:vAlign w:val="center"/>
            <w:hideMark/>
          </w:tcPr>
          <w:p w:rsidR="00FE091D" w:rsidRPr="00CA26C0" w:rsidRDefault="00FE091D" w:rsidP="00FE091D">
            <w:pPr>
              <w:spacing w:line="240" w:lineRule="auto"/>
              <w:ind w:firstLine="46"/>
              <w:rPr>
                <w:rFonts w:ascii="Arial" w:hAnsi="Arial" w:cs="Arial"/>
                <w:sz w:val="20"/>
                <w:szCs w:val="20"/>
              </w:rPr>
            </w:pPr>
            <w:r w:rsidRPr="00CA26C0">
              <w:rPr>
                <w:rFonts w:ascii="Arial" w:hAnsi="Arial" w:cs="Arial"/>
                <w:sz w:val="20"/>
                <w:szCs w:val="20"/>
              </w:rPr>
              <w:t>Отчетный период</w:t>
            </w:r>
          </w:p>
        </w:tc>
        <w:tc>
          <w:tcPr>
            <w:tcW w:w="0" w:type="auto"/>
            <w:shd w:val="clear" w:color="auto" w:fill="FFFFFF"/>
            <w:tcMar>
              <w:top w:w="90" w:type="dxa"/>
              <w:left w:w="90" w:type="dxa"/>
              <w:bottom w:w="90" w:type="dxa"/>
              <w:right w:w="90" w:type="dxa"/>
            </w:tcMar>
            <w:vAlign w:val="center"/>
            <w:hideMark/>
          </w:tcPr>
          <w:p w:rsidR="00FE091D" w:rsidRPr="00CA26C0" w:rsidRDefault="00FE091D" w:rsidP="00FE091D">
            <w:pPr>
              <w:spacing w:line="240" w:lineRule="auto"/>
              <w:ind w:firstLine="46"/>
              <w:jc w:val="center"/>
              <w:rPr>
                <w:rFonts w:ascii="Arial" w:hAnsi="Arial" w:cs="Arial"/>
                <w:sz w:val="20"/>
                <w:szCs w:val="20"/>
              </w:rPr>
            </w:pPr>
            <w:r w:rsidRPr="00CA26C0">
              <w:rPr>
                <w:rFonts w:ascii="Arial" w:hAnsi="Arial" w:cs="Arial"/>
                <w:sz w:val="20"/>
                <w:szCs w:val="20"/>
              </w:rPr>
              <w:t>дн.</w:t>
            </w:r>
          </w:p>
        </w:tc>
        <w:tc>
          <w:tcPr>
            <w:tcW w:w="0" w:type="auto"/>
            <w:shd w:val="clear" w:color="auto" w:fill="FFFFFF"/>
            <w:tcMar>
              <w:top w:w="90" w:type="dxa"/>
              <w:left w:w="90" w:type="dxa"/>
              <w:bottom w:w="90" w:type="dxa"/>
              <w:right w:w="90" w:type="dxa"/>
            </w:tcMar>
            <w:vAlign w:val="center"/>
            <w:hideMark/>
          </w:tcPr>
          <w:p w:rsidR="00FE091D" w:rsidRPr="00CA26C0" w:rsidRDefault="00FE091D" w:rsidP="00FE091D">
            <w:pPr>
              <w:spacing w:line="240" w:lineRule="auto"/>
              <w:ind w:firstLine="46"/>
              <w:jc w:val="left"/>
              <w:rPr>
                <w:rFonts w:ascii="Arial" w:hAnsi="Arial" w:cs="Arial"/>
                <w:sz w:val="20"/>
                <w:szCs w:val="20"/>
              </w:rPr>
            </w:pPr>
            <w:r w:rsidRPr="00CA26C0">
              <w:rPr>
                <w:rFonts w:ascii="Arial" w:hAnsi="Arial" w:cs="Arial"/>
                <w:sz w:val="20"/>
                <w:szCs w:val="20"/>
              </w:rPr>
              <w:t>Количество дней в отчетном периоде (365, 90, 30)</w:t>
            </w:r>
          </w:p>
        </w:tc>
      </w:tr>
      <w:tr w:rsidR="00FE091D" w:rsidRPr="00CA26C0" w:rsidTr="00CA26C0">
        <w:tc>
          <w:tcPr>
            <w:tcW w:w="0" w:type="auto"/>
            <w:shd w:val="clear" w:color="auto" w:fill="FFFFFF"/>
            <w:tcMar>
              <w:top w:w="90" w:type="dxa"/>
              <w:left w:w="90" w:type="dxa"/>
              <w:bottom w:w="90" w:type="dxa"/>
              <w:right w:w="90" w:type="dxa"/>
            </w:tcMar>
            <w:vAlign w:val="center"/>
            <w:hideMark/>
          </w:tcPr>
          <w:p w:rsidR="00FE091D" w:rsidRPr="00CA26C0" w:rsidRDefault="00BB27B2" w:rsidP="00FE091D">
            <w:pPr>
              <w:spacing w:line="240" w:lineRule="auto"/>
              <w:ind w:firstLine="46"/>
              <w:rPr>
                <w:rFonts w:ascii="Arial" w:hAnsi="Arial" w:cs="Arial"/>
                <w:sz w:val="20"/>
                <w:szCs w:val="20"/>
              </w:rPr>
            </w:pPr>
            <w:r>
              <w:rPr>
                <w:rFonts w:ascii="Arial" w:hAnsi="Arial" w:cs="Arial"/>
                <w:noProof/>
                <w:sz w:val="20"/>
                <w:szCs w:val="20"/>
                <w:lang w:eastAsia="ru-RU"/>
              </w:rPr>
              <w:drawing>
                <wp:inline distT="0" distB="0" distL="0" distR="0">
                  <wp:extent cx="172720" cy="198120"/>
                  <wp:effectExtent l="19050" t="0" r="0" b="0"/>
                  <wp:docPr id="39" name="Рисунок 100" descr="https://www.1fd.ru/system/content/feature/image/-207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0" descr="https://www.1fd.ru/system/content/feature/image/-207365/"/>
                          <pic:cNvPicPr>
                            <a:picLocks noChangeAspect="1" noChangeArrowheads="1"/>
                          </pic:cNvPicPr>
                        </pic:nvPicPr>
                        <pic:blipFill>
                          <a:blip r:embed="rId49"/>
                          <a:srcRect/>
                          <a:stretch>
                            <a:fillRect/>
                          </a:stretch>
                        </pic:blipFill>
                        <pic:spPr bwMode="auto">
                          <a:xfrm>
                            <a:off x="0" y="0"/>
                            <a:ext cx="172720" cy="198120"/>
                          </a:xfrm>
                          <a:prstGeom prst="rect">
                            <a:avLst/>
                          </a:prstGeom>
                          <a:noFill/>
                          <a:ln w="9525">
                            <a:noFill/>
                            <a:miter lim="800000"/>
                            <a:headEnd/>
                            <a:tailEnd/>
                          </a:ln>
                        </pic:spPr>
                      </pic:pic>
                    </a:graphicData>
                  </a:graphic>
                </wp:inline>
              </w:drawing>
            </w:r>
          </w:p>
        </w:tc>
        <w:tc>
          <w:tcPr>
            <w:tcW w:w="0" w:type="auto"/>
            <w:shd w:val="clear" w:color="auto" w:fill="FFFFFF"/>
            <w:tcMar>
              <w:top w:w="90" w:type="dxa"/>
              <w:left w:w="90" w:type="dxa"/>
              <w:bottom w:w="90" w:type="dxa"/>
              <w:right w:w="90" w:type="dxa"/>
            </w:tcMar>
            <w:vAlign w:val="center"/>
            <w:hideMark/>
          </w:tcPr>
          <w:p w:rsidR="00FE091D" w:rsidRPr="00CA26C0" w:rsidRDefault="00FE091D" w:rsidP="00FE091D">
            <w:pPr>
              <w:spacing w:line="240" w:lineRule="auto"/>
              <w:ind w:firstLine="46"/>
              <w:rPr>
                <w:rFonts w:ascii="Arial" w:hAnsi="Arial" w:cs="Arial"/>
                <w:sz w:val="20"/>
                <w:szCs w:val="20"/>
              </w:rPr>
            </w:pPr>
            <w:r w:rsidRPr="00CA26C0">
              <w:rPr>
                <w:rFonts w:ascii="Arial" w:hAnsi="Arial" w:cs="Arial"/>
                <w:sz w:val="20"/>
                <w:szCs w:val="20"/>
              </w:rPr>
              <w:t>Кредиторская задолже</w:t>
            </w:r>
            <w:r w:rsidRPr="00CA26C0">
              <w:rPr>
                <w:rFonts w:ascii="Arial" w:hAnsi="Arial" w:cs="Arial"/>
                <w:sz w:val="20"/>
                <w:szCs w:val="20"/>
              </w:rPr>
              <w:t>н</w:t>
            </w:r>
            <w:r w:rsidRPr="00CA26C0">
              <w:rPr>
                <w:rFonts w:ascii="Arial" w:hAnsi="Arial" w:cs="Arial"/>
                <w:sz w:val="20"/>
                <w:szCs w:val="20"/>
              </w:rPr>
              <w:t>ность</w:t>
            </w:r>
          </w:p>
        </w:tc>
        <w:tc>
          <w:tcPr>
            <w:tcW w:w="0" w:type="auto"/>
            <w:shd w:val="clear" w:color="auto" w:fill="FFFFFF"/>
            <w:tcMar>
              <w:top w:w="90" w:type="dxa"/>
              <w:left w:w="90" w:type="dxa"/>
              <w:bottom w:w="90" w:type="dxa"/>
              <w:right w:w="90" w:type="dxa"/>
            </w:tcMar>
            <w:vAlign w:val="center"/>
            <w:hideMark/>
          </w:tcPr>
          <w:p w:rsidR="00FE091D" w:rsidRPr="00CA26C0" w:rsidRDefault="00FE091D" w:rsidP="00FE091D">
            <w:pPr>
              <w:spacing w:line="240" w:lineRule="auto"/>
              <w:ind w:firstLine="46"/>
              <w:jc w:val="center"/>
              <w:rPr>
                <w:rFonts w:ascii="Arial" w:hAnsi="Arial" w:cs="Arial"/>
                <w:sz w:val="20"/>
                <w:szCs w:val="20"/>
              </w:rPr>
            </w:pPr>
            <w:r w:rsidRPr="00CA26C0">
              <w:rPr>
                <w:rFonts w:ascii="Arial" w:hAnsi="Arial" w:cs="Arial"/>
                <w:sz w:val="20"/>
                <w:szCs w:val="20"/>
              </w:rPr>
              <w:t>ед.</w:t>
            </w:r>
          </w:p>
        </w:tc>
        <w:tc>
          <w:tcPr>
            <w:tcW w:w="0" w:type="auto"/>
            <w:shd w:val="clear" w:color="auto" w:fill="FFFFFF"/>
            <w:tcMar>
              <w:top w:w="90" w:type="dxa"/>
              <w:left w:w="90" w:type="dxa"/>
              <w:bottom w:w="90" w:type="dxa"/>
              <w:right w:w="90" w:type="dxa"/>
            </w:tcMar>
            <w:vAlign w:val="center"/>
            <w:hideMark/>
          </w:tcPr>
          <w:p w:rsidR="00FE091D" w:rsidRPr="00CA26C0" w:rsidRDefault="00FE091D" w:rsidP="00FE091D">
            <w:pPr>
              <w:spacing w:line="240" w:lineRule="auto"/>
              <w:ind w:firstLine="46"/>
              <w:jc w:val="left"/>
              <w:rPr>
                <w:rFonts w:ascii="Arial" w:hAnsi="Arial" w:cs="Arial"/>
                <w:sz w:val="20"/>
                <w:szCs w:val="20"/>
              </w:rPr>
            </w:pPr>
            <w:r w:rsidRPr="00CA26C0">
              <w:rPr>
                <w:rFonts w:ascii="Arial" w:hAnsi="Arial" w:cs="Arial"/>
                <w:sz w:val="20"/>
                <w:szCs w:val="20"/>
              </w:rPr>
              <w:t>Средняя по строке 1520 бухгалтерского баланса на отчетную дату</w:t>
            </w:r>
          </w:p>
        </w:tc>
      </w:tr>
      <w:tr w:rsidR="00FE091D" w:rsidRPr="00CA26C0" w:rsidTr="00CA26C0">
        <w:tc>
          <w:tcPr>
            <w:tcW w:w="0" w:type="auto"/>
            <w:shd w:val="clear" w:color="auto" w:fill="FFFFFF"/>
            <w:tcMar>
              <w:top w:w="90" w:type="dxa"/>
              <w:left w:w="90" w:type="dxa"/>
              <w:bottom w:w="90" w:type="dxa"/>
              <w:right w:w="90" w:type="dxa"/>
            </w:tcMar>
            <w:vAlign w:val="center"/>
            <w:hideMark/>
          </w:tcPr>
          <w:p w:rsidR="00FE091D" w:rsidRPr="00CA26C0" w:rsidRDefault="00BB27B2" w:rsidP="00FE091D">
            <w:pPr>
              <w:spacing w:line="240" w:lineRule="auto"/>
              <w:ind w:firstLine="46"/>
              <w:rPr>
                <w:rFonts w:ascii="Arial" w:hAnsi="Arial" w:cs="Arial"/>
                <w:sz w:val="20"/>
                <w:szCs w:val="20"/>
              </w:rPr>
            </w:pPr>
            <w:r>
              <w:rPr>
                <w:rFonts w:ascii="Arial" w:hAnsi="Arial" w:cs="Arial"/>
                <w:noProof/>
                <w:sz w:val="20"/>
                <w:szCs w:val="20"/>
                <w:lang w:eastAsia="ru-RU"/>
              </w:rPr>
              <w:drawing>
                <wp:inline distT="0" distB="0" distL="0" distR="0">
                  <wp:extent cx="215900" cy="189865"/>
                  <wp:effectExtent l="19050" t="0" r="0" b="0"/>
                  <wp:docPr id="40" name="Рисунок 101" descr="https://www.1fd.ru/system/content/feature/image/-207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1" descr="https://www.1fd.ru/system/content/feature/image/-207366/"/>
                          <pic:cNvPicPr>
                            <a:picLocks noChangeAspect="1" noChangeArrowheads="1"/>
                          </pic:cNvPicPr>
                        </pic:nvPicPr>
                        <pic:blipFill>
                          <a:blip r:embed="rId50"/>
                          <a:srcRect/>
                          <a:stretch>
                            <a:fillRect/>
                          </a:stretch>
                        </pic:blipFill>
                        <pic:spPr bwMode="auto">
                          <a:xfrm>
                            <a:off x="0" y="0"/>
                            <a:ext cx="215900" cy="189865"/>
                          </a:xfrm>
                          <a:prstGeom prst="rect">
                            <a:avLst/>
                          </a:prstGeom>
                          <a:noFill/>
                          <a:ln w="9525">
                            <a:noFill/>
                            <a:miter lim="800000"/>
                            <a:headEnd/>
                            <a:tailEnd/>
                          </a:ln>
                        </pic:spPr>
                      </pic:pic>
                    </a:graphicData>
                  </a:graphic>
                </wp:inline>
              </w:drawing>
            </w:r>
          </w:p>
        </w:tc>
        <w:tc>
          <w:tcPr>
            <w:tcW w:w="0" w:type="auto"/>
            <w:shd w:val="clear" w:color="auto" w:fill="FFFFFF"/>
            <w:tcMar>
              <w:top w:w="90" w:type="dxa"/>
              <w:left w:w="90" w:type="dxa"/>
              <w:bottom w:w="90" w:type="dxa"/>
              <w:right w:w="90" w:type="dxa"/>
            </w:tcMar>
            <w:vAlign w:val="center"/>
            <w:hideMark/>
          </w:tcPr>
          <w:p w:rsidR="00FE091D" w:rsidRPr="00CA26C0" w:rsidRDefault="00FE091D" w:rsidP="00FE091D">
            <w:pPr>
              <w:spacing w:line="240" w:lineRule="auto"/>
              <w:ind w:firstLine="46"/>
              <w:rPr>
                <w:rFonts w:ascii="Arial" w:hAnsi="Arial" w:cs="Arial"/>
                <w:sz w:val="20"/>
                <w:szCs w:val="20"/>
              </w:rPr>
            </w:pPr>
            <w:r w:rsidRPr="00CA26C0">
              <w:rPr>
                <w:rFonts w:ascii="Arial" w:hAnsi="Arial" w:cs="Arial"/>
                <w:sz w:val="20"/>
                <w:szCs w:val="20"/>
              </w:rPr>
              <w:t>Себестоимость на конец отчетного периода</w:t>
            </w:r>
          </w:p>
        </w:tc>
        <w:tc>
          <w:tcPr>
            <w:tcW w:w="0" w:type="auto"/>
            <w:shd w:val="clear" w:color="auto" w:fill="FFFFFF"/>
            <w:tcMar>
              <w:top w:w="90" w:type="dxa"/>
              <w:left w:w="90" w:type="dxa"/>
              <w:bottom w:w="90" w:type="dxa"/>
              <w:right w:w="90" w:type="dxa"/>
            </w:tcMar>
            <w:vAlign w:val="center"/>
            <w:hideMark/>
          </w:tcPr>
          <w:p w:rsidR="00FE091D" w:rsidRPr="00CA26C0" w:rsidRDefault="00FE091D" w:rsidP="00FE091D">
            <w:pPr>
              <w:spacing w:line="240" w:lineRule="auto"/>
              <w:ind w:firstLine="46"/>
              <w:jc w:val="center"/>
              <w:rPr>
                <w:rFonts w:ascii="Arial" w:hAnsi="Arial" w:cs="Arial"/>
                <w:sz w:val="20"/>
                <w:szCs w:val="20"/>
              </w:rPr>
            </w:pPr>
            <w:r w:rsidRPr="00CA26C0">
              <w:rPr>
                <w:rFonts w:ascii="Arial" w:hAnsi="Arial" w:cs="Arial"/>
                <w:sz w:val="20"/>
                <w:szCs w:val="20"/>
              </w:rPr>
              <w:t>ед.</w:t>
            </w:r>
          </w:p>
        </w:tc>
        <w:tc>
          <w:tcPr>
            <w:tcW w:w="0" w:type="auto"/>
            <w:shd w:val="clear" w:color="auto" w:fill="FFFFFF"/>
            <w:tcMar>
              <w:top w:w="90" w:type="dxa"/>
              <w:left w:w="90" w:type="dxa"/>
              <w:bottom w:w="90" w:type="dxa"/>
              <w:right w:w="90" w:type="dxa"/>
            </w:tcMar>
            <w:vAlign w:val="center"/>
            <w:hideMark/>
          </w:tcPr>
          <w:p w:rsidR="00FE091D" w:rsidRPr="00CA26C0" w:rsidRDefault="00FE091D" w:rsidP="00FE091D">
            <w:pPr>
              <w:spacing w:line="240" w:lineRule="auto"/>
              <w:ind w:firstLine="46"/>
              <w:jc w:val="left"/>
              <w:rPr>
                <w:rFonts w:ascii="Arial" w:hAnsi="Arial" w:cs="Arial"/>
                <w:sz w:val="20"/>
                <w:szCs w:val="20"/>
              </w:rPr>
            </w:pPr>
            <w:r w:rsidRPr="00CA26C0">
              <w:rPr>
                <w:rFonts w:ascii="Arial" w:hAnsi="Arial" w:cs="Arial"/>
                <w:sz w:val="20"/>
                <w:szCs w:val="20"/>
              </w:rPr>
              <w:t>Стр. 2120 отчета о финансовых результ</w:t>
            </w:r>
            <w:r w:rsidRPr="00CA26C0">
              <w:rPr>
                <w:rFonts w:ascii="Arial" w:hAnsi="Arial" w:cs="Arial"/>
                <w:sz w:val="20"/>
                <w:szCs w:val="20"/>
              </w:rPr>
              <w:t>а</w:t>
            </w:r>
            <w:r w:rsidRPr="00CA26C0">
              <w:rPr>
                <w:rFonts w:ascii="Arial" w:hAnsi="Arial" w:cs="Arial"/>
                <w:sz w:val="20"/>
                <w:szCs w:val="20"/>
              </w:rPr>
              <w:t>тах на отчетную дату</w:t>
            </w:r>
          </w:p>
        </w:tc>
      </w:tr>
    </w:tbl>
    <w:p w:rsidR="00FE091D" w:rsidRDefault="00FE091D" w:rsidP="00FE091D">
      <w:pPr>
        <w:spacing w:line="240" w:lineRule="auto"/>
        <w:ind w:firstLine="0"/>
      </w:pPr>
    </w:p>
    <w:p w:rsidR="00BA4FAF" w:rsidRDefault="00BA4FAF" w:rsidP="00BA4FAF">
      <w:pPr>
        <w:ind w:firstLine="709"/>
      </w:pPr>
      <w:r>
        <w:t>Чем длительнее кредитный цикл, тем эффективнее компания финанс</w:t>
      </w:r>
      <w:r>
        <w:t>и</w:t>
      </w:r>
      <w:r>
        <w:t>рует текущую деятельность за счет непосредственных участников произво</w:t>
      </w:r>
      <w:r>
        <w:t>д</w:t>
      </w:r>
      <w:r>
        <w:t xml:space="preserve">ственного процесса (кредиторской задолженности перед поставщиками и </w:t>
      </w:r>
      <w:r>
        <w:lastRenderedPageBreak/>
        <w:t>подрядчиками)</w:t>
      </w:r>
      <w:r w:rsidR="0052162D" w:rsidRPr="0052162D">
        <w:t xml:space="preserve"> [</w:t>
      </w:r>
      <w:r w:rsidR="0052162D">
        <w:t>14</w:t>
      </w:r>
      <w:r w:rsidR="0052162D" w:rsidRPr="0052162D">
        <w:t>]</w:t>
      </w:r>
      <w:r>
        <w:t>.</w:t>
      </w:r>
    </w:p>
    <w:p w:rsidR="004125D5" w:rsidRDefault="00BA4FAF" w:rsidP="00BA4FAF">
      <w:pPr>
        <w:ind w:firstLine="709"/>
      </w:pPr>
      <w:r>
        <w:t>Формула 7. Расчет периода оборота прочих краткосрочных обяз</w:t>
      </w:r>
      <w:r>
        <w:t>а</w:t>
      </w:r>
      <w:r>
        <w:t>тельств</w:t>
      </w:r>
      <w:r w:rsidR="001E5D6D">
        <w:t xml:space="preserve">:   </w:t>
      </w:r>
      <w:r w:rsidR="00BB27B2">
        <w:rPr>
          <w:rFonts w:ascii="Arial" w:eastAsia="Times New Roman" w:hAnsi="Arial" w:cs="Arial"/>
          <w:noProof/>
          <w:color w:val="000000"/>
          <w:sz w:val="21"/>
          <w:szCs w:val="21"/>
          <w:lang w:eastAsia="ru-RU"/>
        </w:rPr>
        <w:drawing>
          <wp:inline distT="0" distB="0" distL="0" distR="0">
            <wp:extent cx="2700020" cy="189865"/>
            <wp:effectExtent l="19050" t="0" r="5080" b="0"/>
            <wp:docPr id="41" name="Рисунок 102" descr="https://www.1fd.ru/system/content/feature/image/-220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2" descr="https://www.1fd.ru/system/content/feature/image/-220246/"/>
                    <pic:cNvPicPr>
                      <a:picLocks noChangeAspect="1" noChangeArrowheads="1"/>
                    </pic:cNvPicPr>
                  </pic:nvPicPr>
                  <pic:blipFill>
                    <a:blip r:embed="rId51"/>
                    <a:srcRect/>
                    <a:stretch>
                      <a:fillRect/>
                    </a:stretch>
                  </pic:blipFill>
                  <pic:spPr bwMode="auto">
                    <a:xfrm>
                      <a:off x="0" y="0"/>
                      <a:ext cx="2700020" cy="189865"/>
                    </a:xfrm>
                    <a:prstGeom prst="rect">
                      <a:avLst/>
                    </a:prstGeom>
                    <a:noFill/>
                    <a:ln w="9525">
                      <a:noFill/>
                      <a:miter lim="800000"/>
                      <a:headEnd/>
                      <a:tailEnd/>
                    </a:ln>
                  </pic:spPr>
                </pic:pic>
              </a:graphicData>
            </a:graphic>
          </wp:inline>
        </w:drawing>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tblPr>
      <w:tblGrid>
        <w:gridCol w:w="1905"/>
        <w:gridCol w:w="3344"/>
        <w:gridCol w:w="1417"/>
        <w:gridCol w:w="2868"/>
      </w:tblGrid>
      <w:tr w:rsidR="00BA4FAF" w:rsidRPr="00CA26C0" w:rsidTr="001E5D6D">
        <w:trPr>
          <w:tblHeader/>
        </w:trPr>
        <w:tc>
          <w:tcPr>
            <w:tcW w:w="999" w:type="pct"/>
            <w:shd w:val="clear" w:color="auto" w:fill="FFFFFF"/>
            <w:tcMar>
              <w:top w:w="90" w:type="dxa"/>
              <w:left w:w="90" w:type="dxa"/>
              <w:bottom w:w="90" w:type="dxa"/>
              <w:right w:w="90" w:type="dxa"/>
            </w:tcMar>
            <w:vAlign w:val="center"/>
            <w:hideMark/>
          </w:tcPr>
          <w:p w:rsidR="00BA4FAF" w:rsidRPr="009845EA" w:rsidRDefault="00BA4FAF" w:rsidP="00214978">
            <w:pPr>
              <w:widowControl/>
              <w:spacing w:line="240" w:lineRule="auto"/>
              <w:ind w:firstLine="0"/>
              <w:jc w:val="left"/>
              <w:rPr>
                <w:rFonts w:ascii="Helvetica" w:eastAsia="Times New Roman" w:hAnsi="Helvetica" w:cs="Helvetica"/>
                <w:b/>
                <w:bCs/>
                <w:sz w:val="23"/>
                <w:szCs w:val="23"/>
                <w:lang w:eastAsia="ru-RU"/>
              </w:rPr>
            </w:pPr>
            <w:r w:rsidRPr="009845EA">
              <w:rPr>
                <w:rFonts w:ascii="Helvetica" w:eastAsia="Times New Roman" w:hAnsi="Helvetica" w:cs="Helvetica"/>
                <w:b/>
                <w:bCs/>
                <w:sz w:val="23"/>
                <w:szCs w:val="23"/>
                <w:lang w:eastAsia="ru-RU"/>
              </w:rPr>
              <w:t>Используемые обозначения</w:t>
            </w:r>
          </w:p>
        </w:tc>
        <w:tc>
          <w:tcPr>
            <w:tcW w:w="1754" w:type="pct"/>
            <w:shd w:val="clear" w:color="auto" w:fill="FFFFFF"/>
            <w:tcMar>
              <w:top w:w="90" w:type="dxa"/>
              <w:left w:w="90" w:type="dxa"/>
              <w:bottom w:w="90" w:type="dxa"/>
              <w:right w:w="90" w:type="dxa"/>
            </w:tcMar>
            <w:vAlign w:val="center"/>
            <w:hideMark/>
          </w:tcPr>
          <w:p w:rsidR="00BA4FAF" w:rsidRPr="009845EA" w:rsidRDefault="00BA4FAF" w:rsidP="00214978">
            <w:pPr>
              <w:widowControl/>
              <w:spacing w:line="240" w:lineRule="auto"/>
              <w:ind w:firstLine="0"/>
              <w:jc w:val="left"/>
              <w:rPr>
                <w:rFonts w:ascii="Helvetica" w:eastAsia="Times New Roman" w:hAnsi="Helvetica" w:cs="Helvetica"/>
                <w:b/>
                <w:bCs/>
                <w:sz w:val="23"/>
                <w:szCs w:val="23"/>
                <w:lang w:eastAsia="ru-RU"/>
              </w:rPr>
            </w:pPr>
            <w:r w:rsidRPr="009845EA">
              <w:rPr>
                <w:rFonts w:ascii="Helvetica" w:eastAsia="Times New Roman" w:hAnsi="Helvetica" w:cs="Helvetica"/>
                <w:b/>
                <w:bCs/>
                <w:sz w:val="23"/>
                <w:szCs w:val="23"/>
                <w:lang w:eastAsia="ru-RU"/>
              </w:rPr>
              <w:t>Расшифровка</w:t>
            </w:r>
          </w:p>
        </w:tc>
        <w:tc>
          <w:tcPr>
            <w:tcW w:w="743" w:type="pct"/>
            <w:shd w:val="clear" w:color="auto" w:fill="FFFFFF"/>
            <w:tcMar>
              <w:top w:w="90" w:type="dxa"/>
              <w:left w:w="90" w:type="dxa"/>
              <w:bottom w:w="90" w:type="dxa"/>
              <w:right w:w="90" w:type="dxa"/>
            </w:tcMar>
            <w:vAlign w:val="center"/>
            <w:hideMark/>
          </w:tcPr>
          <w:p w:rsidR="00BA4FAF" w:rsidRPr="009845EA" w:rsidRDefault="00BA4FAF" w:rsidP="00214978">
            <w:pPr>
              <w:widowControl/>
              <w:spacing w:line="240" w:lineRule="auto"/>
              <w:ind w:firstLine="0"/>
              <w:jc w:val="left"/>
              <w:rPr>
                <w:rFonts w:ascii="Helvetica" w:eastAsia="Times New Roman" w:hAnsi="Helvetica" w:cs="Helvetica"/>
                <w:b/>
                <w:bCs/>
                <w:sz w:val="23"/>
                <w:szCs w:val="23"/>
                <w:lang w:eastAsia="ru-RU"/>
              </w:rPr>
            </w:pPr>
            <w:r w:rsidRPr="009845EA">
              <w:rPr>
                <w:rFonts w:ascii="Helvetica" w:eastAsia="Times New Roman" w:hAnsi="Helvetica" w:cs="Helvetica"/>
                <w:b/>
                <w:bCs/>
                <w:sz w:val="23"/>
                <w:szCs w:val="23"/>
                <w:lang w:eastAsia="ru-RU"/>
              </w:rPr>
              <w:t>Единицы измерения</w:t>
            </w:r>
          </w:p>
        </w:tc>
        <w:tc>
          <w:tcPr>
            <w:tcW w:w="1504" w:type="pct"/>
            <w:shd w:val="clear" w:color="auto" w:fill="FFFFFF"/>
            <w:tcMar>
              <w:top w:w="90" w:type="dxa"/>
              <w:left w:w="90" w:type="dxa"/>
              <w:bottom w:w="90" w:type="dxa"/>
              <w:right w:w="90" w:type="dxa"/>
            </w:tcMar>
            <w:vAlign w:val="center"/>
            <w:hideMark/>
          </w:tcPr>
          <w:p w:rsidR="00BA4FAF" w:rsidRPr="009845EA" w:rsidRDefault="00BA4FAF" w:rsidP="00214978">
            <w:pPr>
              <w:widowControl/>
              <w:spacing w:line="240" w:lineRule="auto"/>
              <w:ind w:firstLine="0"/>
              <w:jc w:val="left"/>
              <w:rPr>
                <w:rFonts w:ascii="Helvetica" w:eastAsia="Times New Roman" w:hAnsi="Helvetica" w:cs="Helvetica"/>
                <w:b/>
                <w:bCs/>
                <w:sz w:val="23"/>
                <w:szCs w:val="23"/>
                <w:lang w:eastAsia="ru-RU"/>
              </w:rPr>
            </w:pPr>
            <w:r w:rsidRPr="009845EA">
              <w:rPr>
                <w:rFonts w:ascii="Helvetica" w:eastAsia="Times New Roman" w:hAnsi="Helvetica" w:cs="Helvetica"/>
                <w:b/>
                <w:bCs/>
                <w:sz w:val="23"/>
                <w:szCs w:val="23"/>
                <w:lang w:eastAsia="ru-RU"/>
              </w:rPr>
              <w:t>Источник данных</w:t>
            </w:r>
          </w:p>
        </w:tc>
      </w:tr>
      <w:tr w:rsidR="00BA4FAF" w:rsidRPr="00CA26C0" w:rsidTr="001E5D6D">
        <w:tc>
          <w:tcPr>
            <w:tcW w:w="0" w:type="auto"/>
            <w:shd w:val="clear" w:color="auto" w:fill="FFFFFF"/>
            <w:tcMar>
              <w:top w:w="90" w:type="dxa"/>
              <w:left w:w="90" w:type="dxa"/>
              <w:bottom w:w="90" w:type="dxa"/>
              <w:right w:w="90" w:type="dxa"/>
            </w:tcMar>
            <w:vAlign w:val="center"/>
            <w:hideMark/>
          </w:tcPr>
          <w:p w:rsidR="00BA4FAF" w:rsidRPr="009845EA" w:rsidRDefault="00BB27B2" w:rsidP="00214978">
            <w:pPr>
              <w:widowControl/>
              <w:spacing w:line="240" w:lineRule="auto"/>
              <w:ind w:firstLine="0"/>
              <w:jc w:val="left"/>
              <w:rPr>
                <w:rFonts w:ascii="Arial" w:eastAsia="Times New Roman" w:hAnsi="Arial" w:cs="Arial"/>
                <w:sz w:val="20"/>
                <w:szCs w:val="20"/>
                <w:lang w:eastAsia="ru-RU"/>
              </w:rPr>
            </w:pPr>
            <w:r>
              <w:rPr>
                <w:rFonts w:ascii="Arial" w:eastAsia="Times New Roman" w:hAnsi="Arial" w:cs="Arial"/>
                <w:noProof/>
                <w:sz w:val="20"/>
                <w:szCs w:val="20"/>
                <w:lang w:eastAsia="ru-RU"/>
              </w:rPr>
              <w:drawing>
                <wp:inline distT="0" distB="0" distL="0" distR="0">
                  <wp:extent cx="448310" cy="189865"/>
                  <wp:effectExtent l="19050" t="0" r="8890" b="0"/>
                  <wp:docPr id="42" name="Рисунок 103" descr="https://www.1fd.ru/system/content/feature/image/-220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3" descr="https://www.1fd.ru/system/content/feature/image/-220247/"/>
                          <pic:cNvPicPr>
                            <a:picLocks noChangeAspect="1" noChangeArrowheads="1"/>
                          </pic:cNvPicPr>
                        </pic:nvPicPr>
                        <pic:blipFill>
                          <a:blip r:embed="rId52"/>
                          <a:srcRect/>
                          <a:stretch>
                            <a:fillRect/>
                          </a:stretch>
                        </pic:blipFill>
                        <pic:spPr bwMode="auto">
                          <a:xfrm>
                            <a:off x="0" y="0"/>
                            <a:ext cx="448310" cy="189865"/>
                          </a:xfrm>
                          <a:prstGeom prst="rect">
                            <a:avLst/>
                          </a:prstGeom>
                          <a:noFill/>
                          <a:ln w="9525">
                            <a:noFill/>
                            <a:miter lim="800000"/>
                            <a:headEnd/>
                            <a:tailEnd/>
                          </a:ln>
                        </pic:spPr>
                      </pic:pic>
                    </a:graphicData>
                  </a:graphic>
                </wp:inline>
              </w:drawing>
            </w:r>
          </w:p>
        </w:tc>
        <w:tc>
          <w:tcPr>
            <w:tcW w:w="0" w:type="auto"/>
            <w:shd w:val="clear" w:color="auto" w:fill="FFFFFF"/>
            <w:tcMar>
              <w:top w:w="90" w:type="dxa"/>
              <w:left w:w="90" w:type="dxa"/>
              <w:bottom w:w="90" w:type="dxa"/>
              <w:right w:w="90" w:type="dxa"/>
            </w:tcMar>
            <w:vAlign w:val="center"/>
            <w:hideMark/>
          </w:tcPr>
          <w:p w:rsidR="00BA4FAF" w:rsidRPr="009845EA" w:rsidRDefault="00BA4FAF" w:rsidP="00214978">
            <w:pPr>
              <w:widowControl/>
              <w:spacing w:line="240" w:lineRule="auto"/>
              <w:ind w:firstLine="0"/>
              <w:jc w:val="left"/>
              <w:rPr>
                <w:rFonts w:ascii="Arial" w:eastAsia="Times New Roman" w:hAnsi="Arial" w:cs="Arial"/>
                <w:sz w:val="20"/>
                <w:szCs w:val="20"/>
                <w:lang w:eastAsia="ru-RU"/>
              </w:rPr>
            </w:pPr>
            <w:r w:rsidRPr="009845EA">
              <w:rPr>
                <w:rFonts w:ascii="Arial" w:eastAsia="Times New Roman" w:hAnsi="Arial" w:cs="Arial"/>
                <w:sz w:val="20"/>
                <w:szCs w:val="20"/>
                <w:lang w:eastAsia="ru-RU"/>
              </w:rPr>
              <w:t>Период оборота прочих кратк</w:t>
            </w:r>
            <w:r w:rsidRPr="009845EA">
              <w:rPr>
                <w:rFonts w:ascii="Arial" w:eastAsia="Times New Roman" w:hAnsi="Arial" w:cs="Arial"/>
                <w:sz w:val="20"/>
                <w:szCs w:val="20"/>
                <w:lang w:eastAsia="ru-RU"/>
              </w:rPr>
              <w:t>о</w:t>
            </w:r>
            <w:r w:rsidRPr="009845EA">
              <w:rPr>
                <w:rFonts w:ascii="Arial" w:eastAsia="Times New Roman" w:hAnsi="Arial" w:cs="Arial"/>
                <w:sz w:val="20"/>
                <w:szCs w:val="20"/>
                <w:lang w:eastAsia="ru-RU"/>
              </w:rPr>
              <w:t>срочных обязательств</w:t>
            </w:r>
          </w:p>
        </w:tc>
        <w:tc>
          <w:tcPr>
            <w:tcW w:w="0" w:type="auto"/>
            <w:shd w:val="clear" w:color="auto" w:fill="FFFFFF"/>
            <w:tcMar>
              <w:top w:w="90" w:type="dxa"/>
              <w:left w:w="90" w:type="dxa"/>
              <w:bottom w:w="90" w:type="dxa"/>
              <w:right w:w="90" w:type="dxa"/>
            </w:tcMar>
            <w:vAlign w:val="center"/>
            <w:hideMark/>
          </w:tcPr>
          <w:p w:rsidR="00BA4FAF" w:rsidRPr="009845EA" w:rsidRDefault="00BA4FAF" w:rsidP="00214978">
            <w:pPr>
              <w:widowControl/>
              <w:spacing w:line="240" w:lineRule="auto"/>
              <w:ind w:firstLine="0"/>
              <w:jc w:val="left"/>
              <w:rPr>
                <w:rFonts w:ascii="Arial" w:eastAsia="Times New Roman" w:hAnsi="Arial" w:cs="Arial"/>
                <w:sz w:val="20"/>
                <w:szCs w:val="20"/>
                <w:lang w:eastAsia="ru-RU"/>
              </w:rPr>
            </w:pPr>
            <w:r w:rsidRPr="009845EA">
              <w:rPr>
                <w:rFonts w:ascii="Arial" w:eastAsia="Times New Roman" w:hAnsi="Arial" w:cs="Arial"/>
                <w:sz w:val="20"/>
                <w:szCs w:val="20"/>
                <w:lang w:eastAsia="ru-RU"/>
              </w:rPr>
              <w:t>дн.</w:t>
            </w:r>
          </w:p>
        </w:tc>
        <w:tc>
          <w:tcPr>
            <w:tcW w:w="0" w:type="auto"/>
            <w:shd w:val="clear" w:color="auto" w:fill="FFFFFF"/>
            <w:tcMar>
              <w:top w:w="90" w:type="dxa"/>
              <w:left w:w="90" w:type="dxa"/>
              <w:bottom w:w="90" w:type="dxa"/>
              <w:right w:w="90" w:type="dxa"/>
            </w:tcMar>
            <w:vAlign w:val="center"/>
            <w:hideMark/>
          </w:tcPr>
          <w:p w:rsidR="00BA4FAF" w:rsidRPr="009845EA" w:rsidRDefault="00BA4FAF" w:rsidP="00214978">
            <w:pPr>
              <w:widowControl/>
              <w:spacing w:line="240" w:lineRule="auto"/>
              <w:ind w:firstLine="0"/>
              <w:jc w:val="left"/>
              <w:rPr>
                <w:rFonts w:ascii="Arial" w:eastAsia="Times New Roman" w:hAnsi="Arial" w:cs="Arial"/>
                <w:sz w:val="20"/>
                <w:szCs w:val="20"/>
                <w:lang w:eastAsia="ru-RU"/>
              </w:rPr>
            </w:pPr>
            <w:r w:rsidRPr="009845EA">
              <w:rPr>
                <w:rFonts w:ascii="Arial" w:eastAsia="Times New Roman" w:hAnsi="Arial" w:cs="Arial"/>
                <w:sz w:val="20"/>
                <w:szCs w:val="20"/>
                <w:lang w:eastAsia="ru-RU"/>
              </w:rPr>
              <w:t>Результат расчета</w:t>
            </w:r>
          </w:p>
        </w:tc>
      </w:tr>
      <w:tr w:rsidR="00BA4FAF" w:rsidRPr="00CA26C0" w:rsidTr="001E5D6D">
        <w:tc>
          <w:tcPr>
            <w:tcW w:w="0" w:type="auto"/>
            <w:shd w:val="clear" w:color="auto" w:fill="FFFFFF"/>
            <w:tcMar>
              <w:top w:w="90" w:type="dxa"/>
              <w:left w:w="90" w:type="dxa"/>
              <w:bottom w:w="90" w:type="dxa"/>
              <w:right w:w="90" w:type="dxa"/>
            </w:tcMar>
            <w:vAlign w:val="center"/>
            <w:hideMark/>
          </w:tcPr>
          <w:p w:rsidR="00BA4FAF" w:rsidRPr="009845EA" w:rsidRDefault="00BB27B2" w:rsidP="00214978">
            <w:pPr>
              <w:widowControl/>
              <w:spacing w:line="240" w:lineRule="auto"/>
              <w:ind w:firstLine="0"/>
              <w:jc w:val="left"/>
              <w:rPr>
                <w:rFonts w:ascii="Arial" w:eastAsia="Times New Roman" w:hAnsi="Arial" w:cs="Arial"/>
                <w:sz w:val="20"/>
                <w:szCs w:val="20"/>
                <w:lang w:eastAsia="ru-RU"/>
              </w:rPr>
            </w:pPr>
            <w:r>
              <w:rPr>
                <w:rFonts w:ascii="Arial" w:eastAsia="Times New Roman" w:hAnsi="Arial" w:cs="Arial"/>
                <w:noProof/>
                <w:sz w:val="20"/>
                <w:szCs w:val="20"/>
                <w:lang w:eastAsia="ru-RU"/>
              </w:rPr>
              <w:drawing>
                <wp:inline distT="0" distB="0" distL="0" distR="0">
                  <wp:extent cx="86360" cy="189865"/>
                  <wp:effectExtent l="19050" t="0" r="8890" b="0"/>
                  <wp:docPr id="43" name="Рисунок 104" descr="https://www.1fd.ru/system/content/feature/image/-220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4" descr="https://www.1fd.ru/system/content/feature/image/-220248/"/>
                          <pic:cNvPicPr>
                            <a:picLocks noChangeAspect="1" noChangeArrowheads="1"/>
                          </pic:cNvPicPr>
                        </pic:nvPicPr>
                        <pic:blipFill>
                          <a:blip r:embed="rId53"/>
                          <a:srcRect/>
                          <a:stretch>
                            <a:fillRect/>
                          </a:stretch>
                        </pic:blipFill>
                        <pic:spPr bwMode="auto">
                          <a:xfrm>
                            <a:off x="0" y="0"/>
                            <a:ext cx="86360" cy="189865"/>
                          </a:xfrm>
                          <a:prstGeom prst="rect">
                            <a:avLst/>
                          </a:prstGeom>
                          <a:noFill/>
                          <a:ln w="9525">
                            <a:noFill/>
                            <a:miter lim="800000"/>
                            <a:headEnd/>
                            <a:tailEnd/>
                          </a:ln>
                        </pic:spPr>
                      </pic:pic>
                    </a:graphicData>
                  </a:graphic>
                </wp:inline>
              </w:drawing>
            </w:r>
          </w:p>
        </w:tc>
        <w:tc>
          <w:tcPr>
            <w:tcW w:w="0" w:type="auto"/>
            <w:shd w:val="clear" w:color="auto" w:fill="FFFFFF"/>
            <w:tcMar>
              <w:top w:w="90" w:type="dxa"/>
              <w:left w:w="90" w:type="dxa"/>
              <w:bottom w:w="90" w:type="dxa"/>
              <w:right w:w="90" w:type="dxa"/>
            </w:tcMar>
            <w:vAlign w:val="center"/>
            <w:hideMark/>
          </w:tcPr>
          <w:p w:rsidR="00BA4FAF" w:rsidRPr="009845EA" w:rsidRDefault="00BA4FAF" w:rsidP="00214978">
            <w:pPr>
              <w:widowControl/>
              <w:spacing w:line="240" w:lineRule="auto"/>
              <w:ind w:firstLine="0"/>
              <w:jc w:val="left"/>
              <w:rPr>
                <w:rFonts w:ascii="Arial" w:eastAsia="Times New Roman" w:hAnsi="Arial" w:cs="Arial"/>
                <w:sz w:val="20"/>
                <w:szCs w:val="20"/>
                <w:lang w:eastAsia="ru-RU"/>
              </w:rPr>
            </w:pPr>
            <w:r w:rsidRPr="009845EA">
              <w:rPr>
                <w:rFonts w:ascii="Arial" w:eastAsia="Times New Roman" w:hAnsi="Arial" w:cs="Arial"/>
                <w:sz w:val="20"/>
                <w:szCs w:val="20"/>
                <w:lang w:eastAsia="ru-RU"/>
              </w:rPr>
              <w:t>Отчетный период</w:t>
            </w:r>
          </w:p>
        </w:tc>
        <w:tc>
          <w:tcPr>
            <w:tcW w:w="0" w:type="auto"/>
            <w:shd w:val="clear" w:color="auto" w:fill="FFFFFF"/>
            <w:tcMar>
              <w:top w:w="90" w:type="dxa"/>
              <w:left w:w="90" w:type="dxa"/>
              <w:bottom w:w="90" w:type="dxa"/>
              <w:right w:w="90" w:type="dxa"/>
            </w:tcMar>
            <w:vAlign w:val="center"/>
            <w:hideMark/>
          </w:tcPr>
          <w:p w:rsidR="00BA4FAF" w:rsidRPr="009845EA" w:rsidRDefault="00BA4FAF" w:rsidP="00214978">
            <w:pPr>
              <w:widowControl/>
              <w:spacing w:line="240" w:lineRule="auto"/>
              <w:ind w:firstLine="0"/>
              <w:jc w:val="left"/>
              <w:rPr>
                <w:rFonts w:ascii="Arial" w:eastAsia="Times New Roman" w:hAnsi="Arial" w:cs="Arial"/>
                <w:sz w:val="20"/>
                <w:szCs w:val="20"/>
                <w:lang w:eastAsia="ru-RU"/>
              </w:rPr>
            </w:pPr>
            <w:r w:rsidRPr="009845EA">
              <w:rPr>
                <w:rFonts w:ascii="Arial" w:eastAsia="Times New Roman" w:hAnsi="Arial" w:cs="Arial"/>
                <w:sz w:val="20"/>
                <w:szCs w:val="20"/>
                <w:lang w:eastAsia="ru-RU"/>
              </w:rPr>
              <w:t>дн.</w:t>
            </w:r>
          </w:p>
        </w:tc>
        <w:tc>
          <w:tcPr>
            <w:tcW w:w="0" w:type="auto"/>
            <w:shd w:val="clear" w:color="auto" w:fill="FFFFFF"/>
            <w:tcMar>
              <w:top w:w="90" w:type="dxa"/>
              <w:left w:w="90" w:type="dxa"/>
              <w:bottom w:w="90" w:type="dxa"/>
              <w:right w:w="90" w:type="dxa"/>
            </w:tcMar>
            <w:vAlign w:val="center"/>
            <w:hideMark/>
          </w:tcPr>
          <w:p w:rsidR="00BA4FAF" w:rsidRPr="009845EA" w:rsidRDefault="00BA4FAF" w:rsidP="00214978">
            <w:pPr>
              <w:widowControl/>
              <w:spacing w:line="240" w:lineRule="auto"/>
              <w:ind w:firstLine="0"/>
              <w:jc w:val="left"/>
              <w:rPr>
                <w:rFonts w:ascii="Arial" w:eastAsia="Times New Roman" w:hAnsi="Arial" w:cs="Arial"/>
                <w:sz w:val="20"/>
                <w:szCs w:val="20"/>
                <w:lang w:eastAsia="ru-RU"/>
              </w:rPr>
            </w:pPr>
            <w:r w:rsidRPr="009845EA">
              <w:rPr>
                <w:rFonts w:ascii="Arial" w:eastAsia="Times New Roman" w:hAnsi="Arial" w:cs="Arial"/>
                <w:sz w:val="20"/>
                <w:szCs w:val="20"/>
                <w:lang w:eastAsia="ru-RU"/>
              </w:rPr>
              <w:t>Количество дней в отчетном периоде (365, 90, 30)</w:t>
            </w:r>
          </w:p>
        </w:tc>
      </w:tr>
      <w:tr w:rsidR="00BA4FAF" w:rsidRPr="00CA26C0" w:rsidTr="001E5D6D">
        <w:tc>
          <w:tcPr>
            <w:tcW w:w="0" w:type="auto"/>
            <w:shd w:val="clear" w:color="auto" w:fill="FFFFFF"/>
            <w:tcMar>
              <w:top w:w="90" w:type="dxa"/>
              <w:left w:w="90" w:type="dxa"/>
              <w:bottom w:w="90" w:type="dxa"/>
              <w:right w:w="90" w:type="dxa"/>
            </w:tcMar>
            <w:vAlign w:val="center"/>
            <w:hideMark/>
          </w:tcPr>
          <w:p w:rsidR="00BA4FAF" w:rsidRPr="009845EA" w:rsidRDefault="00BB27B2" w:rsidP="00214978">
            <w:pPr>
              <w:widowControl/>
              <w:spacing w:line="240" w:lineRule="auto"/>
              <w:ind w:firstLine="0"/>
              <w:jc w:val="left"/>
              <w:rPr>
                <w:rFonts w:ascii="Arial" w:eastAsia="Times New Roman" w:hAnsi="Arial" w:cs="Arial"/>
                <w:sz w:val="20"/>
                <w:szCs w:val="20"/>
                <w:lang w:eastAsia="ru-RU"/>
              </w:rPr>
            </w:pPr>
            <w:r>
              <w:rPr>
                <w:rFonts w:ascii="Arial" w:eastAsia="Times New Roman" w:hAnsi="Arial" w:cs="Arial"/>
                <w:noProof/>
                <w:sz w:val="20"/>
                <w:szCs w:val="20"/>
                <w:lang w:eastAsia="ru-RU"/>
              </w:rPr>
              <w:drawing>
                <wp:inline distT="0" distB="0" distL="0" distR="0">
                  <wp:extent cx="241300" cy="189865"/>
                  <wp:effectExtent l="19050" t="0" r="6350" b="0"/>
                  <wp:docPr id="44" name="Рисунок 105" descr="https://www.1fd.ru/system/content/feature/image/-220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5" descr="https://www.1fd.ru/system/content/feature/image/-220249/"/>
                          <pic:cNvPicPr>
                            <a:picLocks noChangeAspect="1" noChangeArrowheads="1"/>
                          </pic:cNvPicPr>
                        </pic:nvPicPr>
                        <pic:blipFill>
                          <a:blip r:embed="rId54"/>
                          <a:srcRect/>
                          <a:stretch>
                            <a:fillRect/>
                          </a:stretch>
                        </pic:blipFill>
                        <pic:spPr bwMode="auto">
                          <a:xfrm>
                            <a:off x="0" y="0"/>
                            <a:ext cx="241300" cy="189865"/>
                          </a:xfrm>
                          <a:prstGeom prst="rect">
                            <a:avLst/>
                          </a:prstGeom>
                          <a:noFill/>
                          <a:ln w="9525">
                            <a:noFill/>
                            <a:miter lim="800000"/>
                            <a:headEnd/>
                            <a:tailEnd/>
                          </a:ln>
                        </pic:spPr>
                      </pic:pic>
                    </a:graphicData>
                  </a:graphic>
                </wp:inline>
              </w:drawing>
            </w:r>
          </w:p>
        </w:tc>
        <w:tc>
          <w:tcPr>
            <w:tcW w:w="0" w:type="auto"/>
            <w:shd w:val="clear" w:color="auto" w:fill="FFFFFF"/>
            <w:tcMar>
              <w:top w:w="90" w:type="dxa"/>
              <w:left w:w="90" w:type="dxa"/>
              <w:bottom w:w="90" w:type="dxa"/>
              <w:right w:w="90" w:type="dxa"/>
            </w:tcMar>
            <w:vAlign w:val="center"/>
            <w:hideMark/>
          </w:tcPr>
          <w:p w:rsidR="00BA4FAF" w:rsidRPr="009845EA" w:rsidRDefault="00BA4FAF" w:rsidP="00214978">
            <w:pPr>
              <w:widowControl/>
              <w:spacing w:line="240" w:lineRule="auto"/>
              <w:ind w:firstLine="0"/>
              <w:jc w:val="left"/>
              <w:rPr>
                <w:rFonts w:ascii="Arial" w:eastAsia="Times New Roman" w:hAnsi="Arial" w:cs="Arial"/>
                <w:sz w:val="20"/>
                <w:szCs w:val="20"/>
                <w:lang w:eastAsia="ru-RU"/>
              </w:rPr>
            </w:pPr>
            <w:r w:rsidRPr="009845EA">
              <w:rPr>
                <w:rFonts w:ascii="Arial" w:eastAsia="Times New Roman" w:hAnsi="Arial" w:cs="Arial"/>
                <w:sz w:val="20"/>
                <w:szCs w:val="20"/>
                <w:lang w:eastAsia="ru-RU"/>
              </w:rPr>
              <w:t>Выручка (нетто) от продажи т</w:t>
            </w:r>
            <w:r w:rsidRPr="009845EA">
              <w:rPr>
                <w:rFonts w:ascii="Arial" w:eastAsia="Times New Roman" w:hAnsi="Arial" w:cs="Arial"/>
                <w:sz w:val="20"/>
                <w:szCs w:val="20"/>
                <w:lang w:eastAsia="ru-RU"/>
              </w:rPr>
              <w:t>о</w:t>
            </w:r>
            <w:r w:rsidRPr="009845EA">
              <w:rPr>
                <w:rFonts w:ascii="Arial" w:eastAsia="Times New Roman" w:hAnsi="Arial" w:cs="Arial"/>
                <w:sz w:val="20"/>
                <w:szCs w:val="20"/>
                <w:lang w:eastAsia="ru-RU"/>
              </w:rPr>
              <w:t>варов, продукции, работ, услуг (за минусом НДС, акцизов и ан</w:t>
            </w:r>
            <w:r w:rsidRPr="009845EA">
              <w:rPr>
                <w:rFonts w:ascii="Arial" w:eastAsia="Times New Roman" w:hAnsi="Arial" w:cs="Arial"/>
                <w:sz w:val="20"/>
                <w:szCs w:val="20"/>
                <w:lang w:eastAsia="ru-RU"/>
              </w:rPr>
              <w:t>а</w:t>
            </w:r>
            <w:r w:rsidRPr="009845EA">
              <w:rPr>
                <w:rFonts w:ascii="Arial" w:eastAsia="Times New Roman" w:hAnsi="Arial" w:cs="Arial"/>
                <w:sz w:val="20"/>
                <w:szCs w:val="20"/>
                <w:lang w:eastAsia="ru-RU"/>
              </w:rPr>
              <w:t>логичных обязательных плат</w:t>
            </w:r>
            <w:r w:rsidRPr="009845EA">
              <w:rPr>
                <w:rFonts w:ascii="Arial" w:eastAsia="Times New Roman" w:hAnsi="Arial" w:cs="Arial"/>
                <w:sz w:val="20"/>
                <w:szCs w:val="20"/>
                <w:lang w:eastAsia="ru-RU"/>
              </w:rPr>
              <w:t>е</w:t>
            </w:r>
            <w:r w:rsidRPr="009845EA">
              <w:rPr>
                <w:rFonts w:ascii="Arial" w:eastAsia="Times New Roman" w:hAnsi="Arial" w:cs="Arial"/>
                <w:sz w:val="20"/>
                <w:szCs w:val="20"/>
                <w:lang w:eastAsia="ru-RU"/>
              </w:rPr>
              <w:t>жей)</w:t>
            </w:r>
          </w:p>
        </w:tc>
        <w:tc>
          <w:tcPr>
            <w:tcW w:w="0" w:type="auto"/>
            <w:shd w:val="clear" w:color="auto" w:fill="FFFFFF"/>
            <w:tcMar>
              <w:top w:w="90" w:type="dxa"/>
              <w:left w:w="90" w:type="dxa"/>
              <w:bottom w:w="90" w:type="dxa"/>
              <w:right w:w="90" w:type="dxa"/>
            </w:tcMar>
            <w:vAlign w:val="center"/>
            <w:hideMark/>
          </w:tcPr>
          <w:p w:rsidR="00BA4FAF" w:rsidRPr="009845EA" w:rsidRDefault="00BA4FAF" w:rsidP="00214978">
            <w:pPr>
              <w:widowControl/>
              <w:spacing w:line="240" w:lineRule="auto"/>
              <w:ind w:firstLine="0"/>
              <w:jc w:val="left"/>
              <w:rPr>
                <w:rFonts w:ascii="Arial" w:eastAsia="Times New Roman" w:hAnsi="Arial" w:cs="Arial"/>
                <w:sz w:val="20"/>
                <w:szCs w:val="20"/>
                <w:lang w:eastAsia="ru-RU"/>
              </w:rPr>
            </w:pPr>
            <w:r w:rsidRPr="009845EA">
              <w:rPr>
                <w:rFonts w:ascii="Arial" w:eastAsia="Times New Roman" w:hAnsi="Arial" w:cs="Arial"/>
                <w:sz w:val="20"/>
                <w:szCs w:val="20"/>
                <w:lang w:eastAsia="ru-RU"/>
              </w:rPr>
              <w:t>руб.</w:t>
            </w:r>
          </w:p>
        </w:tc>
        <w:tc>
          <w:tcPr>
            <w:tcW w:w="0" w:type="auto"/>
            <w:shd w:val="clear" w:color="auto" w:fill="FFFFFF"/>
            <w:tcMar>
              <w:top w:w="90" w:type="dxa"/>
              <w:left w:w="90" w:type="dxa"/>
              <w:bottom w:w="90" w:type="dxa"/>
              <w:right w:w="90" w:type="dxa"/>
            </w:tcMar>
            <w:vAlign w:val="center"/>
            <w:hideMark/>
          </w:tcPr>
          <w:p w:rsidR="00BA4FAF" w:rsidRPr="009845EA" w:rsidRDefault="00BA4FAF" w:rsidP="00214978">
            <w:pPr>
              <w:widowControl/>
              <w:spacing w:line="240" w:lineRule="auto"/>
              <w:ind w:firstLine="0"/>
              <w:jc w:val="left"/>
              <w:rPr>
                <w:rFonts w:ascii="Arial" w:eastAsia="Times New Roman" w:hAnsi="Arial" w:cs="Arial"/>
                <w:sz w:val="20"/>
                <w:szCs w:val="20"/>
                <w:lang w:eastAsia="ru-RU"/>
              </w:rPr>
            </w:pPr>
            <w:r w:rsidRPr="009845EA">
              <w:rPr>
                <w:rFonts w:ascii="Arial" w:eastAsia="Times New Roman" w:hAnsi="Arial" w:cs="Arial"/>
                <w:sz w:val="20"/>
                <w:szCs w:val="20"/>
                <w:lang w:eastAsia="ru-RU"/>
              </w:rPr>
              <w:t>Отчет о финансовых р</w:t>
            </w:r>
            <w:r w:rsidRPr="009845EA">
              <w:rPr>
                <w:rFonts w:ascii="Arial" w:eastAsia="Times New Roman" w:hAnsi="Arial" w:cs="Arial"/>
                <w:sz w:val="20"/>
                <w:szCs w:val="20"/>
                <w:lang w:eastAsia="ru-RU"/>
              </w:rPr>
              <w:t>е</w:t>
            </w:r>
            <w:r w:rsidRPr="009845EA">
              <w:rPr>
                <w:rFonts w:ascii="Arial" w:eastAsia="Times New Roman" w:hAnsi="Arial" w:cs="Arial"/>
                <w:sz w:val="20"/>
                <w:szCs w:val="20"/>
                <w:lang w:eastAsia="ru-RU"/>
              </w:rPr>
              <w:t>зультатах (стр. 2110)</w:t>
            </w:r>
          </w:p>
        </w:tc>
      </w:tr>
      <w:tr w:rsidR="00BA4FAF" w:rsidRPr="00CA26C0" w:rsidTr="001E5D6D">
        <w:tc>
          <w:tcPr>
            <w:tcW w:w="0" w:type="auto"/>
            <w:shd w:val="clear" w:color="auto" w:fill="FFFFFF"/>
            <w:tcMar>
              <w:top w:w="90" w:type="dxa"/>
              <w:left w:w="90" w:type="dxa"/>
              <w:bottom w:w="90" w:type="dxa"/>
              <w:right w:w="90" w:type="dxa"/>
            </w:tcMar>
            <w:vAlign w:val="center"/>
            <w:hideMark/>
          </w:tcPr>
          <w:p w:rsidR="00BA4FAF" w:rsidRPr="009845EA" w:rsidRDefault="00BB27B2" w:rsidP="00214978">
            <w:pPr>
              <w:widowControl/>
              <w:spacing w:line="240" w:lineRule="auto"/>
              <w:ind w:firstLine="0"/>
              <w:jc w:val="left"/>
              <w:rPr>
                <w:rFonts w:ascii="Arial" w:eastAsia="Times New Roman" w:hAnsi="Arial" w:cs="Arial"/>
                <w:sz w:val="20"/>
                <w:szCs w:val="20"/>
                <w:lang w:eastAsia="ru-RU"/>
              </w:rPr>
            </w:pPr>
            <w:r>
              <w:rPr>
                <w:rFonts w:ascii="Arial" w:eastAsia="Times New Roman" w:hAnsi="Arial" w:cs="Arial"/>
                <w:noProof/>
                <w:sz w:val="20"/>
                <w:szCs w:val="20"/>
                <w:lang w:eastAsia="ru-RU"/>
              </w:rPr>
              <w:drawing>
                <wp:inline distT="0" distB="0" distL="0" distR="0">
                  <wp:extent cx="819785" cy="189865"/>
                  <wp:effectExtent l="19050" t="0" r="0" b="0"/>
                  <wp:docPr id="45" name="Рисунок 106" descr="https://www.1fd.ru/system/content/feature/image/-220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6" descr="https://www.1fd.ru/system/content/feature/image/-220250/"/>
                          <pic:cNvPicPr>
                            <a:picLocks noChangeAspect="1" noChangeArrowheads="1"/>
                          </pic:cNvPicPr>
                        </pic:nvPicPr>
                        <pic:blipFill>
                          <a:blip r:embed="rId55"/>
                          <a:srcRect/>
                          <a:stretch>
                            <a:fillRect/>
                          </a:stretch>
                        </pic:blipFill>
                        <pic:spPr bwMode="auto">
                          <a:xfrm>
                            <a:off x="0" y="0"/>
                            <a:ext cx="819785" cy="189865"/>
                          </a:xfrm>
                          <a:prstGeom prst="rect">
                            <a:avLst/>
                          </a:prstGeom>
                          <a:noFill/>
                          <a:ln w="9525">
                            <a:noFill/>
                            <a:miter lim="800000"/>
                            <a:headEnd/>
                            <a:tailEnd/>
                          </a:ln>
                        </pic:spPr>
                      </pic:pic>
                    </a:graphicData>
                  </a:graphic>
                </wp:inline>
              </w:drawing>
            </w:r>
          </w:p>
        </w:tc>
        <w:tc>
          <w:tcPr>
            <w:tcW w:w="0" w:type="auto"/>
            <w:shd w:val="clear" w:color="auto" w:fill="FFFFFF"/>
            <w:tcMar>
              <w:top w:w="90" w:type="dxa"/>
              <w:left w:w="90" w:type="dxa"/>
              <w:bottom w:w="90" w:type="dxa"/>
              <w:right w:w="90" w:type="dxa"/>
            </w:tcMar>
            <w:vAlign w:val="center"/>
            <w:hideMark/>
          </w:tcPr>
          <w:p w:rsidR="00BA4FAF" w:rsidRPr="009845EA" w:rsidRDefault="00BA4FAF" w:rsidP="00214978">
            <w:pPr>
              <w:widowControl/>
              <w:spacing w:line="240" w:lineRule="auto"/>
              <w:ind w:firstLine="0"/>
              <w:jc w:val="left"/>
              <w:rPr>
                <w:rFonts w:ascii="Arial" w:eastAsia="Times New Roman" w:hAnsi="Arial" w:cs="Arial"/>
                <w:sz w:val="20"/>
                <w:szCs w:val="20"/>
                <w:lang w:eastAsia="ru-RU"/>
              </w:rPr>
            </w:pPr>
            <w:r w:rsidRPr="009845EA">
              <w:rPr>
                <w:rFonts w:ascii="Arial" w:eastAsia="Times New Roman" w:hAnsi="Arial" w:cs="Arial"/>
                <w:sz w:val="20"/>
                <w:szCs w:val="20"/>
                <w:lang w:eastAsia="ru-RU"/>
              </w:rPr>
              <w:t>Прочие краткосрочные обяз</w:t>
            </w:r>
            <w:r w:rsidRPr="009845EA">
              <w:rPr>
                <w:rFonts w:ascii="Arial" w:eastAsia="Times New Roman" w:hAnsi="Arial" w:cs="Arial"/>
                <w:sz w:val="20"/>
                <w:szCs w:val="20"/>
                <w:lang w:eastAsia="ru-RU"/>
              </w:rPr>
              <w:t>а</w:t>
            </w:r>
            <w:r w:rsidRPr="009845EA">
              <w:rPr>
                <w:rFonts w:ascii="Arial" w:eastAsia="Times New Roman" w:hAnsi="Arial" w:cs="Arial"/>
                <w:sz w:val="20"/>
                <w:szCs w:val="20"/>
                <w:lang w:eastAsia="ru-RU"/>
              </w:rPr>
              <w:t>тельства на начало и конец о</w:t>
            </w:r>
            <w:r w:rsidRPr="009845EA">
              <w:rPr>
                <w:rFonts w:ascii="Arial" w:eastAsia="Times New Roman" w:hAnsi="Arial" w:cs="Arial"/>
                <w:sz w:val="20"/>
                <w:szCs w:val="20"/>
                <w:lang w:eastAsia="ru-RU"/>
              </w:rPr>
              <w:t>т</w:t>
            </w:r>
            <w:r w:rsidRPr="009845EA">
              <w:rPr>
                <w:rFonts w:ascii="Arial" w:eastAsia="Times New Roman" w:hAnsi="Arial" w:cs="Arial"/>
                <w:sz w:val="20"/>
                <w:szCs w:val="20"/>
                <w:lang w:eastAsia="ru-RU"/>
              </w:rPr>
              <w:t>четного периода</w:t>
            </w:r>
          </w:p>
        </w:tc>
        <w:tc>
          <w:tcPr>
            <w:tcW w:w="0" w:type="auto"/>
            <w:shd w:val="clear" w:color="auto" w:fill="FFFFFF"/>
            <w:tcMar>
              <w:top w:w="90" w:type="dxa"/>
              <w:left w:w="90" w:type="dxa"/>
              <w:bottom w:w="90" w:type="dxa"/>
              <w:right w:w="90" w:type="dxa"/>
            </w:tcMar>
            <w:vAlign w:val="center"/>
            <w:hideMark/>
          </w:tcPr>
          <w:p w:rsidR="00BA4FAF" w:rsidRPr="009845EA" w:rsidRDefault="00BA4FAF" w:rsidP="00214978">
            <w:pPr>
              <w:widowControl/>
              <w:spacing w:line="240" w:lineRule="auto"/>
              <w:ind w:firstLine="0"/>
              <w:jc w:val="left"/>
              <w:rPr>
                <w:rFonts w:ascii="Arial" w:eastAsia="Times New Roman" w:hAnsi="Arial" w:cs="Arial"/>
                <w:sz w:val="20"/>
                <w:szCs w:val="20"/>
                <w:lang w:eastAsia="ru-RU"/>
              </w:rPr>
            </w:pPr>
            <w:r w:rsidRPr="009845EA">
              <w:rPr>
                <w:rFonts w:ascii="Arial" w:eastAsia="Times New Roman" w:hAnsi="Arial" w:cs="Arial"/>
                <w:sz w:val="20"/>
                <w:szCs w:val="20"/>
                <w:lang w:eastAsia="ru-RU"/>
              </w:rPr>
              <w:t>руб.</w:t>
            </w:r>
          </w:p>
        </w:tc>
        <w:tc>
          <w:tcPr>
            <w:tcW w:w="0" w:type="auto"/>
            <w:shd w:val="clear" w:color="auto" w:fill="FFFFFF"/>
            <w:tcMar>
              <w:top w:w="90" w:type="dxa"/>
              <w:left w:w="90" w:type="dxa"/>
              <w:bottom w:w="90" w:type="dxa"/>
              <w:right w:w="90" w:type="dxa"/>
            </w:tcMar>
            <w:vAlign w:val="center"/>
            <w:hideMark/>
          </w:tcPr>
          <w:p w:rsidR="00BA4FAF" w:rsidRPr="009845EA" w:rsidRDefault="00BA4FAF" w:rsidP="00214978">
            <w:pPr>
              <w:widowControl/>
              <w:spacing w:line="240" w:lineRule="auto"/>
              <w:ind w:firstLine="0"/>
              <w:jc w:val="left"/>
              <w:rPr>
                <w:rFonts w:ascii="Arial" w:eastAsia="Times New Roman" w:hAnsi="Arial" w:cs="Arial"/>
                <w:sz w:val="20"/>
                <w:szCs w:val="20"/>
                <w:lang w:eastAsia="ru-RU"/>
              </w:rPr>
            </w:pPr>
            <w:r w:rsidRPr="009845EA">
              <w:rPr>
                <w:rFonts w:ascii="Arial" w:eastAsia="Times New Roman" w:hAnsi="Arial" w:cs="Arial"/>
                <w:sz w:val="20"/>
                <w:szCs w:val="20"/>
                <w:lang w:eastAsia="ru-RU"/>
              </w:rPr>
              <w:t>Бухгалтерский баланс (стр. 1550)</w:t>
            </w:r>
          </w:p>
        </w:tc>
      </w:tr>
    </w:tbl>
    <w:p w:rsidR="00BA4FAF" w:rsidRPr="00BA4FAF" w:rsidRDefault="00BA4FAF" w:rsidP="00BA4FAF">
      <w:pPr>
        <w:ind w:firstLine="0"/>
        <w:rPr>
          <w:sz w:val="10"/>
          <w:szCs w:val="10"/>
        </w:rPr>
      </w:pPr>
    </w:p>
    <w:p w:rsidR="00BA4FAF" w:rsidRDefault="00BA4FAF" w:rsidP="00BA4FAF">
      <w:pPr>
        <w:ind w:firstLine="709"/>
      </w:pPr>
      <w:r>
        <w:t>Рост кредитного цикла свидетельствует о том, что источников фина</w:t>
      </w:r>
      <w:r>
        <w:t>н</w:t>
      </w:r>
      <w:r>
        <w:t>сирования становится больше. И это можно расценивать как благоприятный фактор, при условии, что периоды оборота отдельных составляющих тек</w:t>
      </w:r>
      <w:r>
        <w:t>у</w:t>
      </w:r>
      <w:r>
        <w:t>щих пассивов имеют приемлемые значения, то есть компания не создает пр</w:t>
      </w:r>
      <w:r>
        <w:t>о</w:t>
      </w:r>
      <w:r>
        <w:t>сроченных долгов перед поставщиками, бюджетом, персоналом</w:t>
      </w:r>
      <w:r w:rsidR="0052162D" w:rsidRPr="0052162D">
        <w:t xml:space="preserve"> [</w:t>
      </w:r>
      <w:r w:rsidR="0052162D">
        <w:t>15</w:t>
      </w:r>
      <w:r w:rsidR="0052162D" w:rsidRPr="0052162D">
        <w:t>]</w:t>
      </w:r>
      <w:r>
        <w:t>.</w:t>
      </w:r>
    </w:p>
    <w:p w:rsidR="00BA4FAF" w:rsidRDefault="00BA4FAF" w:rsidP="00BA4FAF">
      <w:pPr>
        <w:ind w:firstLine="709"/>
      </w:pPr>
      <w:r>
        <w:t>Для оценки качества финансирования производственных процессов р</w:t>
      </w:r>
      <w:r>
        <w:t>е</w:t>
      </w:r>
      <w:r>
        <w:t>конструкции в компании следует оценить эффективность управления об</w:t>
      </w:r>
      <w:r>
        <w:t>о</w:t>
      </w:r>
      <w:r>
        <w:t>ротными активами компании. Затем рассмотреть, насколько целесообразно используются краткосрочные обязательства. Для этого рассчием длител</w:t>
      </w:r>
      <w:r>
        <w:t>ь</w:t>
      </w:r>
      <w:r>
        <w:t>ность кредитного цикла, то есть сумму периодов оборота кредиторской з</w:t>
      </w:r>
      <w:r>
        <w:t>а</w:t>
      </w:r>
      <w:r>
        <w:t>долженности, обязательств перед бюджетом, перед персоналом по зарплате и прочих краткосрочных обязательств (см. таблицу 5).</w:t>
      </w:r>
    </w:p>
    <w:p w:rsidR="00BA4FAF" w:rsidRDefault="00BA4FAF" w:rsidP="00BA4FAF">
      <w:pPr>
        <w:ind w:firstLine="709"/>
        <w:jc w:val="right"/>
      </w:pPr>
      <w:r>
        <w:t>Таблица 5. Расчет кредитного цикла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522"/>
        <w:gridCol w:w="5019"/>
        <w:gridCol w:w="1331"/>
        <w:gridCol w:w="1331"/>
        <w:gridCol w:w="1331"/>
      </w:tblGrid>
      <w:tr w:rsidR="00BA4FAF" w:rsidRPr="00CA26C0" w:rsidTr="00CA26C0">
        <w:trPr>
          <w:tblHeader/>
        </w:trPr>
        <w:tc>
          <w:tcPr>
            <w:tcW w:w="0" w:type="auto"/>
            <w:vMerge w:val="restart"/>
            <w:shd w:val="clear" w:color="auto" w:fill="FFFFFF"/>
            <w:tcMar>
              <w:top w:w="90" w:type="dxa"/>
              <w:left w:w="90" w:type="dxa"/>
              <w:bottom w:w="90" w:type="dxa"/>
              <w:right w:w="90" w:type="dxa"/>
            </w:tcMar>
            <w:vAlign w:val="center"/>
            <w:hideMark/>
          </w:tcPr>
          <w:p w:rsidR="00BA4FAF" w:rsidRPr="009845EA" w:rsidRDefault="00BA4FAF" w:rsidP="00214978">
            <w:pPr>
              <w:widowControl/>
              <w:spacing w:line="240" w:lineRule="auto"/>
              <w:ind w:firstLine="0"/>
              <w:jc w:val="center"/>
              <w:rPr>
                <w:rFonts w:ascii="Helvetica" w:eastAsia="Times New Roman" w:hAnsi="Helvetica" w:cs="Helvetica"/>
                <w:b/>
                <w:bCs/>
                <w:sz w:val="23"/>
                <w:szCs w:val="23"/>
                <w:lang w:eastAsia="ru-RU"/>
              </w:rPr>
            </w:pPr>
            <w:r w:rsidRPr="009845EA">
              <w:rPr>
                <w:rFonts w:ascii="Helvetica" w:eastAsia="Times New Roman" w:hAnsi="Helvetica" w:cs="Helvetica"/>
                <w:b/>
                <w:bCs/>
                <w:sz w:val="23"/>
                <w:szCs w:val="23"/>
                <w:lang w:eastAsia="ru-RU"/>
              </w:rPr>
              <w:t>№</w:t>
            </w:r>
            <w:r w:rsidRPr="009845EA">
              <w:rPr>
                <w:rFonts w:ascii="Helvetica" w:eastAsia="Times New Roman" w:hAnsi="Helvetica" w:cs="Helvetica"/>
                <w:b/>
                <w:bCs/>
                <w:sz w:val="23"/>
                <w:szCs w:val="23"/>
                <w:lang w:eastAsia="ru-RU"/>
              </w:rPr>
              <w:br/>
              <w:t>п/п</w:t>
            </w:r>
          </w:p>
        </w:tc>
        <w:tc>
          <w:tcPr>
            <w:tcW w:w="0" w:type="auto"/>
            <w:vMerge w:val="restart"/>
            <w:shd w:val="clear" w:color="auto" w:fill="FFFFFF"/>
            <w:tcMar>
              <w:top w:w="90" w:type="dxa"/>
              <w:left w:w="90" w:type="dxa"/>
              <w:bottom w:w="90" w:type="dxa"/>
              <w:right w:w="90" w:type="dxa"/>
            </w:tcMar>
            <w:vAlign w:val="center"/>
            <w:hideMark/>
          </w:tcPr>
          <w:p w:rsidR="00BA4FAF" w:rsidRPr="009845EA" w:rsidRDefault="00BA4FAF" w:rsidP="00214978">
            <w:pPr>
              <w:widowControl/>
              <w:spacing w:line="240" w:lineRule="auto"/>
              <w:ind w:firstLine="0"/>
              <w:jc w:val="center"/>
              <w:rPr>
                <w:rFonts w:ascii="Helvetica" w:eastAsia="Times New Roman" w:hAnsi="Helvetica" w:cs="Helvetica"/>
                <w:b/>
                <w:bCs/>
                <w:sz w:val="23"/>
                <w:szCs w:val="23"/>
                <w:lang w:eastAsia="ru-RU"/>
              </w:rPr>
            </w:pPr>
            <w:r w:rsidRPr="009845EA">
              <w:rPr>
                <w:rFonts w:ascii="Helvetica" w:eastAsia="Times New Roman" w:hAnsi="Helvetica" w:cs="Helvetica"/>
                <w:b/>
                <w:bCs/>
                <w:sz w:val="23"/>
                <w:szCs w:val="23"/>
                <w:lang w:eastAsia="ru-RU"/>
              </w:rPr>
              <w:t>Наименование позиций</w:t>
            </w:r>
          </w:p>
        </w:tc>
        <w:tc>
          <w:tcPr>
            <w:tcW w:w="0" w:type="auto"/>
            <w:gridSpan w:val="3"/>
            <w:shd w:val="clear" w:color="auto" w:fill="FFFFFF"/>
            <w:tcMar>
              <w:top w:w="90" w:type="dxa"/>
              <w:left w:w="90" w:type="dxa"/>
              <w:bottom w:w="90" w:type="dxa"/>
              <w:right w:w="90" w:type="dxa"/>
            </w:tcMar>
            <w:vAlign w:val="center"/>
            <w:hideMark/>
          </w:tcPr>
          <w:p w:rsidR="00BA4FAF" w:rsidRPr="009845EA" w:rsidRDefault="00BA4FAF" w:rsidP="00214978">
            <w:pPr>
              <w:widowControl/>
              <w:spacing w:line="240" w:lineRule="auto"/>
              <w:ind w:firstLine="0"/>
              <w:jc w:val="center"/>
              <w:rPr>
                <w:rFonts w:ascii="Helvetica" w:eastAsia="Times New Roman" w:hAnsi="Helvetica" w:cs="Helvetica"/>
                <w:b/>
                <w:bCs/>
                <w:sz w:val="23"/>
                <w:szCs w:val="23"/>
                <w:lang w:eastAsia="ru-RU"/>
              </w:rPr>
            </w:pPr>
            <w:r w:rsidRPr="009845EA">
              <w:rPr>
                <w:rFonts w:ascii="Helvetica" w:eastAsia="Times New Roman" w:hAnsi="Helvetica" w:cs="Helvetica"/>
                <w:b/>
                <w:bCs/>
                <w:sz w:val="23"/>
                <w:szCs w:val="23"/>
                <w:lang w:eastAsia="ru-RU"/>
              </w:rPr>
              <w:t>Отчетные даты</w:t>
            </w:r>
            <w:r>
              <w:rPr>
                <w:rFonts w:ascii="Helvetica" w:eastAsia="Times New Roman" w:hAnsi="Helvetica" w:cs="Helvetica"/>
                <w:b/>
                <w:bCs/>
                <w:sz w:val="23"/>
                <w:szCs w:val="23"/>
                <w:lang w:eastAsia="ru-RU"/>
              </w:rPr>
              <w:t xml:space="preserve"> (полгода)</w:t>
            </w:r>
          </w:p>
        </w:tc>
      </w:tr>
      <w:tr w:rsidR="00BA4FAF" w:rsidRPr="00CA26C0" w:rsidTr="00CA26C0">
        <w:trPr>
          <w:tblHeader/>
        </w:trPr>
        <w:tc>
          <w:tcPr>
            <w:tcW w:w="0" w:type="auto"/>
            <w:vMerge/>
            <w:shd w:val="clear" w:color="auto" w:fill="FFFFFF"/>
            <w:hideMark/>
          </w:tcPr>
          <w:p w:rsidR="00BA4FAF" w:rsidRPr="009845EA" w:rsidRDefault="00BA4FAF" w:rsidP="00BA4FAF">
            <w:pPr>
              <w:widowControl/>
              <w:spacing w:line="240" w:lineRule="auto"/>
              <w:ind w:firstLine="0"/>
              <w:jc w:val="left"/>
              <w:rPr>
                <w:rFonts w:ascii="Helvetica" w:eastAsia="Times New Roman" w:hAnsi="Helvetica" w:cs="Helvetica"/>
                <w:b/>
                <w:bCs/>
                <w:sz w:val="23"/>
                <w:szCs w:val="23"/>
                <w:lang w:eastAsia="ru-RU"/>
              </w:rPr>
            </w:pPr>
          </w:p>
        </w:tc>
        <w:tc>
          <w:tcPr>
            <w:tcW w:w="0" w:type="auto"/>
            <w:vMerge/>
            <w:shd w:val="clear" w:color="auto" w:fill="FFFFFF"/>
            <w:hideMark/>
          </w:tcPr>
          <w:p w:rsidR="00BA4FAF" w:rsidRPr="009845EA" w:rsidRDefault="00BA4FAF" w:rsidP="00BA4FAF">
            <w:pPr>
              <w:widowControl/>
              <w:spacing w:line="240" w:lineRule="auto"/>
              <w:ind w:firstLine="0"/>
              <w:jc w:val="left"/>
              <w:rPr>
                <w:rFonts w:ascii="Helvetica" w:eastAsia="Times New Roman" w:hAnsi="Helvetica" w:cs="Helvetica"/>
                <w:b/>
                <w:bCs/>
                <w:sz w:val="23"/>
                <w:szCs w:val="23"/>
                <w:lang w:eastAsia="ru-RU"/>
              </w:rPr>
            </w:pPr>
          </w:p>
        </w:tc>
        <w:tc>
          <w:tcPr>
            <w:tcW w:w="0" w:type="auto"/>
            <w:shd w:val="clear" w:color="auto" w:fill="FFFFFF"/>
            <w:tcMar>
              <w:top w:w="90" w:type="dxa"/>
              <w:left w:w="90" w:type="dxa"/>
              <w:bottom w:w="90" w:type="dxa"/>
              <w:right w:w="90" w:type="dxa"/>
            </w:tcMar>
            <w:vAlign w:val="center"/>
            <w:hideMark/>
          </w:tcPr>
          <w:p w:rsidR="00BA4FAF" w:rsidRPr="009845EA" w:rsidRDefault="00BA4FAF" w:rsidP="00BA4FAF">
            <w:pPr>
              <w:widowControl/>
              <w:spacing w:line="240" w:lineRule="auto"/>
              <w:ind w:firstLine="0"/>
              <w:jc w:val="center"/>
              <w:rPr>
                <w:rFonts w:ascii="Helvetica" w:eastAsia="Times New Roman" w:hAnsi="Helvetica" w:cs="Helvetica"/>
                <w:b/>
                <w:bCs/>
                <w:sz w:val="23"/>
                <w:szCs w:val="23"/>
                <w:lang w:eastAsia="ru-RU"/>
              </w:rPr>
            </w:pPr>
            <w:r w:rsidRPr="009845EA">
              <w:rPr>
                <w:rFonts w:ascii="Helvetica" w:eastAsia="Times New Roman" w:hAnsi="Helvetica" w:cs="Helvetica"/>
                <w:b/>
                <w:bCs/>
                <w:sz w:val="23"/>
                <w:szCs w:val="23"/>
                <w:lang w:eastAsia="ru-RU"/>
              </w:rPr>
              <w:t>01.0</w:t>
            </w:r>
            <w:r>
              <w:rPr>
                <w:rFonts w:ascii="Helvetica" w:eastAsia="Times New Roman" w:hAnsi="Helvetica" w:cs="Helvetica"/>
                <w:b/>
                <w:bCs/>
                <w:sz w:val="23"/>
                <w:szCs w:val="23"/>
                <w:lang w:eastAsia="ru-RU"/>
              </w:rPr>
              <w:t>6</w:t>
            </w:r>
            <w:r w:rsidRPr="009845EA">
              <w:rPr>
                <w:rFonts w:ascii="Helvetica" w:eastAsia="Times New Roman" w:hAnsi="Helvetica" w:cs="Helvetica"/>
                <w:b/>
                <w:bCs/>
                <w:sz w:val="23"/>
                <w:szCs w:val="23"/>
                <w:lang w:eastAsia="ru-RU"/>
              </w:rPr>
              <w:t>.201</w:t>
            </w:r>
            <w:r>
              <w:rPr>
                <w:rFonts w:ascii="Helvetica" w:eastAsia="Times New Roman" w:hAnsi="Helvetica" w:cs="Helvetica"/>
                <w:b/>
                <w:bCs/>
                <w:sz w:val="23"/>
                <w:szCs w:val="23"/>
                <w:lang w:eastAsia="ru-RU"/>
              </w:rPr>
              <w:t>5</w:t>
            </w:r>
          </w:p>
        </w:tc>
        <w:tc>
          <w:tcPr>
            <w:tcW w:w="0" w:type="auto"/>
            <w:shd w:val="clear" w:color="auto" w:fill="FFFFFF"/>
            <w:tcMar>
              <w:top w:w="90" w:type="dxa"/>
              <w:left w:w="90" w:type="dxa"/>
              <w:bottom w:w="90" w:type="dxa"/>
              <w:right w:w="90" w:type="dxa"/>
            </w:tcMar>
            <w:vAlign w:val="center"/>
            <w:hideMark/>
          </w:tcPr>
          <w:p w:rsidR="00BA4FAF" w:rsidRPr="009845EA" w:rsidRDefault="00BA4FAF" w:rsidP="00BA4FAF">
            <w:pPr>
              <w:widowControl/>
              <w:spacing w:line="240" w:lineRule="auto"/>
              <w:ind w:firstLine="0"/>
              <w:jc w:val="center"/>
              <w:rPr>
                <w:rFonts w:ascii="Helvetica" w:eastAsia="Times New Roman" w:hAnsi="Helvetica" w:cs="Helvetica"/>
                <w:b/>
                <w:bCs/>
                <w:sz w:val="23"/>
                <w:szCs w:val="23"/>
                <w:lang w:eastAsia="ru-RU"/>
              </w:rPr>
            </w:pPr>
            <w:r w:rsidRPr="009845EA">
              <w:rPr>
                <w:rFonts w:ascii="Helvetica" w:eastAsia="Times New Roman" w:hAnsi="Helvetica" w:cs="Helvetica"/>
                <w:b/>
                <w:bCs/>
                <w:sz w:val="23"/>
                <w:szCs w:val="23"/>
                <w:lang w:eastAsia="ru-RU"/>
              </w:rPr>
              <w:t>01.0</w:t>
            </w:r>
            <w:r>
              <w:rPr>
                <w:rFonts w:ascii="Helvetica" w:eastAsia="Times New Roman" w:hAnsi="Helvetica" w:cs="Helvetica"/>
                <w:b/>
                <w:bCs/>
                <w:sz w:val="23"/>
                <w:szCs w:val="23"/>
                <w:lang w:eastAsia="ru-RU"/>
              </w:rPr>
              <w:t>9</w:t>
            </w:r>
            <w:r w:rsidRPr="009845EA">
              <w:rPr>
                <w:rFonts w:ascii="Helvetica" w:eastAsia="Times New Roman" w:hAnsi="Helvetica" w:cs="Helvetica"/>
                <w:b/>
                <w:bCs/>
                <w:sz w:val="23"/>
                <w:szCs w:val="23"/>
                <w:lang w:eastAsia="ru-RU"/>
              </w:rPr>
              <w:t>.2014</w:t>
            </w:r>
          </w:p>
        </w:tc>
        <w:tc>
          <w:tcPr>
            <w:tcW w:w="0" w:type="auto"/>
            <w:shd w:val="clear" w:color="auto" w:fill="FFFFFF"/>
            <w:tcMar>
              <w:top w:w="90" w:type="dxa"/>
              <w:left w:w="90" w:type="dxa"/>
              <w:bottom w:w="90" w:type="dxa"/>
              <w:right w:w="90" w:type="dxa"/>
            </w:tcMar>
            <w:vAlign w:val="center"/>
            <w:hideMark/>
          </w:tcPr>
          <w:p w:rsidR="00BA4FAF" w:rsidRPr="009845EA" w:rsidRDefault="00BA4FAF" w:rsidP="00BA4FAF">
            <w:pPr>
              <w:widowControl/>
              <w:spacing w:line="240" w:lineRule="auto"/>
              <w:ind w:firstLine="0"/>
              <w:jc w:val="center"/>
              <w:rPr>
                <w:rFonts w:ascii="Helvetica" w:eastAsia="Times New Roman" w:hAnsi="Helvetica" w:cs="Helvetica"/>
                <w:b/>
                <w:bCs/>
                <w:sz w:val="23"/>
                <w:szCs w:val="23"/>
                <w:lang w:eastAsia="ru-RU"/>
              </w:rPr>
            </w:pPr>
            <w:r>
              <w:rPr>
                <w:rFonts w:ascii="Helvetica" w:eastAsia="Times New Roman" w:hAnsi="Helvetica" w:cs="Helvetica"/>
                <w:b/>
                <w:bCs/>
                <w:sz w:val="23"/>
                <w:szCs w:val="23"/>
                <w:lang w:eastAsia="ru-RU"/>
              </w:rPr>
              <w:t>01.12</w:t>
            </w:r>
            <w:r w:rsidRPr="009845EA">
              <w:rPr>
                <w:rFonts w:ascii="Helvetica" w:eastAsia="Times New Roman" w:hAnsi="Helvetica" w:cs="Helvetica"/>
                <w:b/>
                <w:bCs/>
                <w:sz w:val="23"/>
                <w:szCs w:val="23"/>
                <w:lang w:eastAsia="ru-RU"/>
              </w:rPr>
              <w:t>.2015</w:t>
            </w:r>
          </w:p>
        </w:tc>
      </w:tr>
      <w:tr w:rsidR="00BA4FAF" w:rsidRPr="00CA26C0" w:rsidTr="00CA26C0">
        <w:trPr>
          <w:tblHeader/>
        </w:trPr>
        <w:tc>
          <w:tcPr>
            <w:tcW w:w="0" w:type="auto"/>
            <w:shd w:val="clear" w:color="auto" w:fill="FFFFFF"/>
            <w:tcMar>
              <w:top w:w="90" w:type="dxa"/>
              <w:left w:w="90" w:type="dxa"/>
              <w:bottom w:w="90" w:type="dxa"/>
              <w:right w:w="90" w:type="dxa"/>
            </w:tcMar>
            <w:vAlign w:val="center"/>
            <w:hideMark/>
          </w:tcPr>
          <w:p w:rsidR="00BA4FAF" w:rsidRPr="009845EA" w:rsidRDefault="00BA4FAF" w:rsidP="00214978">
            <w:pPr>
              <w:widowControl/>
              <w:spacing w:line="240" w:lineRule="auto"/>
              <w:ind w:firstLine="0"/>
              <w:jc w:val="center"/>
              <w:rPr>
                <w:rFonts w:ascii="Helvetica" w:eastAsia="Times New Roman" w:hAnsi="Helvetica" w:cs="Helvetica"/>
                <w:b/>
                <w:bCs/>
                <w:sz w:val="23"/>
                <w:szCs w:val="23"/>
                <w:lang w:eastAsia="ru-RU"/>
              </w:rPr>
            </w:pPr>
            <w:r w:rsidRPr="009845EA">
              <w:rPr>
                <w:rFonts w:ascii="Helvetica" w:eastAsia="Times New Roman" w:hAnsi="Helvetica" w:cs="Helvetica"/>
                <w:b/>
                <w:bCs/>
                <w:sz w:val="23"/>
                <w:szCs w:val="23"/>
                <w:lang w:eastAsia="ru-RU"/>
              </w:rPr>
              <w:t>1</w:t>
            </w:r>
          </w:p>
        </w:tc>
        <w:tc>
          <w:tcPr>
            <w:tcW w:w="0" w:type="auto"/>
            <w:shd w:val="clear" w:color="auto" w:fill="FFFFFF"/>
            <w:tcMar>
              <w:top w:w="90" w:type="dxa"/>
              <w:left w:w="90" w:type="dxa"/>
              <w:bottom w:w="90" w:type="dxa"/>
              <w:right w:w="90" w:type="dxa"/>
            </w:tcMar>
            <w:vAlign w:val="center"/>
            <w:hideMark/>
          </w:tcPr>
          <w:p w:rsidR="00BA4FAF" w:rsidRPr="009845EA" w:rsidRDefault="00BA4FAF" w:rsidP="00214978">
            <w:pPr>
              <w:widowControl/>
              <w:spacing w:line="240" w:lineRule="auto"/>
              <w:ind w:firstLine="0"/>
              <w:jc w:val="center"/>
              <w:rPr>
                <w:rFonts w:ascii="Helvetica" w:eastAsia="Times New Roman" w:hAnsi="Helvetica" w:cs="Helvetica"/>
                <w:b/>
                <w:bCs/>
                <w:sz w:val="23"/>
                <w:szCs w:val="23"/>
                <w:lang w:eastAsia="ru-RU"/>
              </w:rPr>
            </w:pPr>
            <w:r w:rsidRPr="009845EA">
              <w:rPr>
                <w:rFonts w:ascii="Helvetica" w:eastAsia="Times New Roman" w:hAnsi="Helvetica" w:cs="Helvetica"/>
                <w:b/>
                <w:bCs/>
                <w:sz w:val="23"/>
                <w:szCs w:val="23"/>
                <w:lang w:eastAsia="ru-RU"/>
              </w:rPr>
              <w:t>2</w:t>
            </w:r>
          </w:p>
        </w:tc>
        <w:tc>
          <w:tcPr>
            <w:tcW w:w="0" w:type="auto"/>
            <w:shd w:val="clear" w:color="auto" w:fill="FFFFFF"/>
            <w:tcMar>
              <w:top w:w="90" w:type="dxa"/>
              <w:left w:w="90" w:type="dxa"/>
              <w:bottom w:w="90" w:type="dxa"/>
              <w:right w:w="90" w:type="dxa"/>
            </w:tcMar>
            <w:vAlign w:val="center"/>
            <w:hideMark/>
          </w:tcPr>
          <w:p w:rsidR="00BA4FAF" w:rsidRPr="009845EA" w:rsidRDefault="00BA4FAF" w:rsidP="00214978">
            <w:pPr>
              <w:widowControl/>
              <w:spacing w:line="240" w:lineRule="auto"/>
              <w:ind w:firstLine="0"/>
              <w:jc w:val="center"/>
              <w:rPr>
                <w:rFonts w:ascii="Helvetica" w:eastAsia="Times New Roman" w:hAnsi="Helvetica" w:cs="Helvetica"/>
                <w:b/>
                <w:bCs/>
                <w:sz w:val="23"/>
                <w:szCs w:val="23"/>
                <w:lang w:eastAsia="ru-RU"/>
              </w:rPr>
            </w:pPr>
            <w:r w:rsidRPr="009845EA">
              <w:rPr>
                <w:rFonts w:ascii="Helvetica" w:eastAsia="Times New Roman" w:hAnsi="Helvetica" w:cs="Helvetica"/>
                <w:b/>
                <w:bCs/>
                <w:sz w:val="23"/>
                <w:szCs w:val="23"/>
                <w:lang w:eastAsia="ru-RU"/>
              </w:rPr>
              <w:t>3</w:t>
            </w:r>
          </w:p>
        </w:tc>
        <w:tc>
          <w:tcPr>
            <w:tcW w:w="0" w:type="auto"/>
            <w:shd w:val="clear" w:color="auto" w:fill="FFFFFF"/>
            <w:tcMar>
              <w:top w:w="90" w:type="dxa"/>
              <w:left w:w="90" w:type="dxa"/>
              <w:bottom w:w="90" w:type="dxa"/>
              <w:right w:w="90" w:type="dxa"/>
            </w:tcMar>
            <w:vAlign w:val="center"/>
            <w:hideMark/>
          </w:tcPr>
          <w:p w:rsidR="00BA4FAF" w:rsidRPr="009845EA" w:rsidRDefault="00BA4FAF" w:rsidP="00214978">
            <w:pPr>
              <w:widowControl/>
              <w:spacing w:line="240" w:lineRule="auto"/>
              <w:ind w:firstLine="0"/>
              <w:jc w:val="center"/>
              <w:rPr>
                <w:rFonts w:ascii="Helvetica" w:eastAsia="Times New Roman" w:hAnsi="Helvetica" w:cs="Helvetica"/>
                <w:b/>
                <w:bCs/>
                <w:sz w:val="23"/>
                <w:szCs w:val="23"/>
                <w:lang w:eastAsia="ru-RU"/>
              </w:rPr>
            </w:pPr>
            <w:r w:rsidRPr="009845EA">
              <w:rPr>
                <w:rFonts w:ascii="Helvetica" w:eastAsia="Times New Roman" w:hAnsi="Helvetica" w:cs="Helvetica"/>
                <w:b/>
                <w:bCs/>
                <w:sz w:val="23"/>
                <w:szCs w:val="23"/>
                <w:lang w:eastAsia="ru-RU"/>
              </w:rPr>
              <w:t>4</w:t>
            </w:r>
          </w:p>
        </w:tc>
        <w:tc>
          <w:tcPr>
            <w:tcW w:w="0" w:type="auto"/>
            <w:shd w:val="clear" w:color="auto" w:fill="FFFFFF"/>
            <w:tcMar>
              <w:top w:w="90" w:type="dxa"/>
              <w:left w:w="90" w:type="dxa"/>
              <w:bottom w:w="90" w:type="dxa"/>
              <w:right w:w="90" w:type="dxa"/>
            </w:tcMar>
            <w:vAlign w:val="center"/>
            <w:hideMark/>
          </w:tcPr>
          <w:p w:rsidR="00BA4FAF" w:rsidRPr="009845EA" w:rsidRDefault="00BA4FAF" w:rsidP="00214978">
            <w:pPr>
              <w:widowControl/>
              <w:spacing w:line="240" w:lineRule="auto"/>
              <w:ind w:firstLine="0"/>
              <w:jc w:val="center"/>
              <w:rPr>
                <w:rFonts w:ascii="Helvetica" w:eastAsia="Times New Roman" w:hAnsi="Helvetica" w:cs="Helvetica"/>
                <w:b/>
                <w:bCs/>
                <w:sz w:val="23"/>
                <w:szCs w:val="23"/>
                <w:lang w:eastAsia="ru-RU"/>
              </w:rPr>
            </w:pPr>
            <w:r w:rsidRPr="009845EA">
              <w:rPr>
                <w:rFonts w:ascii="Helvetica" w:eastAsia="Times New Roman" w:hAnsi="Helvetica" w:cs="Helvetica"/>
                <w:b/>
                <w:bCs/>
                <w:sz w:val="23"/>
                <w:szCs w:val="23"/>
                <w:lang w:eastAsia="ru-RU"/>
              </w:rPr>
              <w:t>5</w:t>
            </w:r>
          </w:p>
        </w:tc>
      </w:tr>
      <w:tr w:rsidR="00BA4FAF" w:rsidRPr="00CA26C0" w:rsidTr="00BA4FAF">
        <w:tc>
          <w:tcPr>
            <w:tcW w:w="0" w:type="auto"/>
            <w:shd w:val="clear" w:color="auto" w:fill="auto"/>
            <w:tcMar>
              <w:top w:w="90" w:type="dxa"/>
              <w:left w:w="90" w:type="dxa"/>
              <w:bottom w:w="90" w:type="dxa"/>
              <w:right w:w="90" w:type="dxa"/>
            </w:tcMar>
            <w:hideMark/>
          </w:tcPr>
          <w:p w:rsidR="00BA4FAF" w:rsidRPr="009845EA" w:rsidRDefault="00BA4FAF" w:rsidP="00214978">
            <w:pPr>
              <w:widowControl/>
              <w:spacing w:line="240" w:lineRule="auto"/>
              <w:ind w:firstLine="0"/>
              <w:jc w:val="left"/>
              <w:rPr>
                <w:rFonts w:ascii="Arial" w:eastAsia="Times New Roman" w:hAnsi="Arial" w:cs="Arial"/>
                <w:sz w:val="20"/>
                <w:szCs w:val="20"/>
                <w:lang w:eastAsia="ru-RU"/>
              </w:rPr>
            </w:pPr>
            <w:r w:rsidRPr="009845EA">
              <w:rPr>
                <w:rFonts w:ascii="Arial" w:eastAsia="Times New Roman" w:hAnsi="Arial" w:cs="Arial"/>
                <w:sz w:val="20"/>
                <w:szCs w:val="20"/>
                <w:lang w:eastAsia="ru-RU"/>
              </w:rPr>
              <w:t>2</w:t>
            </w:r>
          </w:p>
        </w:tc>
        <w:tc>
          <w:tcPr>
            <w:tcW w:w="0" w:type="auto"/>
            <w:shd w:val="clear" w:color="auto" w:fill="auto"/>
            <w:tcMar>
              <w:top w:w="90" w:type="dxa"/>
              <w:left w:w="90" w:type="dxa"/>
              <w:bottom w:w="90" w:type="dxa"/>
              <w:right w:w="90" w:type="dxa"/>
            </w:tcMar>
            <w:hideMark/>
          </w:tcPr>
          <w:p w:rsidR="00BA4FAF" w:rsidRPr="009845EA" w:rsidRDefault="00BA4FAF" w:rsidP="00214978">
            <w:pPr>
              <w:widowControl/>
              <w:spacing w:line="240" w:lineRule="auto"/>
              <w:ind w:firstLine="0"/>
              <w:jc w:val="left"/>
              <w:rPr>
                <w:rFonts w:ascii="Arial" w:eastAsia="Times New Roman" w:hAnsi="Arial" w:cs="Arial"/>
                <w:sz w:val="20"/>
                <w:szCs w:val="20"/>
                <w:lang w:eastAsia="ru-RU"/>
              </w:rPr>
            </w:pPr>
            <w:r w:rsidRPr="009845EA">
              <w:rPr>
                <w:rFonts w:ascii="Arial" w:eastAsia="Times New Roman" w:hAnsi="Arial" w:cs="Arial"/>
                <w:sz w:val="20"/>
                <w:szCs w:val="20"/>
                <w:lang w:eastAsia="ru-RU"/>
              </w:rPr>
              <w:t>Период оборота кредиторской задолженности, дн.</w:t>
            </w:r>
          </w:p>
        </w:tc>
        <w:tc>
          <w:tcPr>
            <w:tcW w:w="0" w:type="auto"/>
            <w:shd w:val="clear" w:color="auto" w:fill="auto"/>
            <w:tcMar>
              <w:top w:w="90" w:type="dxa"/>
              <w:left w:w="90" w:type="dxa"/>
              <w:bottom w:w="90" w:type="dxa"/>
              <w:right w:w="90" w:type="dxa"/>
            </w:tcMar>
            <w:hideMark/>
          </w:tcPr>
          <w:p w:rsidR="00BA4FAF" w:rsidRPr="009845EA" w:rsidRDefault="00BA4FAF" w:rsidP="00214978">
            <w:pPr>
              <w:widowControl/>
              <w:spacing w:line="240" w:lineRule="auto"/>
              <w:ind w:firstLine="0"/>
              <w:jc w:val="left"/>
              <w:rPr>
                <w:rFonts w:ascii="Arial" w:eastAsia="Times New Roman" w:hAnsi="Arial" w:cs="Arial"/>
                <w:sz w:val="20"/>
                <w:szCs w:val="20"/>
                <w:lang w:eastAsia="ru-RU"/>
              </w:rPr>
            </w:pPr>
            <w:r w:rsidRPr="009845EA">
              <w:rPr>
                <w:rFonts w:ascii="Arial" w:eastAsia="Times New Roman" w:hAnsi="Arial" w:cs="Arial"/>
                <w:sz w:val="20"/>
                <w:szCs w:val="20"/>
                <w:lang w:eastAsia="ru-RU"/>
              </w:rPr>
              <w:t>19,2</w:t>
            </w:r>
          </w:p>
        </w:tc>
        <w:tc>
          <w:tcPr>
            <w:tcW w:w="0" w:type="auto"/>
            <w:shd w:val="clear" w:color="auto" w:fill="auto"/>
            <w:tcMar>
              <w:top w:w="90" w:type="dxa"/>
              <w:left w:w="90" w:type="dxa"/>
              <w:bottom w:w="90" w:type="dxa"/>
              <w:right w:w="90" w:type="dxa"/>
            </w:tcMar>
            <w:hideMark/>
          </w:tcPr>
          <w:p w:rsidR="00BA4FAF" w:rsidRPr="009845EA" w:rsidRDefault="00BA4FAF" w:rsidP="00214978">
            <w:pPr>
              <w:widowControl/>
              <w:spacing w:line="240" w:lineRule="auto"/>
              <w:ind w:firstLine="0"/>
              <w:jc w:val="left"/>
              <w:rPr>
                <w:rFonts w:ascii="Arial" w:eastAsia="Times New Roman" w:hAnsi="Arial" w:cs="Arial"/>
                <w:sz w:val="20"/>
                <w:szCs w:val="20"/>
                <w:lang w:eastAsia="ru-RU"/>
              </w:rPr>
            </w:pPr>
            <w:r w:rsidRPr="009845EA">
              <w:rPr>
                <w:rFonts w:ascii="Arial" w:eastAsia="Times New Roman" w:hAnsi="Arial" w:cs="Arial"/>
                <w:sz w:val="20"/>
                <w:szCs w:val="20"/>
                <w:lang w:eastAsia="ru-RU"/>
              </w:rPr>
              <w:t>23,2</w:t>
            </w:r>
          </w:p>
        </w:tc>
        <w:tc>
          <w:tcPr>
            <w:tcW w:w="0" w:type="auto"/>
            <w:shd w:val="clear" w:color="auto" w:fill="auto"/>
            <w:tcMar>
              <w:top w:w="90" w:type="dxa"/>
              <w:left w:w="90" w:type="dxa"/>
              <w:bottom w:w="90" w:type="dxa"/>
              <w:right w:w="90" w:type="dxa"/>
            </w:tcMar>
            <w:hideMark/>
          </w:tcPr>
          <w:p w:rsidR="00BA4FAF" w:rsidRPr="009845EA" w:rsidRDefault="00BA4FAF" w:rsidP="00214978">
            <w:pPr>
              <w:widowControl/>
              <w:spacing w:line="240" w:lineRule="auto"/>
              <w:ind w:firstLine="0"/>
              <w:jc w:val="left"/>
              <w:rPr>
                <w:rFonts w:ascii="Arial" w:eastAsia="Times New Roman" w:hAnsi="Arial" w:cs="Arial"/>
                <w:sz w:val="20"/>
                <w:szCs w:val="20"/>
                <w:lang w:eastAsia="ru-RU"/>
              </w:rPr>
            </w:pPr>
            <w:r w:rsidRPr="009845EA">
              <w:rPr>
                <w:rFonts w:ascii="Arial" w:eastAsia="Times New Roman" w:hAnsi="Arial" w:cs="Arial"/>
                <w:sz w:val="20"/>
                <w:szCs w:val="20"/>
                <w:lang w:eastAsia="ru-RU"/>
              </w:rPr>
              <w:t>70,7</w:t>
            </w:r>
          </w:p>
        </w:tc>
      </w:tr>
      <w:tr w:rsidR="00BA4FAF" w:rsidRPr="00CA26C0" w:rsidTr="00BA4FAF">
        <w:tc>
          <w:tcPr>
            <w:tcW w:w="0" w:type="auto"/>
            <w:shd w:val="clear" w:color="auto" w:fill="auto"/>
            <w:tcMar>
              <w:top w:w="90" w:type="dxa"/>
              <w:left w:w="90" w:type="dxa"/>
              <w:bottom w:w="90" w:type="dxa"/>
              <w:right w:w="90" w:type="dxa"/>
            </w:tcMar>
            <w:hideMark/>
          </w:tcPr>
          <w:p w:rsidR="00BA4FAF" w:rsidRPr="009845EA" w:rsidRDefault="00BA4FAF" w:rsidP="00214978">
            <w:pPr>
              <w:widowControl/>
              <w:spacing w:line="240" w:lineRule="auto"/>
              <w:ind w:firstLine="0"/>
              <w:jc w:val="left"/>
              <w:rPr>
                <w:rFonts w:ascii="Arial" w:eastAsia="Times New Roman" w:hAnsi="Arial" w:cs="Arial"/>
                <w:sz w:val="20"/>
                <w:szCs w:val="20"/>
                <w:lang w:eastAsia="ru-RU"/>
              </w:rPr>
            </w:pPr>
            <w:r w:rsidRPr="009845EA">
              <w:rPr>
                <w:rFonts w:ascii="Arial" w:eastAsia="Times New Roman" w:hAnsi="Arial" w:cs="Arial"/>
                <w:sz w:val="20"/>
                <w:szCs w:val="20"/>
                <w:lang w:eastAsia="ru-RU"/>
              </w:rPr>
              <w:lastRenderedPageBreak/>
              <w:t>3</w:t>
            </w:r>
          </w:p>
        </w:tc>
        <w:tc>
          <w:tcPr>
            <w:tcW w:w="0" w:type="auto"/>
            <w:shd w:val="clear" w:color="auto" w:fill="auto"/>
            <w:tcMar>
              <w:top w:w="90" w:type="dxa"/>
              <w:left w:w="90" w:type="dxa"/>
              <w:bottom w:w="90" w:type="dxa"/>
              <w:right w:w="90" w:type="dxa"/>
            </w:tcMar>
            <w:hideMark/>
          </w:tcPr>
          <w:p w:rsidR="00BA4FAF" w:rsidRPr="009845EA" w:rsidRDefault="00BA4FAF" w:rsidP="00214978">
            <w:pPr>
              <w:widowControl/>
              <w:spacing w:line="240" w:lineRule="auto"/>
              <w:ind w:firstLine="0"/>
              <w:jc w:val="left"/>
              <w:rPr>
                <w:rFonts w:ascii="Arial" w:eastAsia="Times New Roman" w:hAnsi="Arial" w:cs="Arial"/>
                <w:sz w:val="20"/>
                <w:szCs w:val="20"/>
                <w:lang w:eastAsia="ru-RU"/>
              </w:rPr>
            </w:pPr>
            <w:r w:rsidRPr="009845EA">
              <w:rPr>
                <w:rFonts w:ascii="Arial" w:eastAsia="Times New Roman" w:hAnsi="Arial" w:cs="Arial"/>
                <w:sz w:val="20"/>
                <w:szCs w:val="20"/>
                <w:lang w:eastAsia="ru-RU"/>
              </w:rPr>
              <w:t>Период оборота обязательств перед бюджетом и персоналом, дн.</w:t>
            </w:r>
          </w:p>
        </w:tc>
        <w:tc>
          <w:tcPr>
            <w:tcW w:w="0" w:type="auto"/>
            <w:shd w:val="clear" w:color="auto" w:fill="auto"/>
            <w:tcMar>
              <w:top w:w="90" w:type="dxa"/>
              <w:left w:w="90" w:type="dxa"/>
              <w:bottom w:w="90" w:type="dxa"/>
              <w:right w:w="90" w:type="dxa"/>
            </w:tcMar>
            <w:hideMark/>
          </w:tcPr>
          <w:p w:rsidR="00BA4FAF" w:rsidRPr="009845EA" w:rsidRDefault="00BA4FAF" w:rsidP="00214978">
            <w:pPr>
              <w:widowControl/>
              <w:spacing w:line="240" w:lineRule="auto"/>
              <w:ind w:firstLine="0"/>
              <w:jc w:val="left"/>
              <w:rPr>
                <w:rFonts w:ascii="Arial" w:eastAsia="Times New Roman" w:hAnsi="Arial" w:cs="Arial"/>
                <w:sz w:val="20"/>
                <w:szCs w:val="20"/>
                <w:lang w:eastAsia="ru-RU"/>
              </w:rPr>
            </w:pPr>
            <w:r w:rsidRPr="009845EA">
              <w:rPr>
                <w:rFonts w:ascii="Arial" w:eastAsia="Times New Roman" w:hAnsi="Arial" w:cs="Arial"/>
                <w:sz w:val="20"/>
                <w:szCs w:val="20"/>
                <w:lang w:eastAsia="ru-RU"/>
              </w:rPr>
              <w:t>7,8</w:t>
            </w:r>
          </w:p>
        </w:tc>
        <w:tc>
          <w:tcPr>
            <w:tcW w:w="0" w:type="auto"/>
            <w:shd w:val="clear" w:color="auto" w:fill="auto"/>
            <w:tcMar>
              <w:top w:w="90" w:type="dxa"/>
              <w:left w:w="90" w:type="dxa"/>
              <w:bottom w:w="90" w:type="dxa"/>
              <w:right w:w="90" w:type="dxa"/>
            </w:tcMar>
            <w:hideMark/>
          </w:tcPr>
          <w:p w:rsidR="00BA4FAF" w:rsidRPr="009845EA" w:rsidRDefault="00BA4FAF" w:rsidP="00214978">
            <w:pPr>
              <w:widowControl/>
              <w:spacing w:line="240" w:lineRule="auto"/>
              <w:ind w:firstLine="0"/>
              <w:jc w:val="left"/>
              <w:rPr>
                <w:rFonts w:ascii="Arial" w:eastAsia="Times New Roman" w:hAnsi="Arial" w:cs="Arial"/>
                <w:sz w:val="20"/>
                <w:szCs w:val="20"/>
                <w:lang w:eastAsia="ru-RU"/>
              </w:rPr>
            </w:pPr>
            <w:r w:rsidRPr="009845EA">
              <w:rPr>
                <w:rFonts w:ascii="Arial" w:eastAsia="Times New Roman" w:hAnsi="Arial" w:cs="Arial"/>
                <w:sz w:val="20"/>
                <w:szCs w:val="20"/>
                <w:lang w:eastAsia="ru-RU"/>
              </w:rPr>
              <w:t>6,6</w:t>
            </w:r>
          </w:p>
        </w:tc>
        <w:tc>
          <w:tcPr>
            <w:tcW w:w="0" w:type="auto"/>
            <w:shd w:val="clear" w:color="auto" w:fill="auto"/>
            <w:tcMar>
              <w:top w:w="90" w:type="dxa"/>
              <w:left w:w="90" w:type="dxa"/>
              <w:bottom w:w="90" w:type="dxa"/>
              <w:right w:w="90" w:type="dxa"/>
            </w:tcMar>
            <w:hideMark/>
          </w:tcPr>
          <w:p w:rsidR="00BA4FAF" w:rsidRPr="009845EA" w:rsidRDefault="00BA4FAF" w:rsidP="00214978">
            <w:pPr>
              <w:widowControl/>
              <w:spacing w:line="240" w:lineRule="auto"/>
              <w:ind w:firstLine="0"/>
              <w:jc w:val="left"/>
              <w:rPr>
                <w:rFonts w:ascii="Arial" w:eastAsia="Times New Roman" w:hAnsi="Arial" w:cs="Arial"/>
                <w:sz w:val="20"/>
                <w:szCs w:val="20"/>
                <w:lang w:eastAsia="ru-RU"/>
              </w:rPr>
            </w:pPr>
            <w:r w:rsidRPr="009845EA">
              <w:rPr>
                <w:rFonts w:ascii="Arial" w:eastAsia="Times New Roman" w:hAnsi="Arial" w:cs="Arial"/>
                <w:sz w:val="20"/>
                <w:szCs w:val="20"/>
                <w:lang w:eastAsia="ru-RU"/>
              </w:rPr>
              <w:t>5,0</w:t>
            </w:r>
          </w:p>
        </w:tc>
      </w:tr>
      <w:tr w:rsidR="00BA4FAF" w:rsidRPr="00CA26C0" w:rsidTr="00BA4FAF">
        <w:tc>
          <w:tcPr>
            <w:tcW w:w="0" w:type="auto"/>
            <w:shd w:val="clear" w:color="auto" w:fill="auto"/>
            <w:tcMar>
              <w:top w:w="90" w:type="dxa"/>
              <w:left w:w="90" w:type="dxa"/>
              <w:bottom w:w="90" w:type="dxa"/>
              <w:right w:w="90" w:type="dxa"/>
            </w:tcMar>
            <w:hideMark/>
          </w:tcPr>
          <w:p w:rsidR="00BA4FAF" w:rsidRPr="009845EA" w:rsidRDefault="00BA4FAF" w:rsidP="00214978">
            <w:pPr>
              <w:widowControl/>
              <w:spacing w:line="240" w:lineRule="auto"/>
              <w:ind w:firstLine="0"/>
              <w:jc w:val="left"/>
              <w:rPr>
                <w:rFonts w:ascii="Arial" w:eastAsia="Times New Roman" w:hAnsi="Arial" w:cs="Arial"/>
                <w:sz w:val="20"/>
                <w:szCs w:val="20"/>
                <w:lang w:eastAsia="ru-RU"/>
              </w:rPr>
            </w:pPr>
            <w:r w:rsidRPr="009845EA">
              <w:rPr>
                <w:rFonts w:ascii="Arial" w:eastAsia="Times New Roman" w:hAnsi="Arial" w:cs="Arial"/>
                <w:sz w:val="20"/>
                <w:szCs w:val="20"/>
                <w:lang w:eastAsia="ru-RU"/>
              </w:rPr>
              <w:t>4</w:t>
            </w:r>
          </w:p>
        </w:tc>
        <w:tc>
          <w:tcPr>
            <w:tcW w:w="0" w:type="auto"/>
            <w:shd w:val="clear" w:color="auto" w:fill="auto"/>
            <w:tcMar>
              <w:top w:w="90" w:type="dxa"/>
              <w:left w:w="90" w:type="dxa"/>
              <w:bottom w:w="90" w:type="dxa"/>
              <w:right w:w="90" w:type="dxa"/>
            </w:tcMar>
            <w:hideMark/>
          </w:tcPr>
          <w:p w:rsidR="00BA4FAF" w:rsidRPr="009845EA" w:rsidRDefault="00BA4FAF" w:rsidP="00214978">
            <w:pPr>
              <w:widowControl/>
              <w:spacing w:line="240" w:lineRule="auto"/>
              <w:ind w:firstLine="0"/>
              <w:jc w:val="left"/>
              <w:rPr>
                <w:rFonts w:ascii="Arial" w:eastAsia="Times New Roman" w:hAnsi="Arial" w:cs="Arial"/>
                <w:sz w:val="20"/>
                <w:szCs w:val="20"/>
                <w:lang w:eastAsia="ru-RU"/>
              </w:rPr>
            </w:pPr>
            <w:r w:rsidRPr="009845EA">
              <w:rPr>
                <w:rFonts w:ascii="Arial" w:eastAsia="Times New Roman" w:hAnsi="Arial" w:cs="Arial"/>
                <w:sz w:val="20"/>
                <w:szCs w:val="20"/>
                <w:lang w:eastAsia="ru-RU"/>
              </w:rPr>
              <w:t>Период оборота прочих краткосрочных обяз</w:t>
            </w:r>
            <w:r w:rsidRPr="009845EA">
              <w:rPr>
                <w:rFonts w:ascii="Arial" w:eastAsia="Times New Roman" w:hAnsi="Arial" w:cs="Arial"/>
                <w:sz w:val="20"/>
                <w:szCs w:val="20"/>
                <w:lang w:eastAsia="ru-RU"/>
              </w:rPr>
              <w:t>а</w:t>
            </w:r>
            <w:r w:rsidRPr="009845EA">
              <w:rPr>
                <w:rFonts w:ascii="Arial" w:eastAsia="Times New Roman" w:hAnsi="Arial" w:cs="Arial"/>
                <w:sz w:val="20"/>
                <w:szCs w:val="20"/>
                <w:lang w:eastAsia="ru-RU"/>
              </w:rPr>
              <w:t>тельств, дн.</w:t>
            </w:r>
          </w:p>
        </w:tc>
        <w:tc>
          <w:tcPr>
            <w:tcW w:w="0" w:type="auto"/>
            <w:shd w:val="clear" w:color="auto" w:fill="auto"/>
            <w:tcMar>
              <w:top w:w="90" w:type="dxa"/>
              <w:left w:w="90" w:type="dxa"/>
              <w:bottom w:w="90" w:type="dxa"/>
              <w:right w:w="90" w:type="dxa"/>
            </w:tcMar>
            <w:hideMark/>
          </w:tcPr>
          <w:p w:rsidR="00BA4FAF" w:rsidRPr="009845EA" w:rsidRDefault="00BA4FAF" w:rsidP="00214978">
            <w:pPr>
              <w:widowControl/>
              <w:spacing w:line="240" w:lineRule="auto"/>
              <w:ind w:firstLine="0"/>
              <w:jc w:val="left"/>
              <w:rPr>
                <w:rFonts w:ascii="Arial" w:eastAsia="Times New Roman" w:hAnsi="Arial" w:cs="Arial"/>
                <w:sz w:val="20"/>
                <w:szCs w:val="20"/>
                <w:lang w:eastAsia="ru-RU"/>
              </w:rPr>
            </w:pPr>
            <w:r w:rsidRPr="009845EA">
              <w:rPr>
                <w:rFonts w:ascii="Arial" w:eastAsia="Times New Roman" w:hAnsi="Arial" w:cs="Arial"/>
                <w:sz w:val="20"/>
                <w:szCs w:val="20"/>
                <w:lang w:eastAsia="ru-RU"/>
              </w:rPr>
              <w:t>8,7</w:t>
            </w:r>
          </w:p>
        </w:tc>
        <w:tc>
          <w:tcPr>
            <w:tcW w:w="0" w:type="auto"/>
            <w:shd w:val="clear" w:color="auto" w:fill="auto"/>
            <w:tcMar>
              <w:top w:w="90" w:type="dxa"/>
              <w:left w:w="90" w:type="dxa"/>
              <w:bottom w:w="90" w:type="dxa"/>
              <w:right w:w="90" w:type="dxa"/>
            </w:tcMar>
            <w:hideMark/>
          </w:tcPr>
          <w:p w:rsidR="00BA4FAF" w:rsidRPr="009845EA" w:rsidRDefault="00BA4FAF" w:rsidP="00214978">
            <w:pPr>
              <w:widowControl/>
              <w:spacing w:line="240" w:lineRule="auto"/>
              <w:ind w:firstLine="0"/>
              <w:jc w:val="left"/>
              <w:rPr>
                <w:rFonts w:ascii="Arial" w:eastAsia="Times New Roman" w:hAnsi="Arial" w:cs="Arial"/>
                <w:sz w:val="20"/>
                <w:szCs w:val="20"/>
                <w:lang w:eastAsia="ru-RU"/>
              </w:rPr>
            </w:pPr>
            <w:r w:rsidRPr="009845EA">
              <w:rPr>
                <w:rFonts w:ascii="Arial" w:eastAsia="Times New Roman" w:hAnsi="Arial" w:cs="Arial"/>
                <w:sz w:val="20"/>
                <w:szCs w:val="20"/>
                <w:lang w:eastAsia="ru-RU"/>
              </w:rPr>
              <w:t>23,6</w:t>
            </w:r>
          </w:p>
        </w:tc>
        <w:tc>
          <w:tcPr>
            <w:tcW w:w="0" w:type="auto"/>
            <w:shd w:val="clear" w:color="auto" w:fill="auto"/>
            <w:tcMar>
              <w:top w:w="90" w:type="dxa"/>
              <w:left w:w="90" w:type="dxa"/>
              <w:bottom w:w="90" w:type="dxa"/>
              <w:right w:w="90" w:type="dxa"/>
            </w:tcMar>
            <w:hideMark/>
          </w:tcPr>
          <w:p w:rsidR="00BA4FAF" w:rsidRPr="009845EA" w:rsidRDefault="00BA4FAF" w:rsidP="00214978">
            <w:pPr>
              <w:widowControl/>
              <w:spacing w:line="240" w:lineRule="auto"/>
              <w:ind w:firstLine="0"/>
              <w:jc w:val="left"/>
              <w:rPr>
                <w:rFonts w:ascii="Arial" w:eastAsia="Times New Roman" w:hAnsi="Arial" w:cs="Arial"/>
                <w:sz w:val="20"/>
                <w:szCs w:val="20"/>
                <w:lang w:eastAsia="ru-RU"/>
              </w:rPr>
            </w:pPr>
            <w:r w:rsidRPr="009845EA">
              <w:rPr>
                <w:rFonts w:ascii="Arial" w:eastAsia="Times New Roman" w:hAnsi="Arial" w:cs="Arial"/>
                <w:sz w:val="20"/>
                <w:szCs w:val="20"/>
                <w:lang w:eastAsia="ru-RU"/>
              </w:rPr>
              <w:t>48,8</w:t>
            </w:r>
          </w:p>
        </w:tc>
      </w:tr>
      <w:tr w:rsidR="00BA4FAF" w:rsidRPr="00CA26C0" w:rsidTr="00BA4FAF">
        <w:tc>
          <w:tcPr>
            <w:tcW w:w="0" w:type="auto"/>
            <w:shd w:val="clear" w:color="auto" w:fill="auto"/>
            <w:tcMar>
              <w:top w:w="90" w:type="dxa"/>
              <w:left w:w="90" w:type="dxa"/>
              <w:bottom w:w="90" w:type="dxa"/>
              <w:right w:w="90" w:type="dxa"/>
            </w:tcMar>
            <w:hideMark/>
          </w:tcPr>
          <w:p w:rsidR="00BA4FAF" w:rsidRPr="009845EA" w:rsidRDefault="00BA4FAF" w:rsidP="00214978">
            <w:pPr>
              <w:widowControl/>
              <w:spacing w:line="240" w:lineRule="auto"/>
              <w:ind w:firstLine="0"/>
              <w:jc w:val="left"/>
              <w:rPr>
                <w:rFonts w:ascii="Arial" w:eastAsia="Times New Roman" w:hAnsi="Arial" w:cs="Arial"/>
                <w:sz w:val="20"/>
                <w:szCs w:val="20"/>
                <w:lang w:eastAsia="ru-RU"/>
              </w:rPr>
            </w:pPr>
            <w:r w:rsidRPr="009845EA">
              <w:rPr>
                <w:rFonts w:ascii="Arial" w:eastAsia="Times New Roman" w:hAnsi="Arial" w:cs="Arial"/>
                <w:sz w:val="20"/>
                <w:szCs w:val="20"/>
                <w:lang w:eastAsia="ru-RU"/>
              </w:rPr>
              <w:t>5</w:t>
            </w:r>
          </w:p>
        </w:tc>
        <w:tc>
          <w:tcPr>
            <w:tcW w:w="0" w:type="auto"/>
            <w:shd w:val="clear" w:color="auto" w:fill="auto"/>
            <w:tcMar>
              <w:top w:w="90" w:type="dxa"/>
              <w:left w:w="90" w:type="dxa"/>
              <w:bottom w:w="90" w:type="dxa"/>
              <w:right w:w="90" w:type="dxa"/>
            </w:tcMar>
            <w:hideMark/>
          </w:tcPr>
          <w:p w:rsidR="00BA4FAF" w:rsidRPr="009845EA" w:rsidRDefault="00BA4FAF" w:rsidP="00214978">
            <w:pPr>
              <w:widowControl/>
              <w:spacing w:line="240" w:lineRule="auto"/>
              <w:ind w:firstLine="0"/>
              <w:jc w:val="left"/>
              <w:rPr>
                <w:rFonts w:ascii="Arial" w:eastAsia="Times New Roman" w:hAnsi="Arial" w:cs="Arial"/>
                <w:sz w:val="20"/>
                <w:szCs w:val="20"/>
                <w:lang w:eastAsia="ru-RU"/>
              </w:rPr>
            </w:pPr>
            <w:r w:rsidRPr="009845EA">
              <w:rPr>
                <w:rFonts w:ascii="Arial" w:eastAsia="Times New Roman" w:hAnsi="Arial" w:cs="Arial"/>
                <w:sz w:val="20"/>
                <w:szCs w:val="20"/>
                <w:lang w:eastAsia="ru-RU"/>
              </w:rPr>
              <w:t>Кредитный цикл, дн.</w:t>
            </w:r>
          </w:p>
        </w:tc>
        <w:tc>
          <w:tcPr>
            <w:tcW w:w="0" w:type="auto"/>
            <w:shd w:val="clear" w:color="auto" w:fill="auto"/>
            <w:tcMar>
              <w:top w:w="90" w:type="dxa"/>
              <w:left w:w="90" w:type="dxa"/>
              <w:bottom w:w="90" w:type="dxa"/>
              <w:right w:w="90" w:type="dxa"/>
            </w:tcMar>
            <w:hideMark/>
          </w:tcPr>
          <w:p w:rsidR="00BA4FAF" w:rsidRPr="009845EA" w:rsidRDefault="00BA4FAF" w:rsidP="00214978">
            <w:pPr>
              <w:widowControl/>
              <w:spacing w:line="240" w:lineRule="auto"/>
              <w:ind w:firstLine="0"/>
              <w:jc w:val="left"/>
              <w:rPr>
                <w:rFonts w:ascii="Arial" w:eastAsia="Times New Roman" w:hAnsi="Arial" w:cs="Arial"/>
                <w:sz w:val="20"/>
                <w:szCs w:val="20"/>
                <w:lang w:eastAsia="ru-RU"/>
              </w:rPr>
            </w:pPr>
            <w:r w:rsidRPr="009845EA">
              <w:rPr>
                <w:rFonts w:ascii="Arial" w:eastAsia="Times New Roman" w:hAnsi="Arial" w:cs="Arial"/>
                <w:sz w:val="20"/>
                <w:szCs w:val="20"/>
                <w:lang w:eastAsia="ru-RU"/>
              </w:rPr>
              <w:t>35,7</w:t>
            </w:r>
          </w:p>
        </w:tc>
        <w:tc>
          <w:tcPr>
            <w:tcW w:w="0" w:type="auto"/>
            <w:shd w:val="clear" w:color="auto" w:fill="auto"/>
            <w:tcMar>
              <w:top w:w="90" w:type="dxa"/>
              <w:left w:w="90" w:type="dxa"/>
              <w:bottom w:w="90" w:type="dxa"/>
              <w:right w:w="90" w:type="dxa"/>
            </w:tcMar>
            <w:hideMark/>
          </w:tcPr>
          <w:p w:rsidR="00BA4FAF" w:rsidRPr="009845EA" w:rsidRDefault="00BA4FAF" w:rsidP="00214978">
            <w:pPr>
              <w:widowControl/>
              <w:spacing w:line="240" w:lineRule="auto"/>
              <w:ind w:firstLine="0"/>
              <w:jc w:val="left"/>
              <w:rPr>
                <w:rFonts w:ascii="Arial" w:eastAsia="Times New Roman" w:hAnsi="Arial" w:cs="Arial"/>
                <w:sz w:val="20"/>
                <w:szCs w:val="20"/>
                <w:lang w:eastAsia="ru-RU"/>
              </w:rPr>
            </w:pPr>
            <w:r w:rsidRPr="009845EA">
              <w:rPr>
                <w:rFonts w:ascii="Arial" w:eastAsia="Times New Roman" w:hAnsi="Arial" w:cs="Arial"/>
                <w:sz w:val="20"/>
                <w:szCs w:val="20"/>
                <w:lang w:eastAsia="ru-RU"/>
              </w:rPr>
              <w:t>53,4</w:t>
            </w:r>
          </w:p>
        </w:tc>
        <w:tc>
          <w:tcPr>
            <w:tcW w:w="0" w:type="auto"/>
            <w:shd w:val="clear" w:color="auto" w:fill="auto"/>
            <w:tcMar>
              <w:top w:w="90" w:type="dxa"/>
              <w:left w:w="90" w:type="dxa"/>
              <w:bottom w:w="90" w:type="dxa"/>
              <w:right w:w="90" w:type="dxa"/>
            </w:tcMar>
            <w:hideMark/>
          </w:tcPr>
          <w:p w:rsidR="00BA4FAF" w:rsidRPr="009845EA" w:rsidRDefault="00BA4FAF" w:rsidP="00214978">
            <w:pPr>
              <w:widowControl/>
              <w:spacing w:line="240" w:lineRule="auto"/>
              <w:ind w:firstLine="0"/>
              <w:jc w:val="left"/>
              <w:rPr>
                <w:rFonts w:ascii="Arial" w:eastAsia="Times New Roman" w:hAnsi="Arial" w:cs="Arial"/>
                <w:sz w:val="20"/>
                <w:szCs w:val="20"/>
                <w:lang w:eastAsia="ru-RU"/>
              </w:rPr>
            </w:pPr>
            <w:r w:rsidRPr="009845EA">
              <w:rPr>
                <w:rFonts w:ascii="Arial" w:eastAsia="Times New Roman" w:hAnsi="Arial" w:cs="Arial"/>
                <w:sz w:val="20"/>
                <w:szCs w:val="20"/>
                <w:lang w:eastAsia="ru-RU"/>
              </w:rPr>
              <w:t>119,55</w:t>
            </w:r>
          </w:p>
        </w:tc>
      </w:tr>
      <w:tr w:rsidR="00BA4FAF" w:rsidRPr="00CA26C0" w:rsidTr="00BA4FAF">
        <w:tc>
          <w:tcPr>
            <w:tcW w:w="0" w:type="auto"/>
            <w:shd w:val="clear" w:color="auto" w:fill="auto"/>
            <w:tcMar>
              <w:top w:w="90" w:type="dxa"/>
              <w:left w:w="90" w:type="dxa"/>
              <w:bottom w:w="90" w:type="dxa"/>
              <w:right w:w="90" w:type="dxa"/>
            </w:tcMar>
            <w:hideMark/>
          </w:tcPr>
          <w:p w:rsidR="00BA4FAF" w:rsidRPr="009845EA" w:rsidRDefault="00BA4FAF" w:rsidP="00214978">
            <w:pPr>
              <w:widowControl/>
              <w:spacing w:line="240" w:lineRule="auto"/>
              <w:ind w:firstLine="0"/>
              <w:jc w:val="left"/>
              <w:rPr>
                <w:rFonts w:ascii="Arial" w:eastAsia="Times New Roman" w:hAnsi="Arial" w:cs="Arial"/>
                <w:sz w:val="20"/>
                <w:szCs w:val="20"/>
                <w:lang w:eastAsia="ru-RU"/>
              </w:rPr>
            </w:pPr>
            <w:r w:rsidRPr="009845EA">
              <w:rPr>
                <w:rFonts w:ascii="Arial" w:eastAsia="Times New Roman" w:hAnsi="Arial" w:cs="Arial"/>
                <w:sz w:val="20"/>
                <w:szCs w:val="20"/>
                <w:lang w:eastAsia="ru-RU"/>
              </w:rPr>
              <w:t>6</w:t>
            </w:r>
          </w:p>
        </w:tc>
        <w:tc>
          <w:tcPr>
            <w:tcW w:w="0" w:type="auto"/>
            <w:shd w:val="clear" w:color="auto" w:fill="auto"/>
            <w:tcMar>
              <w:top w:w="90" w:type="dxa"/>
              <w:left w:w="90" w:type="dxa"/>
              <w:bottom w:w="90" w:type="dxa"/>
              <w:right w:w="90" w:type="dxa"/>
            </w:tcMar>
            <w:hideMark/>
          </w:tcPr>
          <w:p w:rsidR="00BA4FAF" w:rsidRPr="009845EA" w:rsidRDefault="00BA4FAF" w:rsidP="00214978">
            <w:pPr>
              <w:widowControl/>
              <w:spacing w:line="240" w:lineRule="auto"/>
              <w:ind w:firstLine="0"/>
              <w:jc w:val="left"/>
              <w:rPr>
                <w:rFonts w:ascii="Arial" w:eastAsia="Times New Roman" w:hAnsi="Arial" w:cs="Arial"/>
                <w:sz w:val="20"/>
                <w:szCs w:val="20"/>
                <w:lang w:eastAsia="ru-RU"/>
              </w:rPr>
            </w:pPr>
            <w:r w:rsidRPr="009845EA">
              <w:rPr>
                <w:rFonts w:ascii="Arial" w:eastAsia="Times New Roman" w:hAnsi="Arial" w:cs="Arial"/>
                <w:sz w:val="20"/>
                <w:szCs w:val="20"/>
                <w:lang w:eastAsia="ru-RU"/>
              </w:rPr>
              <w:t>Рентабельность всего капитала, %</w:t>
            </w:r>
          </w:p>
        </w:tc>
        <w:tc>
          <w:tcPr>
            <w:tcW w:w="0" w:type="auto"/>
            <w:shd w:val="clear" w:color="auto" w:fill="auto"/>
            <w:tcMar>
              <w:top w:w="90" w:type="dxa"/>
              <w:left w:w="90" w:type="dxa"/>
              <w:bottom w:w="90" w:type="dxa"/>
              <w:right w:w="90" w:type="dxa"/>
            </w:tcMar>
            <w:hideMark/>
          </w:tcPr>
          <w:p w:rsidR="00BA4FAF" w:rsidRPr="009845EA" w:rsidRDefault="00BA4FAF" w:rsidP="00214978">
            <w:pPr>
              <w:widowControl/>
              <w:spacing w:line="240" w:lineRule="auto"/>
              <w:ind w:firstLine="0"/>
              <w:jc w:val="left"/>
              <w:rPr>
                <w:rFonts w:ascii="Arial" w:eastAsia="Times New Roman" w:hAnsi="Arial" w:cs="Arial"/>
                <w:sz w:val="20"/>
                <w:szCs w:val="20"/>
                <w:lang w:eastAsia="ru-RU"/>
              </w:rPr>
            </w:pPr>
            <w:r w:rsidRPr="009845EA">
              <w:rPr>
                <w:rFonts w:ascii="Arial" w:eastAsia="Times New Roman" w:hAnsi="Arial" w:cs="Arial"/>
                <w:sz w:val="20"/>
                <w:szCs w:val="20"/>
                <w:lang w:eastAsia="ru-RU"/>
              </w:rPr>
              <w:t>27,8</w:t>
            </w:r>
          </w:p>
        </w:tc>
        <w:tc>
          <w:tcPr>
            <w:tcW w:w="0" w:type="auto"/>
            <w:shd w:val="clear" w:color="auto" w:fill="auto"/>
            <w:tcMar>
              <w:top w:w="90" w:type="dxa"/>
              <w:left w:w="90" w:type="dxa"/>
              <w:bottom w:w="90" w:type="dxa"/>
              <w:right w:w="90" w:type="dxa"/>
            </w:tcMar>
            <w:hideMark/>
          </w:tcPr>
          <w:p w:rsidR="00BA4FAF" w:rsidRPr="009845EA" w:rsidRDefault="00BA4FAF" w:rsidP="00214978">
            <w:pPr>
              <w:widowControl/>
              <w:spacing w:line="240" w:lineRule="auto"/>
              <w:ind w:firstLine="0"/>
              <w:jc w:val="left"/>
              <w:rPr>
                <w:rFonts w:ascii="Arial" w:eastAsia="Times New Roman" w:hAnsi="Arial" w:cs="Arial"/>
                <w:sz w:val="20"/>
                <w:szCs w:val="20"/>
                <w:lang w:eastAsia="ru-RU"/>
              </w:rPr>
            </w:pPr>
            <w:r w:rsidRPr="009845EA">
              <w:rPr>
                <w:rFonts w:ascii="Arial" w:eastAsia="Times New Roman" w:hAnsi="Arial" w:cs="Arial"/>
                <w:sz w:val="20"/>
                <w:szCs w:val="20"/>
                <w:lang w:eastAsia="ru-RU"/>
              </w:rPr>
              <w:t>26,4</w:t>
            </w:r>
          </w:p>
        </w:tc>
        <w:tc>
          <w:tcPr>
            <w:tcW w:w="0" w:type="auto"/>
            <w:shd w:val="clear" w:color="auto" w:fill="auto"/>
            <w:tcMar>
              <w:top w:w="90" w:type="dxa"/>
              <w:left w:w="90" w:type="dxa"/>
              <w:bottom w:w="90" w:type="dxa"/>
              <w:right w:w="90" w:type="dxa"/>
            </w:tcMar>
            <w:hideMark/>
          </w:tcPr>
          <w:p w:rsidR="00BA4FAF" w:rsidRPr="009845EA" w:rsidRDefault="00BA4FAF" w:rsidP="00214978">
            <w:pPr>
              <w:widowControl/>
              <w:spacing w:line="240" w:lineRule="auto"/>
              <w:ind w:firstLine="0"/>
              <w:jc w:val="left"/>
              <w:rPr>
                <w:rFonts w:ascii="Arial" w:eastAsia="Times New Roman" w:hAnsi="Arial" w:cs="Arial"/>
                <w:sz w:val="20"/>
                <w:szCs w:val="20"/>
                <w:lang w:eastAsia="ru-RU"/>
              </w:rPr>
            </w:pPr>
            <w:r w:rsidRPr="009845EA">
              <w:rPr>
                <w:rFonts w:ascii="Arial" w:eastAsia="Times New Roman" w:hAnsi="Arial" w:cs="Arial"/>
                <w:sz w:val="20"/>
                <w:szCs w:val="20"/>
                <w:lang w:eastAsia="ru-RU"/>
              </w:rPr>
              <w:t>12,4</w:t>
            </w:r>
          </w:p>
        </w:tc>
      </w:tr>
    </w:tbl>
    <w:p w:rsidR="00BA4FAF" w:rsidRPr="00BA4FAF" w:rsidRDefault="00BA4FAF" w:rsidP="00BA4FAF">
      <w:pPr>
        <w:ind w:firstLine="0"/>
        <w:rPr>
          <w:sz w:val="10"/>
          <w:szCs w:val="10"/>
        </w:rPr>
      </w:pPr>
    </w:p>
    <w:p w:rsidR="00BA4FAF" w:rsidRDefault="00BA4FAF" w:rsidP="00BA4FAF">
      <w:pPr>
        <w:ind w:firstLine="709"/>
      </w:pPr>
      <w:r>
        <w:t>Судя по таблице, кредитный цикл растет из-за роста периода оборота кредиторской задолженности, авансов администрации города и прочих па</w:t>
      </w:r>
      <w:r>
        <w:t>с</w:t>
      </w:r>
      <w:r>
        <w:t>сивов. Что свидетельствует о том, что компания постепенно увеличивала о</w:t>
      </w:r>
      <w:r>
        <w:t>т</w:t>
      </w:r>
      <w:r>
        <w:t>срочку по оплате счетов, предъявленных поставщиками (в последнем пери</w:t>
      </w:r>
      <w:r>
        <w:t>о</w:t>
      </w:r>
      <w:r>
        <w:t>де резкий скачок). Рост авансов покупателей говорит о постепенном удлин</w:t>
      </w:r>
      <w:r>
        <w:t>е</w:t>
      </w:r>
      <w:r>
        <w:t>нии периода их предоплаты, то есть о более благоприятных для компании условиях выполнения реконструкции.</w:t>
      </w:r>
    </w:p>
    <w:p w:rsidR="00BA4FAF" w:rsidRDefault="00BA4FAF" w:rsidP="00BA4FAF">
      <w:pPr>
        <w:ind w:firstLine="709"/>
      </w:pPr>
      <w:r>
        <w:t>Анализ исходного баланса показал, что увеличение прочих текущих пассивов – это следствие непогашенной задолженности перед учредителями по выплате доходов. В последнем отчетном периоде она стала источником финансирования текущей производственной деятельности. Однако в буд</w:t>
      </w:r>
      <w:r>
        <w:t>у</w:t>
      </w:r>
      <w:r>
        <w:t>щем периоде, вероятнее всего, эта задолженность будет погашена: компании предстоит расстаться с этим источником финансирования и подумать о зам</w:t>
      </w:r>
      <w:r>
        <w:t>е</w:t>
      </w:r>
      <w:r>
        <w:t>не его другим. Таковы реалии проведения реконструкции с заказчиком – а</w:t>
      </w:r>
      <w:r>
        <w:t>д</w:t>
      </w:r>
      <w:r>
        <w:t>министрацией города. Сопоставив динамику изменения кредитного и затра</w:t>
      </w:r>
      <w:r>
        <w:t>т</w:t>
      </w:r>
      <w:r>
        <w:t>ных циклов, выяснили, что увеличение первого во многих случаях было в</w:t>
      </w:r>
      <w:r>
        <w:t>ы</w:t>
      </w:r>
      <w:r>
        <w:t>нужденной, ответной мерой: при повышении потребности в финансировании оборотных активов компания так пыталась компенсировать кассовые разр</w:t>
      </w:r>
      <w:r>
        <w:t>ы</w:t>
      </w:r>
      <w:r>
        <w:t>вы.</w:t>
      </w:r>
    </w:p>
    <w:p w:rsidR="00BA4FAF" w:rsidRDefault="00BA4FAF" w:rsidP="00BA4FAF">
      <w:pPr>
        <w:ind w:firstLine="709"/>
      </w:pPr>
      <w:r>
        <w:t>Потребность в дополнительном финансировании, возникшая из-за ув</w:t>
      </w:r>
      <w:r>
        <w:t>е</w:t>
      </w:r>
      <w:r>
        <w:t>личения периода оплаты счетов со стороны администрации города (повсем</w:t>
      </w:r>
      <w:r>
        <w:t>е</w:t>
      </w:r>
      <w:r>
        <w:t xml:space="preserve">стная практика муниципалитетов) - см. период оборота дебиторки в таблице </w:t>
      </w:r>
      <w:r>
        <w:lastRenderedPageBreak/>
        <w:t>4), была компенсирована аналогичной отсрочкой платежей поставщикам.</w:t>
      </w:r>
    </w:p>
    <w:p w:rsidR="00BA4FAF" w:rsidRDefault="00BA4FAF" w:rsidP="00BA4FAF">
      <w:pPr>
        <w:ind w:firstLine="709"/>
      </w:pPr>
      <w:r>
        <w:t>С точки зрения ликвидации кассовых разрывов наращивание задо</w:t>
      </w:r>
      <w:r>
        <w:t>л</w:t>
      </w:r>
      <w:r>
        <w:t>женности перед кредиторами можно назвать положительным фактом. Такая мера позволит профинансировать рост оборотных активов без привлечения кредитных ресурсов, которые стоят денег в виде процентов. Если же увел</w:t>
      </w:r>
      <w:r>
        <w:t>и</w:t>
      </w:r>
      <w:r>
        <w:t>чение отсрочки по оплате счетов поставщиков вызвало начисление штрафов, пеней или потерю поставщиков, то моментальный положительный эффект сменится через определенный промежуток времени негативными последс</w:t>
      </w:r>
      <w:r>
        <w:t>т</w:t>
      </w:r>
      <w:r>
        <w:t>виями.</w:t>
      </w:r>
    </w:p>
    <w:p w:rsidR="00BA4FAF" w:rsidRDefault="00BA4FAF" w:rsidP="00BA4FAF">
      <w:pPr>
        <w:ind w:firstLine="709"/>
      </w:pPr>
      <w:r>
        <w:t>Рост кредиторской задолженности – это и возможности, и риски ко</w:t>
      </w:r>
      <w:r>
        <w:t>м</w:t>
      </w:r>
      <w:r>
        <w:t>пании. Решение о задержке оплаты поставщикам (что приводит к росту кр</w:t>
      </w:r>
      <w:r>
        <w:t>е</w:t>
      </w:r>
      <w:r>
        <w:t>диторской задолженности) снизит общую ликвидность и наряду с возможн</w:t>
      </w:r>
      <w:r>
        <w:t>о</w:t>
      </w:r>
      <w:r>
        <w:t>стями создаст угрозы. При управлении краткосрочными обязательствами р</w:t>
      </w:r>
      <w:r>
        <w:t>е</w:t>
      </w:r>
      <w:r>
        <w:t>конструктору необходимо соблюдать баланс между желанием профинанс</w:t>
      </w:r>
      <w:r>
        <w:t>и</w:t>
      </w:r>
      <w:r>
        <w:t>ровать рост оборотных активов таким доступным, «относительно беспла</w:t>
      </w:r>
      <w:r>
        <w:t>т</w:t>
      </w:r>
      <w:r>
        <w:t>ным» источником финансирования, как кредиторская задолженность перед поставщиками, и падением ликвидности и финансовой устойчивости</w:t>
      </w:r>
      <w:r w:rsidR="0052162D" w:rsidRPr="0052162D">
        <w:t xml:space="preserve"> [</w:t>
      </w:r>
      <w:r w:rsidR="0052162D">
        <w:t>19</w:t>
      </w:r>
      <w:r w:rsidR="0052162D" w:rsidRPr="0052162D">
        <w:t>]</w:t>
      </w:r>
      <w:r>
        <w:t>.</w:t>
      </w:r>
    </w:p>
    <w:p w:rsidR="00BA4FAF" w:rsidRDefault="00BA4FAF" w:rsidP="00BA4FAF">
      <w:pPr>
        <w:ind w:firstLine="709"/>
      </w:pPr>
      <w:r>
        <w:t>Показатель, характеризующий организацию финансирования прои</w:t>
      </w:r>
      <w:r>
        <w:t>з</w:t>
      </w:r>
      <w:r>
        <w:t>водственного процесса реконструкции, – чистый цикл. Он равен разнице м</w:t>
      </w:r>
      <w:r>
        <w:t>е</w:t>
      </w:r>
      <w:r>
        <w:t>жду затратным и кредитным циклами. Иначе говоря, это часть затратного цикла, профинансированная не за счет непосредственных участников прои</w:t>
      </w:r>
      <w:r>
        <w:t>з</w:t>
      </w:r>
      <w:r>
        <w:t>водственного процесса, а за счет внешних источников. Чем больше этот п</w:t>
      </w:r>
      <w:r>
        <w:t>о</w:t>
      </w:r>
      <w:r>
        <w:t>казатель, тем менее эффективно организовано управление оборотным кап</w:t>
      </w:r>
      <w:r>
        <w:t>и</w:t>
      </w:r>
      <w:r>
        <w:t>талом. Отрицательное значение чистого цикла говорит о том, что кредиты поставщиков и покупателей с избытком покрывают потребность в финанс</w:t>
      </w:r>
      <w:r>
        <w:t>и</w:t>
      </w:r>
      <w:r>
        <w:t>ровании производственного процесса и предприятие может использовать о</w:t>
      </w:r>
      <w:r>
        <w:t>б</w:t>
      </w:r>
      <w:r>
        <w:t>разующийся излишек на иные цели. Например, на финансирование внеоб</w:t>
      </w:r>
      <w:r>
        <w:t>о</w:t>
      </w:r>
      <w:r>
        <w:t>ротных активов.</w:t>
      </w:r>
    </w:p>
    <w:p w:rsidR="00BA4FAF" w:rsidRDefault="00BA4FAF" w:rsidP="00BA4FAF">
      <w:pPr>
        <w:ind w:firstLine="709"/>
      </w:pPr>
      <w:r>
        <w:t>Изменение чистого цикла (периода) отражает влияние качества упра</w:t>
      </w:r>
      <w:r>
        <w:t>в</w:t>
      </w:r>
      <w:r>
        <w:t xml:space="preserve">ления оборотным капиталом на потребность компании в финансировании. </w:t>
      </w:r>
      <w:r>
        <w:lastRenderedPageBreak/>
        <w:t>Его рост – негативная тенденция, указывает на увеличение этой потребности. Сокращение – позитивная тенденция, свидетельствует об эффективном управлении оборотным капиталом и о сокращении потребности компании в финансировании производственного процесса реконструкции.</w:t>
      </w:r>
      <w:r w:rsidR="009503F3">
        <w:t xml:space="preserve"> </w:t>
      </w:r>
      <w:r>
        <w:t>Если показ</w:t>
      </w:r>
      <w:r>
        <w:t>а</w:t>
      </w:r>
      <w:r>
        <w:t>тель чистого цикла на протяжении анализируемого периода не менялся, это говорит о том, что качество управления оборотным капиталом никак не влияло на потребность компании в финансировании.</w:t>
      </w:r>
      <w:r w:rsidR="009503F3">
        <w:t xml:space="preserve"> </w:t>
      </w:r>
      <w:r>
        <w:t>Чтобы оценить качество финансирования производственного процесса в компании реконструкторе, рассчитаем показатели затратного и кредитного циклов. На их основании вычисли</w:t>
      </w:r>
      <w:r w:rsidR="009503F3">
        <w:t>м</w:t>
      </w:r>
      <w:r>
        <w:t xml:space="preserve"> значение чистого цикла на три отчетные даты (см. таблицу </w:t>
      </w:r>
      <w:r w:rsidR="009503F3">
        <w:t>6</w:t>
      </w:r>
      <w:r>
        <w:t>).</w:t>
      </w:r>
    </w:p>
    <w:p w:rsidR="00BA4FAF" w:rsidRDefault="00BA4FAF" w:rsidP="00BA4FAF">
      <w:pPr>
        <w:ind w:firstLine="709"/>
      </w:pPr>
      <w:r>
        <w:t xml:space="preserve">Таблица </w:t>
      </w:r>
      <w:r w:rsidR="009503F3">
        <w:t>6</w:t>
      </w:r>
      <w:r>
        <w:t>. Расчет чистого цикла</w:t>
      </w:r>
    </w:p>
    <w:tbl>
      <w:tblPr>
        <w:tblW w:w="9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tblPr>
      <w:tblGrid>
        <w:gridCol w:w="522"/>
        <w:gridCol w:w="4148"/>
        <w:gridCol w:w="1418"/>
        <w:gridCol w:w="1559"/>
        <w:gridCol w:w="1701"/>
      </w:tblGrid>
      <w:tr w:rsidR="009503F3" w:rsidRPr="00CA26C0" w:rsidTr="00CA26C0">
        <w:trPr>
          <w:tblHeader/>
        </w:trPr>
        <w:tc>
          <w:tcPr>
            <w:tcW w:w="0" w:type="auto"/>
            <w:vMerge w:val="restart"/>
            <w:shd w:val="clear" w:color="auto" w:fill="FFFFFF"/>
            <w:tcMar>
              <w:top w:w="90" w:type="dxa"/>
              <w:left w:w="90" w:type="dxa"/>
              <w:bottom w:w="90" w:type="dxa"/>
              <w:right w:w="90" w:type="dxa"/>
            </w:tcMar>
            <w:vAlign w:val="center"/>
            <w:hideMark/>
          </w:tcPr>
          <w:p w:rsidR="009503F3" w:rsidRPr="009845EA" w:rsidRDefault="009503F3" w:rsidP="00214978">
            <w:pPr>
              <w:widowControl/>
              <w:spacing w:line="240" w:lineRule="auto"/>
              <w:ind w:firstLine="0"/>
              <w:jc w:val="center"/>
              <w:rPr>
                <w:rFonts w:ascii="Helvetica" w:eastAsia="Times New Roman" w:hAnsi="Helvetica" w:cs="Helvetica"/>
                <w:b/>
                <w:bCs/>
                <w:sz w:val="23"/>
                <w:szCs w:val="23"/>
                <w:lang w:eastAsia="ru-RU"/>
              </w:rPr>
            </w:pPr>
            <w:r w:rsidRPr="009845EA">
              <w:rPr>
                <w:rFonts w:ascii="Helvetica" w:eastAsia="Times New Roman" w:hAnsi="Helvetica" w:cs="Helvetica"/>
                <w:b/>
                <w:bCs/>
                <w:sz w:val="23"/>
                <w:szCs w:val="23"/>
                <w:lang w:eastAsia="ru-RU"/>
              </w:rPr>
              <w:t>№</w:t>
            </w:r>
            <w:r w:rsidRPr="009845EA">
              <w:rPr>
                <w:rFonts w:ascii="Helvetica" w:eastAsia="Times New Roman" w:hAnsi="Helvetica" w:cs="Helvetica"/>
                <w:b/>
                <w:bCs/>
                <w:sz w:val="23"/>
                <w:szCs w:val="23"/>
                <w:lang w:eastAsia="ru-RU"/>
              </w:rPr>
              <w:br/>
              <w:t>п/п</w:t>
            </w:r>
          </w:p>
        </w:tc>
        <w:tc>
          <w:tcPr>
            <w:tcW w:w="4148" w:type="dxa"/>
            <w:vMerge w:val="restart"/>
            <w:shd w:val="clear" w:color="auto" w:fill="FFFFFF"/>
            <w:tcMar>
              <w:top w:w="90" w:type="dxa"/>
              <w:left w:w="90" w:type="dxa"/>
              <w:bottom w:w="90" w:type="dxa"/>
              <w:right w:w="90" w:type="dxa"/>
            </w:tcMar>
            <w:vAlign w:val="center"/>
            <w:hideMark/>
          </w:tcPr>
          <w:p w:rsidR="009503F3" w:rsidRPr="009845EA" w:rsidRDefault="009503F3" w:rsidP="00214978">
            <w:pPr>
              <w:widowControl/>
              <w:spacing w:line="240" w:lineRule="auto"/>
              <w:ind w:firstLine="0"/>
              <w:jc w:val="center"/>
              <w:rPr>
                <w:rFonts w:ascii="Helvetica" w:eastAsia="Times New Roman" w:hAnsi="Helvetica" w:cs="Helvetica"/>
                <w:b/>
                <w:bCs/>
                <w:sz w:val="23"/>
                <w:szCs w:val="23"/>
                <w:lang w:eastAsia="ru-RU"/>
              </w:rPr>
            </w:pPr>
            <w:r w:rsidRPr="009845EA">
              <w:rPr>
                <w:rFonts w:ascii="Helvetica" w:eastAsia="Times New Roman" w:hAnsi="Helvetica" w:cs="Helvetica"/>
                <w:b/>
                <w:bCs/>
                <w:sz w:val="23"/>
                <w:szCs w:val="23"/>
                <w:lang w:eastAsia="ru-RU"/>
              </w:rPr>
              <w:t>Наименование позиций, дни</w:t>
            </w:r>
          </w:p>
        </w:tc>
        <w:tc>
          <w:tcPr>
            <w:tcW w:w="4678" w:type="dxa"/>
            <w:gridSpan w:val="3"/>
            <w:shd w:val="clear" w:color="auto" w:fill="FFFFFF"/>
            <w:tcMar>
              <w:top w:w="90" w:type="dxa"/>
              <w:left w:w="90" w:type="dxa"/>
              <w:bottom w:w="90" w:type="dxa"/>
              <w:right w:w="90" w:type="dxa"/>
            </w:tcMar>
            <w:vAlign w:val="center"/>
            <w:hideMark/>
          </w:tcPr>
          <w:p w:rsidR="009503F3" w:rsidRPr="009845EA" w:rsidRDefault="009503F3" w:rsidP="00214978">
            <w:pPr>
              <w:widowControl/>
              <w:spacing w:line="240" w:lineRule="auto"/>
              <w:ind w:firstLine="0"/>
              <w:jc w:val="center"/>
              <w:rPr>
                <w:rFonts w:ascii="Helvetica" w:eastAsia="Times New Roman" w:hAnsi="Helvetica" w:cs="Helvetica"/>
                <w:b/>
                <w:bCs/>
                <w:sz w:val="23"/>
                <w:szCs w:val="23"/>
                <w:lang w:eastAsia="ru-RU"/>
              </w:rPr>
            </w:pPr>
            <w:r w:rsidRPr="009845EA">
              <w:rPr>
                <w:rFonts w:ascii="Helvetica" w:eastAsia="Times New Roman" w:hAnsi="Helvetica" w:cs="Helvetica"/>
                <w:b/>
                <w:bCs/>
                <w:sz w:val="23"/>
                <w:szCs w:val="23"/>
                <w:lang w:eastAsia="ru-RU"/>
              </w:rPr>
              <w:t>Отчетные даты</w:t>
            </w:r>
            <w:r>
              <w:rPr>
                <w:rFonts w:ascii="Helvetica" w:eastAsia="Times New Roman" w:hAnsi="Helvetica" w:cs="Helvetica"/>
                <w:b/>
                <w:bCs/>
                <w:sz w:val="23"/>
                <w:szCs w:val="23"/>
                <w:lang w:eastAsia="ru-RU"/>
              </w:rPr>
              <w:t xml:space="preserve"> (полгода)</w:t>
            </w:r>
          </w:p>
        </w:tc>
      </w:tr>
      <w:tr w:rsidR="009503F3" w:rsidRPr="00CA26C0" w:rsidTr="00CA26C0">
        <w:trPr>
          <w:tblHeader/>
        </w:trPr>
        <w:tc>
          <w:tcPr>
            <w:tcW w:w="0" w:type="auto"/>
            <w:vMerge/>
            <w:shd w:val="clear" w:color="auto" w:fill="FFFFFF"/>
            <w:hideMark/>
          </w:tcPr>
          <w:p w:rsidR="009503F3" w:rsidRPr="009845EA" w:rsidRDefault="009503F3" w:rsidP="009503F3">
            <w:pPr>
              <w:widowControl/>
              <w:spacing w:line="240" w:lineRule="auto"/>
              <w:ind w:firstLine="0"/>
              <w:jc w:val="left"/>
              <w:rPr>
                <w:rFonts w:ascii="Helvetica" w:eastAsia="Times New Roman" w:hAnsi="Helvetica" w:cs="Helvetica"/>
                <w:b/>
                <w:bCs/>
                <w:sz w:val="23"/>
                <w:szCs w:val="23"/>
                <w:lang w:eastAsia="ru-RU"/>
              </w:rPr>
            </w:pPr>
          </w:p>
        </w:tc>
        <w:tc>
          <w:tcPr>
            <w:tcW w:w="4148" w:type="dxa"/>
            <w:vMerge/>
            <w:shd w:val="clear" w:color="auto" w:fill="FFFFFF"/>
            <w:hideMark/>
          </w:tcPr>
          <w:p w:rsidR="009503F3" w:rsidRPr="009845EA" w:rsidRDefault="009503F3" w:rsidP="009503F3">
            <w:pPr>
              <w:widowControl/>
              <w:spacing w:line="240" w:lineRule="auto"/>
              <w:ind w:firstLine="0"/>
              <w:jc w:val="left"/>
              <w:rPr>
                <w:rFonts w:ascii="Helvetica" w:eastAsia="Times New Roman" w:hAnsi="Helvetica" w:cs="Helvetica"/>
                <w:b/>
                <w:bCs/>
                <w:sz w:val="23"/>
                <w:szCs w:val="23"/>
                <w:lang w:eastAsia="ru-RU"/>
              </w:rPr>
            </w:pPr>
          </w:p>
        </w:tc>
        <w:tc>
          <w:tcPr>
            <w:tcW w:w="1418" w:type="dxa"/>
            <w:shd w:val="clear" w:color="auto" w:fill="FFFFFF"/>
            <w:tcMar>
              <w:top w:w="90" w:type="dxa"/>
              <w:left w:w="90" w:type="dxa"/>
              <w:bottom w:w="90" w:type="dxa"/>
              <w:right w:w="90" w:type="dxa"/>
            </w:tcMar>
            <w:vAlign w:val="center"/>
            <w:hideMark/>
          </w:tcPr>
          <w:p w:rsidR="009503F3" w:rsidRPr="009845EA" w:rsidRDefault="009503F3" w:rsidP="009503F3">
            <w:pPr>
              <w:widowControl/>
              <w:spacing w:line="240" w:lineRule="auto"/>
              <w:ind w:firstLine="0"/>
              <w:jc w:val="center"/>
              <w:rPr>
                <w:rFonts w:ascii="Helvetica" w:eastAsia="Times New Roman" w:hAnsi="Helvetica" w:cs="Helvetica"/>
                <w:b/>
                <w:bCs/>
                <w:sz w:val="23"/>
                <w:szCs w:val="23"/>
                <w:lang w:eastAsia="ru-RU"/>
              </w:rPr>
            </w:pPr>
            <w:r w:rsidRPr="009845EA">
              <w:rPr>
                <w:rFonts w:ascii="Helvetica" w:eastAsia="Times New Roman" w:hAnsi="Helvetica" w:cs="Helvetica"/>
                <w:b/>
                <w:bCs/>
                <w:sz w:val="23"/>
                <w:szCs w:val="23"/>
                <w:lang w:eastAsia="ru-RU"/>
              </w:rPr>
              <w:t>01.0</w:t>
            </w:r>
            <w:r>
              <w:rPr>
                <w:rFonts w:ascii="Helvetica" w:eastAsia="Times New Roman" w:hAnsi="Helvetica" w:cs="Helvetica"/>
                <w:b/>
                <w:bCs/>
                <w:sz w:val="23"/>
                <w:szCs w:val="23"/>
                <w:lang w:eastAsia="ru-RU"/>
              </w:rPr>
              <w:t>6</w:t>
            </w:r>
            <w:r w:rsidRPr="009845EA">
              <w:rPr>
                <w:rFonts w:ascii="Helvetica" w:eastAsia="Times New Roman" w:hAnsi="Helvetica" w:cs="Helvetica"/>
                <w:b/>
                <w:bCs/>
                <w:sz w:val="23"/>
                <w:szCs w:val="23"/>
                <w:lang w:eastAsia="ru-RU"/>
              </w:rPr>
              <w:t>.201</w:t>
            </w:r>
            <w:r>
              <w:rPr>
                <w:rFonts w:ascii="Helvetica" w:eastAsia="Times New Roman" w:hAnsi="Helvetica" w:cs="Helvetica"/>
                <w:b/>
                <w:bCs/>
                <w:sz w:val="23"/>
                <w:szCs w:val="23"/>
                <w:lang w:eastAsia="ru-RU"/>
              </w:rPr>
              <w:t>5</w:t>
            </w:r>
          </w:p>
        </w:tc>
        <w:tc>
          <w:tcPr>
            <w:tcW w:w="1559" w:type="dxa"/>
            <w:shd w:val="clear" w:color="auto" w:fill="FFFFFF"/>
            <w:tcMar>
              <w:top w:w="90" w:type="dxa"/>
              <w:left w:w="90" w:type="dxa"/>
              <w:bottom w:w="90" w:type="dxa"/>
              <w:right w:w="90" w:type="dxa"/>
            </w:tcMar>
            <w:vAlign w:val="center"/>
            <w:hideMark/>
          </w:tcPr>
          <w:p w:rsidR="009503F3" w:rsidRPr="009845EA" w:rsidRDefault="009503F3" w:rsidP="009503F3">
            <w:pPr>
              <w:widowControl/>
              <w:spacing w:line="240" w:lineRule="auto"/>
              <w:ind w:firstLine="0"/>
              <w:jc w:val="center"/>
              <w:rPr>
                <w:rFonts w:ascii="Helvetica" w:eastAsia="Times New Roman" w:hAnsi="Helvetica" w:cs="Helvetica"/>
                <w:b/>
                <w:bCs/>
                <w:sz w:val="23"/>
                <w:szCs w:val="23"/>
                <w:lang w:eastAsia="ru-RU"/>
              </w:rPr>
            </w:pPr>
            <w:r w:rsidRPr="009845EA">
              <w:rPr>
                <w:rFonts w:ascii="Helvetica" w:eastAsia="Times New Roman" w:hAnsi="Helvetica" w:cs="Helvetica"/>
                <w:b/>
                <w:bCs/>
                <w:sz w:val="23"/>
                <w:szCs w:val="23"/>
                <w:lang w:eastAsia="ru-RU"/>
              </w:rPr>
              <w:t>01.0</w:t>
            </w:r>
            <w:r>
              <w:rPr>
                <w:rFonts w:ascii="Helvetica" w:eastAsia="Times New Roman" w:hAnsi="Helvetica" w:cs="Helvetica"/>
                <w:b/>
                <w:bCs/>
                <w:sz w:val="23"/>
                <w:szCs w:val="23"/>
                <w:lang w:eastAsia="ru-RU"/>
              </w:rPr>
              <w:t>9</w:t>
            </w:r>
            <w:r w:rsidRPr="009845EA">
              <w:rPr>
                <w:rFonts w:ascii="Helvetica" w:eastAsia="Times New Roman" w:hAnsi="Helvetica" w:cs="Helvetica"/>
                <w:b/>
                <w:bCs/>
                <w:sz w:val="23"/>
                <w:szCs w:val="23"/>
                <w:lang w:eastAsia="ru-RU"/>
              </w:rPr>
              <w:t>.2014</w:t>
            </w:r>
          </w:p>
        </w:tc>
        <w:tc>
          <w:tcPr>
            <w:tcW w:w="1701" w:type="dxa"/>
            <w:shd w:val="clear" w:color="auto" w:fill="FFFFFF"/>
            <w:tcMar>
              <w:top w:w="90" w:type="dxa"/>
              <w:left w:w="90" w:type="dxa"/>
              <w:bottom w:w="90" w:type="dxa"/>
              <w:right w:w="90" w:type="dxa"/>
            </w:tcMar>
            <w:vAlign w:val="center"/>
            <w:hideMark/>
          </w:tcPr>
          <w:p w:rsidR="009503F3" w:rsidRPr="009845EA" w:rsidRDefault="009503F3" w:rsidP="009503F3">
            <w:pPr>
              <w:widowControl/>
              <w:spacing w:line="240" w:lineRule="auto"/>
              <w:ind w:firstLine="0"/>
              <w:jc w:val="center"/>
              <w:rPr>
                <w:rFonts w:ascii="Helvetica" w:eastAsia="Times New Roman" w:hAnsi="Helvetica" w:cs="Helvetica"/>
                <w:b/>
                <w:bCs/>
                <w:sz w:val="23"/>
                <w:szCs w:val="23"/>
                <w:lang w:eastAsia="ru-RU"/>
              </w:rPr>
            </w:pPr>
            <w:r>
              <w:rPr>
                <w:rFonts w:ascii="Helvetica" w:eastAsia="Times New Roman" w:hAnsi="Helvetica" w:cs="Helvetica"/>
                <w:b/>
                <w:bCs/>
                <w:sz w:val="23"/>
                <w:szCs w:val="23"/>
                <w:lang w:eastAsia="ru-RU"/>
              </w:rPr>
              <w:t>01.12</w:t>
            </w:r>
            <w:r w:rsidRPr="009845EA">
              <w:rPr>
                <w:rFonts w:ascii="Helvetica" w:eastAsia="Times New Roman" w:hAnsi="Helvetica" w:cs="Helvetica"/>
                <w:b/>
                <w:bCs/>
                <w:sz w:val="23"/>
                <w:szCs w:val="23"/>
                <w:lang w:eastAsia="ru-RU"/>
              </w:rPr>
              <w:t>.2015</w:t>
            </w:r>
          </w:p>
        </w:tc>
      </w:tr>
      <w:tr w:rsidR="009503F3" w:rsidRPr="00CA26C0" w:rsidTr="00CA26C0">
        <w:trPr>
          <w:tblHeader/>
        </w:trPr>
        <w:tc>
          <w:tcPr>
            <w:tcW w:w="0" w:type="auto"/>
            <w:shd w:val="clear" w:color="auto" w:fill="FFFFFF"/>
            <w:tcMar>
              <w:top w:w="90" w:type="dxa"/>
              <w:left w:w="90" w:type="dxa"/>
              <w:bottom w:w="90" w:type="dxa"/>
              <w:right w:w="90" w:type="dxa"/>
            </w:tcMar>
            <w:vAlign w:val="center"/>
            <w:hideMark/>
          </w:tcPr>
          <w:p w:rsidR="009503F3" w:rsidRPr="009845EA" w:rsidRDefault="009503F3" w:rsidP="00214978">
            <w:pPr>
              <w:widowControl/>
              <w:spacing w:line="240" w:lineRule="auto"/>
              <w:ind w:firstLine="0"/>
              <w:jc w:val="center"/>
              <w:rPr>
                <w:rFonts w:ascii="Helvetica" w:eastAsia="Times New Roman" w:hAnsi="Helvetica" w:cs="Helvetica"/>
                <w:b/>
                <w:bCs/>
                <w:sz w:val="23"/>
                <w:szCs w:val="23"/>
                <w:lang w:eastAsia="ru-RU"/>
              </w:rPr>
            </w:pPr>
            <w:r w:rsidRPr="009845EA">
              <w:rPr>
                <w:rFonts w:ascii="Helvetica" w:eastAsia="Times New Roman" w:hAnsi="Helvetica" w:cs="Helvetica"/>
                <w:b/>
                <w:bCs/>
                <w:sz w:val="23"/>
                <w:szCs w:val="23"/>
                <w:lang w:eastAsia="ru-RU"/>
              </w:rPr>
              <w:t>1</w:t>
            </w:r>
          </w:p>
        </w:tc>
        <w:tc>
          <w:tcPr>
            <w:tcW w:w="4148" w:type="dxa"/>
            <w:shd w:val="clear" w:color="auto" w:fill="FFFFFF"/>
            <w:tcMar>
              <w:top w:w="90" w:type="dxa"/>
              <w:left w:w="90" w:type="dxa"/>
              <w:bottom w:w="90" w:type="dxa"/>
              <w:right w:w="90" w:type="dxa"/>
            </w:tcMar>
            <w:vAlign w:val="center"/>
            <w:hideMark/>
          </w:tcPr>
          <w:p w:rsidR="009503F3" w:rsidRPr="009845EA" w:rsidRDefault="009503F3" w:rsidP="00214978">
            <w:pPr>
              <w:widowControl/>
              <w:spacing w:line="240" w:lineRule="auto"/>
              <w:ind w:firstLine="0"/>
              <w:jc w:val="center"/>
              <w:rPr>
                <w:rFonts w:ascii="Helvetica" w:eastAsia="Times New Roman" w:hAnsi="Helvetica" w:cs="Helvetica"/>
                <w:b/>
                <w:bCs/>
                <w:sz w:val="23"/>
                <w:szCs w:val="23"/>
                <w:lang w:eastAsia="ru-RU"/>
              </w:rPr>
            </w:pPr>
            <w:r w:rsidRPr="009845EA">
              <w:rPr>
                <w:rFonts w:ascii="Helvetica" w:eastAsia="Times New Roman" w:hAnsi="Helvetica" w:cs="Helvetica"/>
                <w:b/>
                <w:bCs/>
                <w:sz w:val="23"/>
                <w:szCs w:val="23"/>
                <w:lang w:eastAsia="ru-RU"/>
              </w:rPr>
              <w:t>2</w:t>
            </w:r>
          </w:p>
        </w:tc>
        <w:tc>
          <w:tcPr>
            <w:tcW w:w="1418" w:type="dxa"/>
            <w:shd w:val="clear" w:color="auto" w:fill="FFFFFF"/>
            <w:tcMar>
              <w:top w:w="90" w:type="dxa"/>
              <w:left w:w="90" w:type="dxa"/>
              <w:bottom w:w="90" w:type="dxa"/>
              <w:right w:w="90" w:type="dxa"/>
            </w:tcMar>
            <w:vAlign w:val="center"/>
            <w:hideMark/>
          </w:tcPr>
          <w:p w:rsidR="009503F3" w:rsidRPr="009845EA" w:rsidRDefault="009503F3" w:rsidP="00214978">
            <w:pPr>
              <w:widowControl/>
              <w:spacing w:line="240" w:lineRule="auto"/>
              <w:ind w:firstLine="0"/>
              <w:jc w:val="center"/>
              <w:rPr>
                <w:rFonts w:ascii="Helvetica" w:eastAsia="Times New Roman" w:hAnsi="Helvetica" w:cs="Helvetica"/>
                <w:b/>
                <w:bCs/>
                <w:sz w:val="23"/>
                <w:szCs w:val="23"/>
                <w:lang w:eastAsia="ru-RU"/>
              </w:rPr>
            </w:pPr>
            <w:r w:rsidRPr="009845EA">
              <w:rPr>
                <w:rFonts w:ascii="Helvetica" w:eastAsia="Times New Roman" w:hAnsi="Helvetica" w:cs="Helvetica"/>
                <w:b/>
                <w:bCs/>
                <w:sz w:val="23"/>
                <w:szCs w:val="23"/>
                <w:lang w:eastAsia="ru-RU"/>
              </w:rPr>
              <w:t>3</w:t>
            </w:r>
          </w:p>
        </w:tc>
        <w:tc>
          <w:tcPr>
            <w:tcW w:w="1559" w:type="dxa"/>
            <w:shd w:val="clear" w:color="auto" w:fill="FFFFFF"/>
            <w:tcMar>
              <w:top w:w="90" w:type="dxa"/>
              <w:left w:w="90" w:type="dxa"/>
              <w:bottom w:w="90" w:type="dxa"/>
              <w:right w:w="90" w:type="dxa"/>
            </w:tcMar>
            <w:vAlign w:val="center"/>
            <w:hideMark/>
          </w:tcPr>
          <w:p w:rsidR="009503F3" w:rsidRPr="009845EA" w:rsidRDefault="009503F3" w:rsidP="00214978">
            <w:pPr>
              <w:widowControl/>
              <w:spacing w:line="240" w:lineRule="auto"/>
              <w:ind w:firstLine="0"/>
              <w:jc w:val="center"/>
              <w:rPr>
                <w:rFonts w:ascii="Helvetica" w:eastAsia="Times New Roman" w:hAnsi="Helvetica" w:cs="Helvetica"/>
                <w:b/>
                <w:bCs/>
                <w:sz w:val="23"/>
                <w:szCs w:val="23"/>
                <w:lang w:eastAsia="ru-RU"/>
              </w:rPr>
            </w:pPr>
            <w:r w:rsidRPr="009845EA">
              <w:rPr>
                <w:rFonts w:ascii="Helvetica" w:eastAsia="Times New Roman" w:hAnsi="Helvetica" w:cs="Helvetica"/>
                <w:b/>
                <w:bCs/>
                <w:sz w:val="23"/>
                <w:szCs w:val="23"/>
                <w:lang w:eastAsia="ru-RU"/>
              </w:rPr>
              <w:t>4</w:t>
            </w:r>
          </w:p>
        </w:tc>
        <w:tc>
          <w:tcPr>
            <w:tcW w:w="1701" w:type="dxa"/>
            <w:shd w:val="clear" w:color="auto" w:fill="FFFFFF"/>
            <w:tcMar>
              <w:top w:w="90" w:type="dxa"/>
              <w:left w:w="90" w:type="dxa"/>
              <w:bottom w:w="90" w:type="dxa"/>
              <w:right w:w="90" w:type="dxa"/>
            </w:tcMar>
            <w:vAlign w:val="center"/>
            <w:hideMark/>
          </w:tcPr>
          <w:p w:rsidR="009503F3" w:rsidRPr="009845EA" w:rsidRDefault="009503F3" w:rsidP="00214978">
            <w:pPr>
              <w:widowControl/>
              <w:spacing w:line="240" w:lineRule="auto"/>
              <w:ind w:firstLine="0"/>
              <w:jc w:val="center"/>
              <w:rPr>
                <w:rFonts w:ascii="Helvetica" w:eastAsia="Times New Roman" w:hAnsi="Helvetica" w:cs="Helvetica"/>
                <w:b/>
                <w:bCs/>
                <w:sz w:val="23"/>
                <w:szCs w:val="23"/>
                <w:lang w:eastAsia="ru-RU"/>
              </w:rPr>
            </w:pPr>
            <w:r w:rsidRPr="009845EA">
              <w:rPr>
                <w:rFonts w:ascii="Helvetica" w:eastAsia="Times New Roman" w:hAnsi="Helvetica" w:cs="Helvetica"/>
                <w:b/>
                <w:bCs/>
                <w:sz w:val="23"/>
                <w:szCs w:val="23"/>
                <w:lang w:eastAsia="ru-RU"/>
              </w:rPr>
              <w:t>5</w:t>
            </w:r>
          </w:p>
        </w:tc>
      </w:tr>
      <w:tr w:rsidR="009503F3" w:rsidRPr="00CA26C0" w:rsidTr="00CA26C0">
        <w:tc>
          <w:tcPr>
            <w:tcW w:w="0" w:type="auto"/>
            <w:shd w:val="clear" w:color="auto" w:fill="FFFFFF"/>
            <w:tcMar>
              <w:top w:w="90" w:type="dxa"/>
              <w:left w:w="90" w:type="dxa"/>
              <w:bottom w:w="90" w:type="dxa"/>
              <w:right w:w="90" w:type="dxa"/>
            </w:tcMar>
            <w:hideMark/>
          </w:tcPr>
          <w:p w:rsidR="009503F3" w:rsidRPr="009845EA" w:rsidRDefault="009503F3" w:rsidP="00214978">
            <w:pPr>
              <w:widowControl/>
              <w:spacing w:line="240" w:lineRule="auto"/>
              <w:ind w:firstLine="0"/>
              <w:jc w:val="left"/>
              <w:rPr>
                <w:rFonts w:ascii="Arial" w:eastAsia="Times New Roman" w:hAnsi="Arial" w:cs="Arial"/>
                <w:sz w:val="20"/>
                <w:szCs w:val="20"/>
                <w:lang w:eastAsia="ru-RU"/>
              </w:rPr>
            </w:pPr>
            <w:r w:rsidRPr="009845EA">
              <w:rPr>
                <w:rFonts w:ascii="Arial" w:eastAsia="Times New Roman" w:hAnsi="Arial" w:cs="Arial"/>
                <w:sz w:val="20"/>
                <w:szCs w:val="20"/>
                <w:lang w:eastAsia="ru-RU"/>
              </w:rPr>
              <w:t>2</w:t>
            </w:r>
          </w:p>
        </w:tc>
        <w:tc>
          <w:tcPr>
            <w:tcW w:w="4148" w:type="dxa"/>
            <w:shd w:val="clear" w:color="auto" w:fill="FFFFFF"/>
            <w:tcMar>
              <w:top w:w="90" w:type="dxa"/>
              <w:left w:w="90" w:type="dxa"/>
              <w:bottom w:w="90" w:type="dxa"/>
              <w:right w:w="90" w:type="dxa"/>
            </w:tcMar>
            <w:hideMark/>
          </w:tcPr>
          <w:p w:rsidR="009503F3" w:rsidRPr="009845EA" w:rsidRDefault="009503F3" w:rsidP="00214978">
            <w:pPr>
              <w:widowControl/>
              <w:spacing w:line="240" w:lineRule="auto"/>
              <w:ind w:firstLine="0"/>
              <w:jc w:val="left"/>
              <w:rPr>
                <w:rFonts w:ascii="Arial" w:eastAsia="Times New Roman" w:hAnsi="Arial" w:cs="Arial"/>
                <w:sz w:val="20"/>
                <w:szCs w:val="20"/>
                <w:lang w:eastAsia="ru-RU"/>
              </w:rPr>
            </w:pPr>
            <w:r w:rsidRPr="009845EA">
              <w:rPr>
                <w:rFonts w:ascii="Arial" w:eastAsia="Times New Roman" w:hAnsi="Arial" w:cs="Arial"/>
                <w:sz w:val="20"/>
                <w:szCs w:val="20"/>
                <w:lang w:eastAsia="ru-RU"/>
              </w:rPr>
              <w:t>Затратный цикл, дн.</w:t>
            </w:r>
          </w:p>
        </w:tc>
        <w:tc>
          <w:tcPr>
            <w:tcW w:w="1418" w:type="dxa"/>
            <w:shd w:val="clear" w:color="auto" w:fill="FFFFFF"/>
            <w:tcMar>
              <w:top w:w="90" w:type="dxa"/>
              <w:left w:w="90" w:type="dxa"/>
              <w:bottom w:w="90" w:type="dxa"/>
              <w:right w:w="90" w:type="dxa"/>
            </w:tcMar>
            <w:hideMark/>
          </w:tcPr>
          <w:p w:rsidR="009503F3" w:rsidRPr="009845EA" w:rsidRDefault="009503F3" w:rsidP="00214978">
            <w:pPr>
              <w:widowControl/>
              <w:spacing w:line="240" w:lineRule="auto"/>
              <w:ind w:firstLine="0"/>
              <w:jc w:val="left"/>
              <w:rPr>
                <w:rFonts w:ascii="Arial" w:eastAsia="Times New Roman" w:hAnsi="Arial" w:cs="Arial"/>
                <w:sz w:val="20"/>
                <w:szCs w:val="20"/>
                <w:lang w:eastAsia="ru-RU"/>
              </w:rPr>
            </w:pPr>
            <w:r w:rsidRPr="009845EA">
              <w:rPr>
                <w:rFonts w:ascii="Arial" w:eastAsia="Times New Roman" w:hAnsi="Arial" w:cs="Arial"/>
                <w:sz w:val="20"/>
                <w:szCs w:val="20"/>
                <w:lang w:eastAsia="ru-RU"/>
              </w:rPr>
              <w:t>88,9</w:t>
            </w:r>
          </w:p>
        </w:tc>
        <w:tc>
          <w:tcPr>
            <w:tcW w:w="1559" w:type="dxa"/>
            <w:shd w:val="clear" w:color="auto" w:fill="FFFFFF"/>
            <w:tcMar>
              <w:top w:w="90" w:type="dxa"/>
              <w:left w:w="90" w:type="dxa"/>
              <w:bottom w:w="90" w:type="dxa"/>
              <w:right w:w="90" w:type="dxa"/>
            </w:tcMar>
            <w:hideMark/>
          </w:tcPr>
          <w:p w:rsidR="009503F3" w:rsidRPr="009845EA" w:rsidRDefault="009503F3" w:rsidP="00214978">
            <w:pPr>
              <w:widowControl/>
              <w:spacing w:line="240" w:lineRule="auto"/>
              <w:ind w:firstLine="0"/>
              <w:jc w:val="left"/>
              <w:rPr>
                <w:rFonts w:ascii="Arial" w:eastAsia="Times New Roman" w:hAnsi="Arial" w:cs="Arial"/>
                <w:sz w:val="20"/>
                <w:szCs w:val="20"/>
                <w:lang w:eastAsia="ru-RU"/>
              </w:rPr>
            </w:pPr>
            <w:r w:rsidRPr="009845EA">
              <w:rPr>
                <w:rFonts w:ascii="Arial" w:eastAsia="Times New Roman" w:hAnsi="Arial" w:cs="Arial"/>
                <w:sz w:val="20"/>
                <w:szCs w:val="20"/>
                <w:lang w:eastAsia="ru-RU"/>
              </w:rPr>
              <w:t>106,6</w:t>
            </w:r>
          </w:p>
        </w:tc>
        <w:tc>
          <w:tcPr>
            <w:tcW w:w="1701" w:type="dxa"/>
            <w:shd w:val="clear" w:color="auto" w:fill="FFFFFF"/>
            <w:tcMar>
              <w:top w:w="90" w:type="dxa"/>
              <w:left w:w="90" w:type="dxa"/>
              <w:bottom w:w="90" w:type="dxa"/>
              <w:right w:w="90" w:type="dxa"/>
            </w:tcMar>
            <w:hideMark/>
          </w:tcPr>
          <w:p w:rsidR="009503F3" w:rsidRPr="009845EA" w:rsidRDefault="009503F3" w:rsidP="00214978">
            <w:pPr>
              <w:widowControl/>
              <w:spacing w:line="240" w:lineRule="auto"/>
              <w:ind w:firstLine="0"/>
              <w:jc w:val="left"/>
              <w:rPr>
                <w:rFonts w:ascii="Arial" w:eastAsia="Times New Roman" w:hAnsi="Arial" w:cs="Arial"/>
                <w:sz w:val="20"/>
                <w:szCs w:val="20"/>
                <w:lang w:eastAsia="ru-RU"/>
              </w:rPr>
            </w:pPr>
            <w:r w:rsidRPr="009845EA">
              <w:rPr>
                <w:rFonts w:ascii="Arial" w:eastAsia="Times New Roman" w:hAnsi="Arial" w:cs="Arial"/>
                <w:sz w:val="20"/>
                <w:szCs w:val="20"/>
                <w:lang w:eastAsia="ru-RU"/>
              </w:rPr>
              <w:t>167,0</w:t>
            </w:r>
          </w:p>
        </w:tc>
      </w:tr>
      <w:tr w:rsidR="009503F3" w:rsidRPr="00CA26C0" w:rsidTr="00CA26C0">
        <w:tc>
          <w:tcPr>
            <w:tcW w:w="0" w:type="auto"/>
            <w:shd w:val="clear" w:color="auto" w:fill="FFFFFF"/>
            <w:tcMar>
              <w:top w:w="90" w:type="dxa"/>
              <w:left w:w="90" w:type="dxa"/>
              <w:bottom w:w="90" w:type="dxa"/>
              <w:right w:w="90" w:type="dxa"/>
            </w:tcMar>
            <w:hideMark/>
          </w:tcPr>
          <w:p w:rsidR="009503F3" w:rsidRPr="009845EA" w:rsidRDefault="009503F3" w:rsidP="00214978">
            <w:pPr>
              <w:widowControl/>
              <w:spacing w:line="240" w:lineRule="auto"/>
              <w:ind w:firstLine="0"/>
              <w:jc w:val="left"/>
              <w:rPr>
                <w:rFonts w:ascii="Arial" w:eastAsia="Times New Roman" w:hAnsi="Arial" w:cs="Arial"/>
                <w:sz w:val="20"/>
                <w:szCs w:val="20"/>
                <w:lang w:eastAsia="ru-RU"/>
              </w:rPr>
            </w:pPr>
            <w:r w:rsidRPr="009845EA">
              <w:rPr>
                <w:rFonts w:ascii="Arial" w:eastAsia="Times New Roman" w:hAnsi="Arial" w:cs="Arial"/>
                <w:sz w:val="20"/>
                <w:szCs w:val="20"/>
                <w:lang w:eastAsia="ru-RU"/>
              </w:rPr>
              <w:t>3</w:t>
            </w:r>
          </w:p>
        </w:tc>
        <w:tc>
          <w:tcPr>
            <w:tcW w:w="4148" w:type="dxa"/>
            <w:shd w:val="clear" w:color="auto" w:fill="FFFFFF"/>
            <w:tcMar>
              <w:top w:w="90" w:type="dxa"/>
              <w:left w:w="90" w:type="dxa"/>
              <w:bottom w:w="90" w:type="dxa"/>
              <w:right w:w="90" w:type="dxa"/>
            </w:tcMar>
            <w:hideMark/>
          </w:tcPr>
          <w:p w:rsidR="009503F3" w:rsidRPr="009845EA" w:rsidRDefault="009503F3" w:rsidP="00214978">
            <w:pPr>
              <w:widowControl/>
              <w:spacing w:line="240" w:lineRule="auto"/>
              <w:ind w:firstLine="0"/>
              <w:jc w:val="left"/>
              <w:rPr>
                <w:rFonts w:ascii="Arial" w:eastAsia="Times New Roman" w:hAnsi="Arial" w:cs="Arial"/>
                <w:sz w:val="20"/>
                <w:szCs w:val="20"/>
                <w:lang w:eastAsia="ru-RU"/>
              </w:rPr>
            </w:pPr>
            <w:r w:rsidRPr="009845EA">
              <w:rPr>
                <w:rFonts w:ascii="Arial" w:eastAsia="Times New Roman" w:hAnsi="Arial" w:cs="Arial"/>
                <w:sz w:val="20"/>
                <w:szCs w:val="20"/>
                <w:lang w:eastAsia="ru-RU"/>
              </w:rPr>
              <w:t>Кредитный цикл, дн.</w:t>
            </w:r>
          </w:p>
        </w:tc>
        <w:tc>
          <w:tcPr>
            <w:tcW w:w="1418" w:type="dxa"/>
            <w:shd w:val="clear" w:color="auto" w:fill="FFFFFF"/>
            <w:tcMar>
              <w:top w:w="90" w:type="dxa"/>
              <w:left w:w="90" w:type="dxa"/>
              <w:bottom w:w="90" w:type="dxa"/>
              <w:right w:w="90" w:type="dxa"/>
            </w:tcMar>
            <w:hideMark/>
          </w:tcPr>
          <w:p w:rsidR="009503F3" w:rsidRPr="009845EA" w:rsidRDefault="009503F3" w:rsidP="00214978">
            <w:pPr>
              <w:widowControl/>
              <w:spacing w:line="240" w:lineRule="auto"/>
              <w:ind w:firstLine="0"/>
              <w:jc w:val="left"/>
              <w:rPr>
                <w:rFonts w:ascii="Arial" w:eastAsia="Times New Roman" w:hAnsi="Arial" w:cs="Arial"/>
                <w:sz w:val="20"/>
                <w:szCs w:val="20"/>
                <w:lang w:eastAsia="ru-RU"/>
              </w:rPr>
            </w:pPr>
            <w:r w:rsidRPr="009845EA">
              <w:rPr>
                <w:rFonts w:ascii="Arial" w:eastAsia="Times New Roman" w:hAnsi="Arial" w:cs="Arial"/>
                <w:sz w:val="20"/>
                <w:szCs w:val="20"/>
                <w:lang w:eastAsia="ru-RU"/>
              </w:rPr>
              <w:t>35,7</w:t>
            </w:r>
          </w:p>
        </w:tc>
        <w:tc>
          <w:tcPr>
            <w:tcW w:w="1559" w:type="dxa"/>
            <w:shd w:val="clear" w:color="auto" w:fill="FFFFFF"/>
            <w:tcMar>
              <w:top w:w="90" w:type="dxa"/>
              <w:left w:w="90" w:type="dxa"/>
              <w:bottom w:w="90" w:type="dxa"/>
              <w:right w:w="90" w:type="dxa"/>
            </w:tcMar>
            <w:hideMark/>
          </w:tcPr>
          <w:p w:rsidR="009503F3" w:rsidRPr="009845EA" w:rsidRDefault="009503F3" w:rsidP="00214978">
            <w:pPr>
              <w:widowControl/>
              <w:spacing w:line="240" w:lineRule="auto"/>
              <w:ind w:firstLine="0"/>
              <w:jc w:val="left"/>
              <w:rPr>
                <w:rFonts w:ascii="Arial" w:eastAsia="Times New Roman" w:hAnsi="Arial" w:cs="Arial"/>
                <w:sz w:val="20"/>
                <w:szCs w:val="20"/>
                <w:lang w:eastAsia="ru-RU"/>
              </w:rPr>
            </w:pPr>
            <w:r w:rsidRPr="009845EA">
              <w:rPr>
                <w:rFonts w:ascii="Arial" w:eastAsia="Times New Roman" w:hAnsi="Arial" w:cs="Arial"/>
                <w:sz w:val="20"/>
                <w:szCs w:val="20"/>
                <w:lang w:eastAsia="ru-RU"/>
              </w:rPr>
              <w:t>53,4</w:t>
            </w:r>
          </w:p>
        </w:tc>
        <w:tc>
          <w:tcPr>
            <w:tcW w:w="1701" w:type="dxa"/>
            <w:shd w:val="clear" w:color="auto" w:fill="FFFFFF"/>
            <w:tcMar>
              <w:top w:w="90" w:type="dxa"/>
              <w:left w:w="90" w:type="dxa"/>
              <w:bottom w:w="90" w:type="dxa"/>
              <w:right w:w="90" w:type="dxa"/>
            </w:tcMar>
            <w:hideMark/>
          </w:tcPr>
          <w:p w:rsidR="009503F3" w:rsidRPr="009845EA" w:rsidRDefault="009503F3" w:rsidP="00214978">
            <w:pPr>
              <w:widowControl/>
              <w:spacing w:line="240" w:lineRule="auto"/>
              <w:ind w:firstLine="0"/>
              <w:jc w:val="left"/>
              <w:rPr>
                <w:rFonts w:ascii="Arial" w:eastAsia="Times New Roman" w:hAnsi="Arial" w:cs="Arial"/>
                <w:sz w:val="20"/>
                <w:szCs w:val="20"/>
                <w:lang w:eastAsia="ru-RU"/>
              </w:rPr>
            </w:pPr>
            <w:r w:rsidRPr="009845EA">
              <w:rPr>
                <w:rFonts w:ascii="Arial" w:eastAsia="Times New Roman" w:hAnsi="Arial" w:cs="Arial"/>
                <w:sz w:val="20"/>
                <w:szCs w:val="20"/>
                <w:lang w:eastAsia="ru-RU"/>
              </w:rPr>
              <w:t>119,55</w:t>
            </w:r>
          </w:p>
        </w:tc>
      </w:tr>
      <w:tr w:rsidR="009503F3" w:rsidRPr="00CA26C0" w:rsidTr="00CA26C0">
        <w:tc>
          <w:tcPr>
            <w:tcW w:w="0" w:type="auto"/>
            <w:shd w:val="clear" w:color="auto" w:fill="FFFFFF"/>
            <w:tcMar>
              <w:top w:w="90" w:type="dxa"/>
              <w:left w:w="90" w:type="dxa"/>
              <w:bottom w:w="90" w:type="dxa"/>
              <w:right w:w="90" w:type="dxa"/>
            </w:tcMar>
            <w:hideMark/>
          </w:tcPr>
          <w:p w:rsidR="009503F3" w:rsidRPr="009845EA" w:rsidRDefault="009503F3" w:rsidP="00214978">
            <w:pPr>
              <w:widowControl/>
              <w:spacing w:line="240" w:lineRule="auto"/>
              <w:ind w:firstLine="0"/>
              <w:jc w:val="left"/>
              <w:rPr>
                <w:rFonts w:ascii="Arial" w:eastAsia="Times New Roman" w:hAnsi="Arial" w:cs="Arial"/>
                <w:sz w:val="20"/>
                <w:szCs w:val="20"/>
                <w:lang w:eastAsia="ru-RU"/>
              </w:rPr>
            </w:pPr>
            <w:r w:rsidRPr="009845EA">
              <w:rPr>
                <w:rFonts w:ascii="Arial" w:eastAsia="Times New Roman" w:hAnsi="Arial" w:cs="Arial"/>
                <w:sz w:val="20"/>
                <w:szCs w:val="20"/>
                <w:lang w:eastAsia="ru-RU"/>
              </w:rPr>
              <w:t>4</w:t>
            </w:r>
          </w:p>
        </w:tc>
        <w:tc>
          <w:tcPr>
            <w:tcW w:w="4148" w:type="dxa"/>
            <w:shd w:val="clear" w:color="auto" w:fill="FFFFFF"/>
            <w:tcMar>
              <w:top w:w="90" w:type="dxa"/>
              <w:left w:w="90" w:type="dxa"/>
              <w:bottom w:w="90" w:type="dxa"/>
              <w:right w:w="90" w:type="dxa"/>
            </w:tcMar>
            <w:hideMark/>
          </w:tcPr>
          <w:p w:rsidR="009503F3" w:rsidRPr="009845EA" w:rsidRDefault="009503F3" w:rsidP="00214978">
            <w:pPr>
              <w:widowControl/>
              <w:spacing w:line="240" w:lineRule="auto"/>
              <w:ind w:firstLine="0"/>
              <w:jc w:val="left"/>
              <w:rPr>
                <w:rFonts w:ascii="Arial" w:eastAsia="Times New Roman" w:hAnsi="Arial" w:cs="Arial"/>
                <w:sz w:val="20"/>
                <w:szCs w:val="20"/>
                <w:lang w:eastAsia="ru-RU"/>
              </w:rPr>
            </w:pPr>
            <w:r w:rsidRPr="009845EA">
              <w:rPr>
                <w:rFonts w:ascii="Arial" w:eastAsia="Times New Roman" w:hAnsi="Arial" w:cs="Arial"/>
                <w:sz w:val="20"/>
                <w:szCs w:val="20"/>
                <w:lang w:eastAsia="ru-RU"/>
              </w:rPr>
              <w:t>Чистый цикл, дн.</w:t>
            </w:r>
          </w:p>
        </w:tc>
        <w:tc>
          <w:tcPr>
            <w:tcW w:w="1418" w:type="dxa"/>
            <w:shd w:val="clear" w:color="auto" w:fill="FFFFFF"/>
            <w:tcMar>
              <w:top w:w="90" w:type="dxa"/>
              <w:left w:w="90" w:type="dxa"/>
              <w:bottom w:w="90" w:type="dxa"/>
              <w:right w:w="90" w:type="dxa"/>
            </w:tcMar>
            <w:hideMark/>
          </w:tcPr>
          <w:p w:rsidR="009503F3" w:rsidRPr="009845EA" w:rsidRDefault="009503F3" w:rsidP="00214978">
            <w:pPr>
              <w:widowControl/>
              <w:spacing w:line="240" w:lineRule="auto"/>
              <w:ind w:firstLine="0"/>
              <w:jc w:val="left"/>
              <w:rPr>
                <w:rFonts w:ascii="Arial" w:eastAsia="Times New Roman" w:hAnsi="Arial" w:cs="Arial"/>
                <w:sz w:val="20"/>
                <w:szCs w:val="20"/>
                <w:lang w:eastAsia="ru-RU"/>
              </w:rPr>
            </w:pPr>
            <w:r w:rsidRPr="009845EA">
              <w:rPr>
                <w:rFonts w:ascii="Arial" w:eastAsia="Times New Roman" w:hAnsi="Arial" w:cs="Arial"/>
                <w:sz w:val="20"/>
                <w:szCs w:val="20"/>
                <w:lang w:eastAsia="ru-RU"/>
              </w:rPr>
              <w:t>53,2</w:t>
            </w:r>
          </w:p>
        </w:tc>
        <w:tc>
          <w:tcPr>
            <w:tcW w:w="1559" w:type="dxa"/>
            <w:shd w:val="clear" w:color="auto" w:fill="FFFFFF"/>
            <w:tcMar>
              <w:top w:w="90" w:type="dxa"/>
              <w:left w:w="90" w:type="dxa"/>
              <w:bottom w:w="90" w:type="dxa"/>
              <w:right w:w="90" w:type="dxa"/>
            </w:tcMar>
            <w:hideMark/>
          </w:tcPr>
          <w:p w:rsidR="009503F3" w:rsidRPr="009845EA" w:rsidRDefault="009503F3" w:rsidP="00214978">
            <w:pPr>
              <w:widowControl/>
              <w:spacing w:line="240" w:lineRule="auto"/>
              <w:ind w:firstLine="0"/>
              <w:jc w:val="left"/>
              <w:rPr>
                <w:rFonts w:ascii="Arial" w:eastAsia="Times New Roman" w:hAnsi="Arial" w:cs="Arial"/>
                <w:sz w:val="20"/>
                <w:szCs w:val="20"/>
                <w:lang w:eastAsia="ru-RU"/>
              </w:rPr>
            </w:pPr>
            <w:r w:rsidRPr="009845EA">
              <w:rPr>
                <w:rFonts w:ascii="Arial" w:eastAsia="Times New Roman" w:hAnsi="Arial" w:cs="Arial"/>
                <w:sz w:val="20"/>
                <w:szCs w:val="20"/>
                <w:lang w:eastAsia="ru-RU"/>
              </w:rPr>
              <w:t>53,2</w:t>
            </w:r>
          </w:p>
        </w:tc>
        <w:tc>
          <w:tcPr>
            <w:tcW w:w="1701" w:type="dxa"/>
            <w:shd w:val="clear" w:color="auto" w:fill="FFFFFF"/>
            <w:tcMar>
              <w:top w:w="90" w:type="dxa"/>
              <w:left w:w="90" w:type="dxa"/>
              <w:bottom w:w="90" w:type="dxa"/>
              <w:right w:w="90" w:type="dxa"/>
            </w:tcMar>
            <w:hideMark/>
          </w:tcPr>
          <w:p w:rsidR="009503F3" w:rsidRPr="009845EA" w:rsidRDefault="009503F3" w:rsidP="00214978">
            <w:pPr>
              <w:widowControl/>
              <w:spacing w:line="240" w:lineRule="auto"/>
              <w:ind w:firstLine="0"/>
              <w:jc w:val="left"/>
              <w:rPr>
                <w:rFonts w:ascii="Arial" w:eastAsia="Times New Roman" w:hAnsi="Arial" w:cs="Arial"/>
                <w:sz w:val="20"/>
                <w:szCs w:val="20"/>
                <w:lang w:eastAsia="ru-RU"/>
              </w:rPr>
            </w:pPr>
            <w:r w:rsidRPr="009845EA">
              <w:rPr>
                <w:rFonts w:ascii="Arial" w:eastAsia="Times New Roman" w:hAnsi="Arial" w:cs="Arial"/>
                <w:sz w:val="20"/>
                <w:szCs w:val="20"/>
                <w:lang w:eastAsia="ru-RU"/>
              </w:rPr>
              <w:t>47,45</w:t>
            </w:r>
          </w:p>
        </w:tc>
      </w:tr>
    </w:tbl>
    <w:p w:rsidR="009503F3" w:rsidRPr="009503F3" w:rsidRDefault="009503F3" w:rsidP="009503F3">
      <w:pPr>
        <w:ind w:firstLine="709"/>
        <w:rPr>
          <w:sz w:val="10"/>
          <w:szCs w:val="10"/>
        </w:rPr>
      </w:pPr>
    </w:p>
    <w:p w:rsidR="009503F3" w:rsidRDefault="009503F3" w:rsidP="009503F3">
      <w:pPr>
        <w:ind w:firstLine="709"/>
      </w:pPr>
      <w:r>
        <w:t>Как видно из таблицы, в течение первых трёх месяцев качество упра</w:t>
      </w:r>
      <w:r>
        <w:t>в</w:t>
      </w:r>
      <w:r>
        <w:t>ления оборотным капиталом не оказывает влияния на потребность компании в финансировании, так как величина чистого цикла постоянна (53,2). Однако в последнем отчетном периоде она сократилась до 47,5 дня, что свидетельс</w:t>
      </w:r>
      <w:r>
        <w:t>т</w:t>
      </w:r>
      <w:r>
        <w:t>вует о том, что улучшение качества управления оборотным капиталом сп</w:t>
      </w:r>
      <w:r>
        <w:t>о</w:t>
      </w:r>
      <w:r>
        <w:t>собствовало снижению потребности в финансировании реконструкции.</w:t>
      </w:r>
    </w:p>
    <w:p w:rsidR="009503F3" w:rsidRDefault="009503F3" w:rsidP="009503F3">
      <w:pPr>
        <w:ind w:firstLine="709"/>
      </w:pPr>
      <w:r>
        <w:t>В состав кредитного цикла не включают краткосрочные кредиты, н</w:t>
      </w:r>
      <w:r>
        <w:t>е</w:t>
      </w:r>
      <w:r>
        <w:t>смотря на то что они – обязательная составляющая текущих пассивов. П</w:t>
      </w:r>
      <w:r>
        <w:t>о</w:t>
      </w:r>
      <w:r>
        <w:t>скольку задача анализа оборачиваемости, расчета чистого цикла состоит в оценке потребности (определении роста или сокращения потребности) во внешних источниках финансирования – кредитах. В анализе оборачиваем</w:t>
      </w:r>
      <w:r>
        <w:t>о</w:t>
      </w:r>
      <w:r>
        <w:t>сти кредиты – это искомый, но не исходный параметр, поэтому они не учас</w:t>
      </w:r>
      <w:r>
        <w:t>т</w:t>
      </w:r>
      <w:r>
        <w:t>вуют в расчете кредитного цикла.</w:t>
      </w:r>
    </w:p>
    <w:p w:rsidR="004125D5" w:rsidRDefault="004125D5" w:rsidP="004125D5">
      <w:pPr>
        <w:pStyle w:val="1"/>
      </w:pPr>
      <w:bookmarkStart w:id="10" w:name="_Toc435807597"/>
      <w:r>
        <w:lastRenderedPageBreak/>
        <w:t>Задание № 4</w:t>
      </w:r>
      <w:bookmarkEnd w:id="10"/>
    </w:p>
    <w:p w:rsidR="004125D5" w:rsidRDefault="004125D5" w:rsidP="006A05D5">
      <w:pPr>
        <w:pStyle w:val="2"/>
      </w:pPr>
      <w:bookmarkStart w:id="11" w:name="_Toc435807598"/>
      <w:r>
        <w:t xml:space="preserve">Теория функции развертывания качества </w:t>
      </w:r>
      <w:r w:rsidR="009503F3">
        <w:t>- QFD</w:t>
      </w:r>
      <w:bookmarkEnd w:id="11"/>
    </w:p>
    <w:p w:rsidR="009503F3" w:rsidRDefault="009503F3" w:rsidP="009503F3">
      <w:r>
        <w:t>Йоджи Акао (Yoji Akao), создатель метода, представлял QFD как ко</w:t>
      </w:r>
      <w:r>
        <w:t>н</w:t>
      </w:r>
      <w:r>
        <w:t>цепцию и метод, предназначенные стать живым инструментом управления разработки новых продуктов. Основная выгода от применения QFD заключ</w:t>
      </w:r>
      <w:r>
        <w:t>а</w:t>
      </w:r>
      <w:r>
        <w:t>ется в снижении стоимости разработки продукта, повышении удовлетворё</w:t>
      </w:r>
      <w:r>
        <w:t>н</w:t>
      </w:r>
      <w:r>
        <w:t>ности потребителя и росте доли рынка.</w:t>
      </w:r>
    </w:p>
    <w:p w:rsidR="009503F3" w:rsidRDefault="009503F3" w:rsidP="009503F3">
      <w:r>
        <w:t>Документально подтверждено, что применение QFD позволяет:</w:t>
      </w:r>
    </w:p>
    <w:p w:rsidR="009503F3" w:rsidRDefault="009503F3" w:rsidP="00467D9E">
      <w:pPr>
        <w:pStyle w:val="aa"/>
        <w:numPr>
          <w:ilvl w:val="0"/>
          <w:numId w:val="1"/>
        </w:numPr>
        <w:tabs>
          <w:tab w:val="left" w:pos="993"/>
        </w:tabs>
        <w:ind w:left="0" w:firstLine="709"/>
      </w:pPr>
      <w:r>
        <w:t>снизить время разработки на 50%;</w:t>
      </w:r>
    </w:p>
    <w:p w:rsidR="009503F3" w:rsidRDefault="009503F3" w:rsidP="00467D9E">
      <w:pPr>
        <w:pStyle w:val="aa"/>
        <w:numPr>
          <w:ilvl w:val="0"/>
          <w:numId w:val="1"/>
        </w:numPr>
        <w:tabs>
          <w:tab w:val="left" w:pos="993"/>
        </w:tabs>
        <w:ind w:left="0" w:firstLine="709"/>
      </w:pPr>
      <w:r>
        <w:t>снизить количество технических изменений на 50%;</w:t>
      </w:r>
    </w:p>
    <w:p w:rsidR="009503F3" w:rsidRDefault="009503F3" w:rsidP="00467D9E">
      <w:pPr>
        <w:pStyle w:val="aa"/>
        <w:numPr>
          <w:ilvl w:val="0"/>
          <w:numId w:val="1"/>
        </w:numPr>
        <w:tabs>
          <w:tab w:val="left" w:pos="993"/>
        </w:tabs>
        <w:ind w:left="0" w:firstLine="709"/>
      </w:pPr>
      <w:r>
        <w:t>снизить затраты на разработку и запуск продукта на 30%;</w:t>
      </w:r>
    </w:p>
    <w:p w:rsidR="009503F3" w:rsidRDefault="009503F3" w:rsidP="00467D9E">
      <w:pPr>
        <w:pStyle w:val="aa"/>
        <w:numPr>
          <w:ilvl w:val="0"/>
          <w:numId w:val="1"/>
        </w:numPr>
        <w:tabs>
          <w:tab w:val="left" w:pos="993"/>
        </w:tabs>
        <w:ind w:left="0" w:firstLine="709"/>
      </w:pPr>
      <w:r>
        <w:t>снизить количество гарантийных случаев на 50%;</w:t>
      </w:r>
    </w:p>
    <w:p w:rsidR="009503F3" w:rsidRDefault="009503F3" w:rsidP="00467D9E">
      <w:pPr>
        <w:pStyle w:val="aa"/>
        <w:numPr>
          <w:ilvl w:val="0"/>
          <w:numId w:val="1"/>
        </w:numPr>
        <w:tabs>
          <w:tab w:val="left" w:pos="993"/>
        </w:tabs>
        <w:ind w:left="0" w:firstLine="709"/>
      </w:pPr>
      <w:r>
        <w:t>повысить удовлетворённость заказчика;</w:t>
      </w:r>
    </w:p>
    <w:p w:rsidR="009503F3" w:rsidRDefault="009503F3" w:rsidP="00467D9E">
      <w:pPr>
        <w:pStyle w:val="aa"/>
        <w:numPr>
          <w:ilvl w:val="0"/>
          <w:numId w:val="1"/>
        </w:numPr>
        <w:tabs>
          <w:tab w:val="left" w:pos="993"/>
        </w:tabs>
        <w:ind w:left="0" w:firstLine="709"/>
      </w:pPr>
      <w:r>
        <w:t>накопить знания о разработке продукта, которые можно легко пр</w:t>
      </w:r>
      <w:r>
        <w:t>и</w:t>
      </w:r>
      <w:r>
        <w:t>менить к подобным разработкам в будущем.</w:t>
      </w:r>
    </w:p>
    <w:p w:rsidR="009503F3" w:rsidRDefault="009503F3" w:rsidP="009503F3">
      <w:r>
        <w:t>Определение: Развертывание функции качества (Quality Function Deployment), в узком понимании представляет собой сочетание структуры обеспечения качества продукта и производственного процесса, как это пок</w:t>
      </w:r>
      <w:r>
        <w:t>а</w:t>
      </w:r>
      <w:r>
        <w:t xml:space="preserve">зано на </w:t>
      </w:r>
      <w:r w:rsidR="00467D9E">
        <w:t>схеме 12.</w:t>
      </w:r>
    </w:p>
    <w:p w:rsidR="00467D9E" w:rsidRDefault="00467D9E" w:rsidP="00467D9E">
      <w:r>
        <w:t>Развертывание системы качества преобразует требования потребителя в проектирование качества готового изделия. Система охватывает цели прое</w:t>
      </w:r>
      <w:r>
        <w:t>к</w:t>
      </w:r>
      <w:r>
        <w:t>тирования и основные вопросы обеспечения качества, которые являются ключевыми точками и контрольными этапами в достижении уровня продаж, предотвращении повторения уже возникавших и потенциального появления новых проблем при разработке продукции</w:t>
      </w:r>
      <w:r w:rsidR="0052162D" w:rsidRPr="0052162D">
        <w:t xml:space="preserve"> [</w:t>
      </w:r>
      <w:r w:rsidR="0052162D">
        <w:t>20</w:t>
      </w:r>
      <w:r w:rsidR="0052162D" w:rsidRPr="0052162D">
        <w:t>]</w:t>
      </w:r>
      <w:r>
        <w:t>.</w:t>
      </w:r>
    </w:p>
    <w:p w:rsidR="00467D9E" w:rsidRDefault="00467D9E" w:rsidP="00467D9E">
      <w:r>
        <w:t>Развертывание системы качества используется на всех уровнях арх</w:t>
      </w:r>
      <w:r>
        <w:t>и</w:t>
      </w:r>
      <w:r>
        <w:t>тектуры разработки продукта и проектирования процесса. Поэтому цель ра</w:t>
      </w:r>
      <w:r>
        <w:t>з</w:t>
      </w:r>
      <w:r>
        <w:t>вертывания системы качества – создать такую структуру процесса, которая сможет гарантировать качество самого продукта.</w:t>
      </w:r>
    </w:p>
    <w:p w:rsidR="00467D9E" w:rsidRDefault="00BB27B2" w:rsidP="00467D9E">
      <w:pPr>
        <w:ind w:firstLine="0"/>
      </w:pPr>
      <w:r>
        <w:rPr>
          <w:noProof/>
          <w:lang w:eastAsia="ru-RU"/>
        </w:rPr>
        <w:lastRenderedPageBreak/>
        <w:drawing>
          <wp:inline distT="0" distB="0" distL="0" distR="0">
            <wp:extent cx="5934710" cy="5977890"/>
            <wp:effectExtent l="19050" t="0" r="8890" b="0"/>
            <wp:docPr id="46"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8"/>
                    <pic:cNvPicPr>
                      <a:picLocks noChangeAspect="1" noChangeArrowheads="1"/>
                    </pic:cNvPicPr>
                  </pic:nvPicPr>
                  <pic:blipFill>
                    <a:blip r:embed="rId56"/>
                    <a:srcRect/>
                    <a:stretch>
                      <a:fillRect/>
                    </a:stretch>
                  </pic:blipFill>
                  <pic:spPr bwMode="auto">
                    <a:xfrm>
                      <a:off x="0" y="0"/>
                      <a:ext cx="5934710" cy="5977890"/>
                    </a:xfrm>
                    <a:prstGeom prst="rect">
                      <a:avLst/>
                    </a:prstGeom>
                    <a:noFill/>
                    <a:ln w="9525">
                      <a:noFill/>
                      <a:miter lim="800000"/>
                      <a:headEnd/>
                      <a:tailEnd/>
                    </a:ln>
                  </pic:spPr>
                </pic:pic>
              </a:graphicData>
            </a:graphic>
          </wp:inline>
        </w:drawing>
      </w:r>
    </w:p>
    <w:p w:rsidR="00467D9E" w:rsidRDefault="00467D9E" w:rsidP="00467D9E">
      <w:pPr>
        <w:ind w:firstLine="0"/>
        <w:jc w:val="center"/>
      </w:pPr>
      <w:r>
        <w:t>Схема 12. QFD</w:t>
      </w:r>
    </w:p>
    <w:p w:rsidR="00467D9E" w:rsidRPr="00467D9E" w:rsidRDefault="00467D9E" w:rsidP="00467D9E">
      <w:pPr>
        <w:ind w:firstLine="0"/>
        <w:jc w:val="center"/>
        <w:rPr>
          <w:sz w:val="10"/>
          <w:szCs w:val="10"/>
        </w:rPr>
      </w:pPr>
    </w:p>
    <w:p w:rsidR="00467D9E" w:rsidRDefault="00467D9E" w:rsidP="00467D9E">
      <w:r>
        <w:t>Эта структура включает как качество физических элементов – подси</w:t>
      </w:r>
      <w:r>
        <w:t>с</w:t>
      </w:r>
      <w:r>
        <w:t>тем, узлов, деталей и материалов, которые составляют архитектуру продукта, – так и качество процессов, которые обеспечивают производство и сборку узлов в готовые изделия. Можно сказать, что QFD получают, расширив ко</w:t>
      </w:r>
      <w:r>
        <w:t>н</w:t>
      </w:r>
      <w:r>
        <w:t>цепцию функционально-стоимостного анализа, которая изначально примен</w:t>
      </w:r>
      <w:r>
        <w:t>я</w:t>
      </w:r>
      <w:r>
        <w:t xml:space="preserve">лась для определения функций продукта в развёртывании функций бизнес-процесса. Поэтому слово “функция” в QFD относится к функциям процесса разработки продукта, а не к функциям самого продукта. Рабочие функции, </w:t>
      </w:r>
      <w:r>
        <w:lastRenderedPageBreak/>
        <w:t>которые могут обеспечить качество продукта, называются функциями кач</w:t>
      </w:r>
      <w:r>
        <w:t>е</w:t>
      </w:r>
      <w:r>
        <w:t>ства.</w:t>
      </w:r>
    </w:p>
    <w:p w:rsidR="00467D9E" w:rsidRDefault="00467D9E" w:rsidP="00467D9E">
      <w:r>
        <w:t>Цель узко определённого QFD в том, чтобы создать схему работы, к</w:t>
      </w:r>
      <w:r>
        <w:t>о</w:t>
      </w:r>
      <w:r>
        <w:t>торая состоит из ряда действий по планированию и обеспечению качества, а также в соблюдении последовательности выполнения процедуры для дост</w:t>
      </w:r>
      <w:r>
        <w:t>и</w:t>
      </w:r>
      <w:r>
        <w:t xml:space="preserve">жения качества продукта. Эта схема включает в себя действия всех стадий процесса производства продукта, от планирования разработки продукта и технологии его производства, дизайна уровней системы, проектирования опытного образца и его деталей до подготовки производства и собственно массового производства. </w:t>
      </w:r>
    </w:p>
    <w:p w:rsidR="00467D9E" w:rsidRDefault="00467D9E" w:rsidP="00467D9E">
      <w:r>
        <w:t>QFD – самый полный, системный и убедительный метод для проект</w:t>
      </w:r>
      <w:r>
        <w:t>и</w:t>
      </w:r>
      <w:r>
        <w:t>рования продуктов с уровнем качества, который удовлетворяет выраженные и скрытые требования клиентов.</w:t>
      </w:r>
    </w:p>
    <w:p w:rsidR="00467D9E" w:rsidRPr="00467D9E" w:rsidRDefault="00467D9E" w:rsidP="00467D9E">
      <w:pPr>
        <w:ind w:firstLine="0"/>
        <w:rPr>
          <w:sz w:val="10"/>
          <w:szCs w:val="10"/>
        </w:rPr>
      </w:pPr>
    </w:p>
    <w:p w:rsidR="004125D5" w:rsidRDefault="004125D5" w:rsidP="00467D9E">
      <w:pPr>
        <w:pStyle w:val="2"/>
      </w:pPr>
      <w:bookmarkStart w:id="12" w:name="_Toc435807599"/>
      <w:r>
        <w:t xml:space="preserve">Функция </w:t>
      </w:r>
      <w:r w:rsidR="00467D9E">
        <w:t xml:space="preserve">QFD - </w:t>
      </w:r>
      <w:r>
        <w:t>Этапы планирования качества продукции</w:t>
      </w:r>
      <w:bookmarkEnd w:id="12"/>
    </w:p>
    <w:p w:rsidR="00467D9E" w:rsidRDefault="00467D9E" w:rsidP="00467D9E">
      <w:r>
        <w:t>Полностью развернутая функция качества (QFD) включает четыре эт</w:t>
      </w:r>
      <w:r>
        <w:t>а</w:t>
      </w:r>
      <w:r>
        <w:t>па отслеживания</w:t>
      </w:r>
      <w:r w:rsidR="004B67D3">
        <w:t xml:space="preserve"> </w:t>
      </w:r>
      <w:r>
        <w:t>«голоса потребителя» при создании или модификации пр</w:t>
      </w:r>
      <w:r>
        <w:t>о</w:t>
      </w:r>
      <w:r>
        <w:t>дукции:</w:t>
      </w:r>
    </w:p>
    <w:p w:rsidR="00467D9E" w:rsidRDefault="00467D9E" w:rsidP="004B67D3">
      <w:pPr>
        <w:pStyle w:val="aa"/>
        <w:numPr>
          <w:ilvl w:val="0"/>
          <w:numId w:val="1"/>
        </w:numPr>
        <w:tabs>
          <w:tab w:val="left" w:pos="993"/>
        </w:tabs>
        <w:ind w:left="0" w:firstLine="709"/>
      </w:pPr>
      <w:r>
        <w:t>планирование продукции (Product Planning);</w:t>
      </w:r>
    </w:p>
    <w:p w:rsidR="00467D9E" w:rsidRDefault="00467D9E" w:rsidP="004B67D3">
      <w:pPr>
        <w:pStyle w:val="aa"/>
        <w:numPr>
          <w:ilvl w:val="0"/>
          <w:numId w:val="1"/>
        </w:numPr>
        <w:tabs>
          <w:tab w:val="left" w:pos="993"/>
        </w:tabs>
        <w:ind w:left="0" w:firstLine="709"/>
      </w:pPr>
      <w:r>
        <w:t>проектирование продукции (Product Projecting);</w:t>
      </w:r>
    </w:p>
    <w:p w:rsidR="00467D9E" w:rsidRDefault="00467D9E" w:rsidP="004B67D3">
      <w:pPr>
        <w:pStyle w:val="aa"/>
        <w:numPr>
          <w:ilvl w:val="0"/>
          <w:numId w:val="1"/>
        </w:numPr>
        <w:tabs>
          <w:tab w:val="left" w:pos="993"/>
        </w:tabs>
        <w:ind w:left="0" w:firstLine="709"/>
      </w:pPr>
      <w:r>
        <w:t>планирование процесса (Process Planning);</w:t>
      </w:r>
    </w:p>
    <w:p w:rsidR="00467D9E" w:rsidRDefault="00467D9E" w:rsidP="004B67D3">
      <w:pPr>
        <w:pStyle w:val="aa"/>
        <w:numPr>
          <w:ilvl w:val="0"/>
          <w:numId w:val="1"/>
        </w:numPr>
        <w:tabs>
          <w:tab w:val="left" w:pos="993"/>
        </w:tabs>
        <w:ind w:left="0" w:firstLine="709"/>
      </w:pPr>
      <w:r>
        <w:t>планирование производства (Production Planning).</w:t>
      </w:r>
    </w:p>
    <w:p w:rsidR="00467D9E" w:rsidRDefault="00467D9E" w:rsidP="00467D9E">
      <w:r>
        <w:t>Первый этап QFD завершается построением матрицы планирования продукции (Product</w:t>
      </w:r>
      <w:r w:rsidR="004B67D3">
        <w:t xml:space="preserve"> </w:t>
      </w:r>
      <w:r w:rsidRPr="00467D9E">
        <w:rPr>
          <w:lang w:val="en-US"/>
        </w:rPr>
        <w:t>Planning</w:t>
      </w:r>
      <w:r w:rsidRPr="004B67D3">
        <w:t xml:space="preserve"> </w:t>
      </w:r>
      <w:r w:rsidRPr="00467D9E">
        <w:rPr>
          <w:lang w:val="en-US"/>
        </w:rPr>
        <w:t>Matrix</w:t>
      </w:r>
      <w:r w:rsidRPr="004B67D3">
        <w:t xml:space="preserve">– </w:t>
      </w:r>
      <w:r w:rsidRPr="00467D9E">
        <w:rPr>
          <w:lang w:val="en-US"/>
        </w:rPr>
        <w:t>PPM</w:t>
      </w:r>
      <w:r w:rsidRPr="004B67D3">
        <w:t xml:space="preserve">), </w:t>
      </w:r>
      <w:r>
        <w:t>или</w:t>
      </w:r>
      <w:r w:rsidRPr="004B67D3">
        <w:t xml:space="preserve"> </w:t>
      </w:r>
      <w:r w:rsidRPr="00467D9E">
        <w:rPr>
          <w:lang w:val="en-US"/>
        </w:rPr>
        <w:t>House</w:t>
      </w:r>
      <w:r w:rsidRPr="004B67D3">
        <w:t xml:space="preserve"> </w:t>
      </w:r>
      <w:r w:rsidRPr="00467D9E">
        <w:rPr>
          <w:lang w:val="en-US"/>
        </w:rPr>
        <w:t>of</w:t>
      </w:r>
      <w:r w:rsidRPr="004B67D3">
        <w:t xml:space="preserve"> </w:t>
      </w:r>
      <w:r w:rsidRPr="00467D9E">
        <w:rPr>
          <w:lang w:val="en-US"/>
        </w:rPr>
        <w:t>Quality</w:t>
      </w:r>
      <w:r w:rsidRPr="004B67D3">
        <w:t xml:space="preserve"> (</w:t>
      </w:r>
      <w:r w:rsidR="004B67D3">
        <w:t>см</w:t>
      </w:r>
      <w:r w:rsidRPr="004B67D3">
        <w:t xml:space="preserve">. </w:t>
      </w:r>
      <w:r w:rsidR="004B67D3">
        <w:t>схему 13</w:t>
      </w:r>
      <w:r w:rsidRPr="004B67D3">
        <w:t xml:space="preserve">). </w:t>
      </w:r>
      <w:r>
        <w:t>Матрица PPM включает несколько специальных матриц, таких как:</w:t>
      </w:r>
    </w:p>
    <w:p w:rsidR="00467D9E" w:rsidRDefault="00467D9E" w:rsidP="004B67D3">
      <w:pPr>
        <w:pStyle w:val="aa"/>
        <w:numPr>
          <w:ilvl w:val="0"/>
          <w:numId w:val="1"/>
        </w:numPr>
        <w:tabs>
          <w:tab w:val="left" w:pos="993"/>
        </w:tabs>
        <w:ind w:left="0" w:firstLine="709"/>
      </w:pPr>
      <w:r>
        <w:t>матрица связей между требованиями потребителей и характерист</w:t>
      </w:r>
      <w:r>
        <w:t>и</w:t>
      </w:r>
      <w:r>
        <w:t>ками продукции, через которые можно удовлетворить поставленные треб</w:t>
      </w:r>
      <w:r>
        <w:t>о</w:t>
      </w:r>
      <w:r>
        <w:t>вания;</w:t>
      </w:r>
    </w:p>
    <w:p w:rsidR="00467D9E" w:rsidRDefault="00467D9E" w:rsidP="004B67D3">
      <w:pPr>
        <w:pStyle w:val="aa"/>
        <w:numPr>
          <w:ilvl w:val="0"/>
          <w:numId w:val="1"/>
        </w:numPr>
        <w:tabs>
          <w:tab w:val="left" w:pos="993"/>
        </w:tabs>
        <w:ind w:left="0" w:firstLine="709"/>
      </w:pPr>
      <w:r>
        <w:t>корреляционная матрица, определяющая зависимость между отдел</w:t>
      </w:r>
      <w:r>
        <w:t>ь</w:t>
      </w:r>
      <w:r>
        <w:t>ными характеристиками продукции;</w:t>
      </w:r>
    </w:p>
    <w:p w:rsidR="00467D9E" w:rsidRDefault="00467D9E" w:rsidP="004B67D3">
      <w:pPr>
        <w:pStyle w:val="aa"/>
        <w:numPr>
          <w:ilvl w:val="0"/>
          <w:numId w:val="1"/>
        </w:numPr>
        <w:tabs>
          <w:tab w:val="left" w:pos="993"/>
        </w:tabs>
        <w:ind w:left="0" w:firstLine="709"/>
      </w:pPr>
      <w:r>
        <w:lastRenderedPageBreak/>
        <w:t>матрица оценки конкурентов, определяющая возможности каждого конкурента в удовлетворении требований потребителя;</w:t>
      </w:r>
    </w:p>
    <w:p w:rsidR="00467D9E" w:rsidRDefault="00467D9E" w:rsidP="004B67D3">
      <w:pPr>
        <w:pStyle w:val="aa"/>
        <w:numPr>
          <w:ilvl w:val="0"/>
          <w:numId w:val="1"/>
        </w:numPr>
        <w:tabs>
          <w:tab w:val="left" w:pos="993"/>
        </w:tabs>
        <w:ind w:left="0" w:firstLine="709"/>
      </w:pPr>
      <w:r>
        <w:t>матрица оценки конкурентов по достижению требуемых характер</w:t>
      </w:r>
      <w:r>
        <w:t>и</w:t>
      </w:r>
      <w:r>
        <w:t>стик продукции.</w:t>
      </w:r>
    </w:p>
    <w:p w:rsidR="00467D9E" w:rsidRDefault="00467D9E" w:rsidP="00467D9E">
      <w:r>
        <w:t>Рассмотрим построение матрицы связи между требованиями потреб</w:t>
      </w:r>
      <w:r>
        <w:t>и</w:t>
      </w:r>
      <w:r>
        <w:t>телей и характеристиками продукции, через которые можно удовлетворить выдвинутые требования на примере House of Quality, приведенном в.</w:t>
      </w:r>
    </w:p>
    <w:p w:rsidR="00467D9E" w:rsidRDefault="00BB27B2" w:rsidP="004B67D3">
      <w:pPr>
        <w:ind w:firstLine="0"/>
      </w:pPr>
      <w:r>
        <w:rPr>
          <w:noProof/>
          <w:lang w:eastAsia="ru-RU"/>
        </w:rPr>
        <w:drawing>
          <wp:inline distT="0" distB="0" distL="0" distR="0">
            <wp:extent cx="5934710" cy="4261485"/>
            <wp:effectExtent l="19050" t="0" r="8890" b="0"/>
            <wp:docPr id="47"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9"/>
                    <pic:cNvPicPr>
                      <a:picLocks noChangeAspect="1" noChangeArrowheads="1"/>
                    </pic:cNvPicPr>
                  </pic:nvPicPr>
                  <pic:blipFill>
                    <a:blip r:embed="rId57"/>
                    <a:srcRect/>
                    <a:stretch>
                      <a:fillRect/>
                    </a:stretch>
                  </pic:blipFill>
                  <pic:spPr bwMode="auto">
                    <a:xfrm>
                      <a:off x="0" y="0"/>
                      <a:ext cx="5934710" cy="4261485"/>
                    </a:xfrm>
                    <a:prstGeom prst="rect">
                      <a:avLst/>
                    </a:prstGeom>
                    <a:noFill/>
                    <a:ln w="9525">
                      <a:noFill/>
                      <a:miter lim="800000"/>
                      <a:headEnd/>
                      <a:tailEnd/>
                    </a:ln>
                  </pic:spPr>
                </pic:pic>
              </a:graphicData>
            </a:graphic>
          </wp:inline>
        </w:drawing>
      </w:r>
    </w:p>
    <w:p w:rsidR="00467D9E" w:rsidRDefault="004B67D3" w:rsidP="004B67D3">
      <w:pPr>
        <w:jc w:val="center"/>
      </w:pPr>
      <w:r>
        <w:t>Схема 13</w:t>
      </w:r>
      <w:r w:rsidR="00467D9E">
        <w:t>. Матрица планирования продукции, или House of Quality</w:t>
      </w:r>
    </w:p>
    <w:p w:rsidR="00467D9E" w:rsidRPr="004B67D3" w:rsidRDefault="00467D9E" w:rsidP="00467D9E">
      <w:pPr>
        <w:rPr>
          <w:sz w:val="10"/>
          <w:szCs w:val="10"/>
        </w:rPr>
      </w:pPr>
    </w:p>
    <w:p w:rsidR="00467D9E" w:rsidRPr="00467D9E" w:rsidRDefault="00467D9E" w:rsidP="00467D9E">
      <w:r>
        <w:t>Выполняя действия по пунктам, заполняем все элементы конструкции House of Quality. После этой процедуры можно переходить к проектиров</w:t>
      </w:r>
      <w:r>
        <w:t>а</w:t>
      </w:r>
      <w:r>
        <w:t>нию продукции и планированию процессов, а затем – к планированию прои</w:t>
      </w:r>
      <w:r>
        <w:t>з</w:t>
      </w:r>
      <w:r>
        <w:t>водства.</w:t>
      </w:r>
    </w:p>
    <w:p w:rsidR="00467D9E" w:rsidRPr="00467D9E" w:rsidRDefault="00467D9E" w:rsidP="00467D9E"/>
    <w:p w:rsidR="004125D5" w:rsidRDefault="004125D5" w:rsidP="004125D5"/>
    <w:p w:rsidR="004125D5" w:rsidRDefault="004125D5" w:rsidP="004125D5">
      <w:pPr>
        <w:pStyle w:val="1"/>
      </w:pPr>
      <w:bookmarkStart w:id="13" w:name="_Toc435807600"/>
      <w:r>
        <w:lastRenderedPageBreak/>
        <w:t>Задание № 5</w:t>
      </w:r>
      <w:bookmarkEnd w:id="13"/>
    </w:p>
    <w:p w:rsidR="00C15DBB" w:rsidRPr="00C15DBB" w:rsidRDefault="00C15DBB" w:rsidP="00C15DBB"/>
    <w:p w:rsidR="004125D5" w:rsidRDefault="004125D5" w:rsidP="006A05D5">
      <w:pPr>
        <w:pStyle w:val="2"/>
      </w:pPr>
      <w:bookmarkStart w:id="14" w:name="_Toc435807601"/>
      <w:r>
        <w:t>Комплексные инструменты управления качеством</w:t>
      </w:r>
      <w:bookmarkEnd w:id="14"/>
    </w:p>
    <w:p w:rsidR="00C15DBB" w:rsidRDefault="00C15DBB" w:rsidP="00C15DBB">
      <w:r>
        <w:t>Комплексное управление качеством (TQM) - осуществляемая в ма</w:t>
      </w:r>
      <w:r>
        <w:t>с</w:t>
      </w:r>
      <w:r>
        <w:t xml:space="preserve">штабе всей организации программа, нацеленная на повышение качества всех выполняемых в организации работ посредством проведения непрерывных улучшений. </w:t>
      </w:r>
    </w:p>
    <w:p w:rsidR="00C15DBB" w:rsidRDefault="00C15DBB" w:rsidP="00C15DBB">
      <w:r>
        <w:t xml:space="preserve">TQM обрело популярность в Америке в 1980-х гг., так как успешное применение этого подхода японскими компаниями, такими как Toyota, Canon и Honda, обеспечило их продукции международное признание. </w:t>
      </w:r>
    </w:p>
    <w:p w:rsidR="00C15DBB" w:rsidRDefault="00C15DBB" w:rsidP="00C15DBB">
      <w:r>
        <w:t>Японская система основывалась на трудах таких американских иссл</w:t>
      </w:r>
      <w:r>
        <w:t>е</w:t>
      </w:r>
      <w:r>
        <w:t xml:space="preserve">дователей и консультантов, как Э. Демин г, Дж. Джуран и Л. Фейгенбаум. Пройдя проверку за рубежом, их идеи нашли признание и на родине. </w:t>
      </w:r>
    </w:p>
    <w:p w:rsidR="00C15DBB" w:rsidRDefault="00C15DBB" w:rsidP="00C15DBB">
      <w:r>
        <w:t>В основе философии TQM лежат принципы работы в командах, пов</w:t>
      </w:r>
      <w:r>
        <w:t>ы</w:t>
      </w:r>
      <w:r>
        <w:t xml:space="preserve">шения удовлетворенности покупателей и снижения издержек. </w:t>
      </w:r>
    </w:p>
    <w:p w:rsidR="00C15DBB" w:rsidRDefault="00C15DBB" w:rsidP="00C15DBB">
      <w:r>
        <w:t>Внедрение TQM в организации сопровождается активизацией сотру</w:t>
      </w:r>
      <w:r>
        <w:t>д</w:t>
      </w:r>
      <w:r>
        <w:t>ничества между менеджерами и рядовыми работниками всех служб и отд</w:t>
      </w:r>
      <w:r>
        <w:t>е</w:t>
      </w:r>
      <w:r>
        <w:t xml:space="preserve">лов, а также сотрудничеством с покупателями и поставщиками и выявлением областей для улучшения, какими бы незначительными они ни были. </w:t>
      </w:r>
    </w:p>
    <w:p w:rsidR="00C15DBB" w:rsidRDefault="00C15DBB" w:rsidP="00C15DBB">
      <w:r>
        <w:t xml:space="preserve">Каждое улучшение качества - это шаг к превосходству, к достижению конечной цели - нулевого уровня дефектов продукции. </w:t>
      </w:r>
    </w:p>
    <w:p w:rsidR="00C15DBB" w:rsidRDefault="00C15DBB" w:rsidP="00C15DBB">
      <w:r>
        <w:t>Контроль качества не является прерогативой специализированных о</w:t>
      </w:r>
      <w:r>
        <w:t>т</w:t>
      </w:r>
      <w:r>
        <w:t>делов, а становится частью повседневной работы каждого сотрудника.</w:t>
      </w:r>
    </w:p>
    <w:p w:rsidR="00C15DBB" w:rsidRDefault="00C15DBB" w:rsidP="00C15DBB">
      <w:r>
        <w:t>TQM предполагает использование менеджментом специфических приемов и методов, таких как кружки качества, бенчмаркинг, принципы "шесть сигма", сокращение длительности цикла, непрерывное усовершенс</w:t>
      </w:r>
      <w:r>
        <w:t>т</w:t>
      </w:r>
      <w:r>
        <w:t>вование.</w:t>
      </w:r>
    </w:p>
    <w:p w:rsidR="00C15DBB" w:rsidRDefault="00C15DBB" w:rsidP="006A05D5">
      <w:pPr>
        <w:pStyle w:val="2"/>
      </w:pPr>
      <w:r>
        <w:t xml:space="preserve"> </w:t>
      </w:r>
    </w:p>
    <w:p w:rsidR="00C15DBB" w:rsidRDefault="00C15DBB" w:rsidP="00C15DBB"/>
    <w:p w:rsidR="00E615AA" w:rsidRPr="00C15DBB" w:rsidRDefault="00E615AA" w:rsidP="00C15DBB"/>
    <w:p w:rsidR="004125D5" w:rsidRDefault="004125D5" w:rsidP="006A05D5">
      <w:pPr>
        <w:pStyle w:val="2"/>
      </w:pPr>
      <w:bookmarkStart w:id="15" w:name="_Toc435807602"/>
      <w:r>
        <w:lastRenderedPageBreak/>
        <w:t>Кружки качества и межфункциональные команды</w:t>
      </w:r>
      <w:bookmarkEnd w:id="15"/>
    </w:p>
    <w:p w:rsidR="00E615AA" w:rsidRPr="00E615AA" w:rsidRDefault="00E615AA" w:rsidP="00E615AA"/>
    <w:p w:rsidR="00C15DBB" w:rsidRDefault="00C15DBB" w:rsidP="00C15DBB">
      <w:r>
        <w:t>Кружок качества является одним из методов осуществления TQM и в</w:t>
      </w:r>
      <w:r>
        <w:t>о</w:t>
      </w:r>
      <w:r>
        <w:t>влечения рабочей силы в децентрализованный контроль. Основная идея со</w:t>
      </w:r>
      <w:r>
        <w:t>з</w:t>
      </w:r>
      <w:r>
        <w:t>дания кружков качества состоит в том, чтобы решения в организации прин</w:t>
      </w:r>
      <w:r>
        <w:t>и</w:t>
      </w:r>
      <w:r>
        <w:t xml:space="preserve">мали люди, лучше всех знающие ту или иную работу (см. схему 14). </w:t>
      </w:r>
    </w:p>
    <w:p w:rsidR="00C15DBB" w:rsidRDefault="00C15DBB" w:rsidP="00C15DBB">
      <w:r>
        <w:t>Кружок качества - это группа из 6-12 объединившихся на добровольной основе сотрудников, которые регулярно в определенное время встречаются для обсуждения и решения проблем, влияющих на качество их труда. Члены кружка могут собирать необходимые данные, беседовать с нужными люд</w:t>
      </w:r>
      <w:r>
        <w:t>ь</w:t>
      </w:r>
      <w:r>
        <w:t>ми. Во многих компаниях члены кружков качества обучаются работе в к</w:t>
      </w:r>
      <w:r>
        <w:t>о</w:t>
      </w:r>
      <w:r>
        <w:t>манде, методам решения проблем и статистическому контролю качества.</w:t>
      </w:r>
    </w:p>
    <w:p w:rsidR="00C15DBB" w:rsidRDefault="00BB27B2" w:rsidP="00C15DBB">
      <w:pPr>
        <w:ind w:firstLine="0"/>
        <w:jc w:val="center"/>
      </w:pPr>
      <w:r>
        <w:rPr>
          <w:noProof/>
          <w:lang w:eastAsia="ru-RU"/>
        </w:rPr>
        <w:drawing>
          <wp:inline distT="0" distB="0" distL="0" distR="0">
            <wp:extent cx="5166995" cy="3881755"/>
            <wp:effectExtent l="19050" t="0" r="0" b="0"/>
            <wp:docPr id="48"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0"/>
                    <pic:cNvPicPr>
                      <a:picLocks noChangeAspect="1" noChangeArrowheads="1"/>
                    </pic:cNvPicPr>
                  </pic:nvPicPr>
                  <pic:blipFill>
                    <a:blip r:embed="rId58"/>
                    <a:srcRect/>
                    <a:stretch>
                      <a:fillRect/>
                    </a:stretch>
                  </pic:blipFill>
                  <pic:spPr bwMode="auto">
                    <a:xfrm>
                      <a:off x="0" y="0"/>
                      <a:ext cx="5166995" cy="3881755"/>
                    </a:xfrm>
                    <a:prstGeom prst="rect">
                      <a:avLst/>
                    </a:prstGeom>
                    <a:noFill/>
                    <a:ln w="9525">
                      <a:noFill/>
                      <a:miter lim="800000"/>
                      <a:headEnd/>
                      <a:tailEnd/>
                    </a:ln>
                  </pic:spPr>
                </pic:pic>
              </a:graphicData>
            </a:graphic>
          </wp:inline>
        </w:drawing>
      </w:r>
    </w:p>
    <w:p w:rsidR="00C15DBB" w:rsidRPr="00C15DBB" w:rsidRDefault="00C15DBB" w:rsidP="00C15DBB">
      <w:pPr>
        <w:ind w:firstLine="0"/>
        <w:jc w:val="center"/>
      </w:pPr>
      <w:r>
        <w:t>Схема 14. Кружки качества</w:t>
      </w:r>
    </w:p>
    <w:p w:rsidR="00C15DBB" w:rsidRDefault="00C15DBB" w:rsidP="00C15DBB">
      <w:r>
        <w:t xml:space="preserve">Межфункциональные команды универсальны, их создают не только для достижения качества процессов. Нередко ими пользуются при разработке новых продуктов, но в последнее время они используются  все чаще в связи с реализацией программам по улучшению качества. Эти команды во многом </w:t>
      </w:r>
      <w:r>
        <w:lastRenderedPageBreak/>
        <w:t>похожи на команды, создаваемые в отдельных подразделениях. Они получ</w:t>
      </w:r>
      <w:r>
        <w:t>а</w:t>
      </w:r>
      <w:r>
        <w:t>ют необходимую подготовку для идентификации проблем и их устранения и либо только предлагают решение, либо и сами участвуют в его реализации.</w:t>
      </w:r>
    </w:p>
    <w:p w:rsidR="00C15DBB" w:rsidRDefault="00C15DBB" w:rsidP="00C15DBB">
      <w:r>
        <w:t>В межфункциональные команды входят работники разных отделов или функций; они решают проблемы, касающиеся самых разных функций, а п</w:t>
      </w:r>
      <w:r>
        <w:t>о</w:t>
      </w:r>
      <w:r>
        <w:t>сле решения проблемы они могут быть распущены. Межфункциональные команды— рабочие команды, имеющие полномочия участвовать в процессах производства и контролировать выполнение своих решений по их коррект</w:t>
      </w:r>
      <w:r>
        <w:t>и</w:t>
      </w:r>
      <w:r>
        <w:t>ровке</w:t>
      </w:r>
      <w:r w:rsidR="0052162D" w:rsidRPr="0052162D">
        <w:t xml:space="preserve"> [</w:t>
      </w:r>
      <w:r w:rsidR="0052162D">
        <w:t>21</w:t>
      </w:r>
      <w:r w:rsidR="0052162D" w:rsidRPr="0052162D">
        <w:t>]</w:t>
      </w:r>
      <w:r>
        <w:t>.</w:t>
      </w:r>
    </w:p>
    <w:p w:rsidR="00C15DBB" w:rsidRDefault="00C15DBB" w:rsidP="00C15DBB">
      <w:r>
        <w:t>Координация деятельности межфункциональных команд осуществляе</w:t>
      </w:r>
      <w:r>
        <w:t>т</w:t>
      </w:r>
      <w:r>
        <w:t>ся посредством выработки совокупных управляющих решений под воздейс</w:t>
      </w:r>
      <w:r>
        <w:t>т</w:t>
      </w:r>
      <w:r>
        <w:t>вием информации о состоянии процессов производства с учетом влияния факторов производственной и трудовой среды, качества используемых р</w:t>
      </w:r>
      <w:r>
        <w:t>е</w:t>
      </w:r>
      <w:r>
        <w:t>сурсов и планируемых результатов.</w:t>
      </w:r>
    </w:p>
    <w:p w:rsidR="00E615AA" w:rsidRPr="00C15DBB" w:rsidRDefault="00E615AA" w:rsidP="00C15DBB">
      <w:r>
        <w:t>Вывод:</w:t>
      </w:r>
      <w:r w:rsidRPr="00E615AA">
        <w:t xml:space="preserve"> </w:t>
      </w:r>
      <w:r>
        <w:t>м</w:t>
      </w:r>
      <w:r w:rsidRPr="00E615AA">
        <w:t>ежфункциональные команды особенно полезны на предпр</w:t>
      </w:r>
      <w:r w:rsidRPr="00E615AA">
        <w:t>и</w:t>
      </w:r>
      <w:r w:rsidRPr="00E615AA">
        <w:t>ятиях, занимающихся совершенствованием процессов, поскольку больши</w:t>
      </w:r>
      <w:r w:rsidRPr="00E615AA">
        <w:t>н</w:t>
      </w:r>
      <w:r w:rsidRPr="00E615AA">
        <w:t>ство процессов выходят за границы отдельных функций. Если процесс до</w:t>
      </w:r>
      <w:r w:rsidRPr="00E615AA">
        <w:t>л</w:t>
      </w:r>
      <w:r w:rsidRPr="00E615AA">
        <w:t>жен рассматриваться со всех сторон, команда, занимающаяся им, не может ограничиваться работниками, выполняющими только одну функцию. Чтобы действовать эффективно, межфункциональные команды должны включать работников разных подразделений, причастных к ее появлению и способных предоставить средства для ее устранения.</w:t>
      </w:r>
    </w:p>
    <w:p w:rsidR="004125D5" w:rsidRDefault="004125D5" w:rsidP="004125D5"/>
    <w:p w:rsidR="004125D5" w:rsidRDefault="004125D5" w:rsidP="004125D5"/>
    <w:p w:rsidR="004125D5" w:rsidRDefault="004125D5" w:rsidP="004125D5">
      <w:pPr>
        <w:pStyle w:val="1"/>
      </w:pPr>
      <w:bookmarkStart w:id="16" w:name="_Toc435807603"/>
      <w:r>
        <w:lastRenderedPageBreak/>
        <w:t>Заключение</w:t>
      </w:r>
      <w:bookmarkEnd w:id="16"/>
    </w:p>
    <w:p w:rsidR="00397CA8" w:rsidRDefault="00226943" w:rsidP="00397CA8">
      <w:r>
        <w:t>О</w:t>
      </w:r>
      <w:r w:rsidR="004125D5">
        <w:t>сновные выводы по курсовой работе</w:t>
      </w:r>
      <w:r>
        <w:t>:</w:t>
      </w:r>
      <w:r w:rsidR="004125D5">
        <w:t xml:space="preserve"> </w:t>
      </w:r>
      <w:r w:rsidR="00397CA8">
        <w:t>проведённое исследование средств и методов, функционала и инструментария качества дало чёткое представление, как избежать ошибок в выборе показателей качества.  Пре</w:t>
      </w:r>
      <w:r w:rsidR="00397CA8">
        <w:t>д</w:t>
      </w:r>
      <w:r w:rsidR="00397CA8">
        <w:t>ставим карту (схему) взаимосвязей между ними. Она позволит разобраться, как показатели качества согласуются друг с другом, нет ли противоречий (см. схему. Карта взаимосвязей в системе показателей</w:t>
      </w:r>
      <w:r w:rsidR="007B22A9">
        <w:t xml:space="preserve"> качества</w:t>
      </w:r>
      <w:r w:rsidR="00397CA8">
        <w:t>).</w:t>
      </w:r>
    </w:p>
    <w:p w:rsidR="00397CA8" w:rsidRDefault="00BB27B2" w:rsidP="00397CA8">
      <w:pPr>
        <w:ind w:firstLine="0"/>
        <w:jc w:val="center"/>
      </w:pPr>
      <w:r>
        <w:rPr>
          <w:rFonts w:ascii="Arial" w:eastAsia="Times New Roman" w:hAnsi="Arial" w:cs="Arial"/>
          <w:noProof/>
          <w:color w:val="000000"/>
          <w:sz w:val="21"/>
          <w:szCs w:val="21"/>
          <w:bdr w:val="none" w:sz="0" w:space="0" w:color="auto" w:frame="1"/>
          <w:lang w:eastAsia="ru-RU"/>
        </w:rPr>
        <w:drawing>
          <wp:inline distT="0" distB="0" distL="0" distR="0">
            <wp:extent cx="3907790" cy="5262245"/>
            <wp:effectExtent l="19050" t="0" r="0" b="0"/>
            <wp:docPr id="49" name="Рисунок 1" descr="Схема. Карта взаимосвязей в системе сбалансированных показателей">
              <a:hlinkClick xmlns:a="http://schemas.openxmlformats.org/drawingml/2006/main" r:id="rId59" tooltip="&quot;Схема. Карта взаимосвязей в системе сбалансированных показателей&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Схема. Карта взаимосвязей в системе сбалансированных показателей"/>
                    <pic:cNvPicPr>
                      <a:picLocks noChangeAspect="1" noChangeArrowheads="1"/>
                    </pic:cNvPicPr>
                  </pic:nvPicPr>
                  <pic:blipFill>
                    <a:blip r:embed="rId60"/>
                    <a:srcRect/>
                    <a:stretch>
                      <a:fillRect/>
                    </a:stretch>
                  </pic:blipFill>
                  <pic:spPr bwMode="auto">
                    <a:xfrm>
                      <a:off x="0" y="0"/>
                      <a:ext cx="3907790" cy="5262245"/>
                    </a:xfrm>
                    <a:prstGeom prst="rect">
                      <a:avLst/>
                    </a:prstGeom>
                    <a:noFill/>
                    <a:ln w="9525">
                      <a:noFill/>
                      <a:miter lim="800000"/>
                      <a:headEnd/>
                      <a:tailEnd/>
                    </a:ln>
                  </pic:spPr>
                </pic:pic>
              </a:graphicData>
            </a:graphic>
          </wp:inline>
        </w:drawing>
      </w:r>
    </w:p>
    <w:p w:rsidR="004125D5" w:rsidRDefault="00397CA8" w:rsidP="00397CA8">
      <w:r>
        <w:t>Схема. Карта взаимосвязей в системе показателей качества</w:t>
      </w:r>
    </w:p>
    <w:p w:rsidR="00397CA8" w:rsidRPr="00397CA8" w:rsidRDefault="00397CA8" w:rsidP="00397CA8">
      <w:pPr>
        <w:rPr>
          <w:sz w:val="10"/>
          <w:szCs w:val="10"/>
        </w:rPr>
      </w:pPr>
    </w:p>
    <w:p w:rsidR="00397CA8" w:rsidRDefault="00397CA8" w:rsidP="00397CA8">
      <w:r>
        <w:t>С помощью такой схемы просто проверить, есть ли риски искажения и манипуляции показателями качества на практике. Для этого нужно смодел</w:t>
      </w:r>
      <w:r>
        <w:t>и</w:t>
      </w:r>
      <w:r>
        <w:t>ровать ситуации, когда для достижения и перевыполнения какого-либо пок</w:t>
      </w:r>
      <w:r>
        <w:t>а</w:t>
      </w:r>
      <w:r>
        <w:t>зателя качества предпринимаются чрезмерные действия и усилия, привод</w:t>
      </w:r>
      <w:r>
        <w:t>я</w:t>
      </w:r>
      <w:r>
        <w:lastRenderedPageBreak/>
        <w:t>щие к негативным побочным эффектам в краткосрочном периоде.</w:t>
      </w:r>
    </w:p>
    <w:p w:rsidR="00397CA8" w:rsidRDefault="00397CA8" w:rsidP="00397CA8">
      <w:r>
        <w:t>Например, сократили выплаты в бюджете движения денежных средств за счет серьезной просрочки платежей контрагентам. Фактически это означ</w:t>
      </w:r>
      <w:r>
        <w:t>а</w:t>
      </w:r>
      <w:r>
        <w:t>ет не уменьшение затрат, а лишь манипуляцию показателем качества, ведь компания все равно должна будет понести эти расходы, но в будущих пери</w:t>
      </w:r>
      <w:r>
        <w:t>о</w:t>
      </w:r>
      <w:r>
        <w:t>дах.</w:t>
      </w:r>
    </w:p>
    <w:p w:rsidR="00397CA8" w:rsidRDefault="00397CA8" w:rsidP="00397CA8">
      <w:r>
        <w:t>Применяя к каждому показателю качества анализ «Что, если?..», можно понять, какие есть риски злоупотреблений и манипуляций. Чтобы их устр</w:t>
      </w:r>
      <w:r>
        <w:t>а</w:t>
      </w:r>
      <w:r>
        <w:t>нить, нужно пошагово расписать методику определения и оценки показат</w:t>
      </w:r>
      <w:r>
        <w:t>е</w:t>
      </w:r>
      <w:r>
        <w:t>лей</w:t>
      </w:r>
      <w:r w:rsidRPr="00397CA8">
        <w:t xml:space="preserve"> </w:t>
      </w:r>
      <w:r>
        <w:t>качества, различные ограничения и прочее.</w:t>
      </w:r>
      <w:r w:rsidR="00D31298">
        <w:t xml:space="preserve"> </w:t>
      </w:r>
      <w:r>
        <w:t>О качестве показателей св</w:t>
      </w:r>
      <w:r>
        <w:t>и</w:t>
      </w:r>
      <w:r>
        <w:t>детельствует как минимум следующее: управляемость, однозначность, пр</w:t>
      </w:r>
      <w:r>
        <w:t>о</w:t>
      </w:r>
      <w:r>
        <w:t>зрачность методики расчета, практическая польза для контроля качества ре</w:t>
      </w:r>
      <w:r>
        <w:t>а</w:t>
      </w:r>
      <w:r>
        <w:t>лизации стратегии.</w:t>
      </w:r>
      <w:r w:rsidR="00D31298">
        <w:t xml:space="preserve"> </w:t>
      </w:r>
      <w:r>
        <w:t>Чтобы добиться баланса между количеством и качеством стратегических показателей качества, последние определяют строго сверху вниз, от общих к частным. Последовательность разработки системы показ</w:t>
      </w:r>
      <w:r>
        <w:t>а</w:t>
      </w:r>
      <w:r>
        <w:t>телей качества можно представить в виде таблицы (см. таблицу</w:t>
      </w:r>
      <w:r w:rsidR="00D31298">
        <w:t xml:space="preserve"> -</w:t>
      </w:r>
      <w:r>
        <w:t xml:space="preserve"> Уровни разработки системы показателей</w:t>
      </w:r>
      <w:r w:rsidR="00D31298">
        <w:t xml:space="preserve"> качества</w:t>
      </w:r>
      <w:r>
        <w:t>). Самый верхний уровень – страт</w:t>
      </w:r>
      <w:r>
        <w:t>е</w:t>
      </w:r>
      <w:r>
        <w:t>гический, а нижний – уровень персонала.</w:t>
      </w:r>
    </w:p>
    <w:p w:rsidR="00397CA8" w:rsidRDefault="00397CA8" w:rsidP="00D31298">
      <w:pPr>
        <w:jc w:val="right"/>
      </w:pPr>
      <w:r>
        <w:t>Таблица</w:t>
      </w:r>
      <w:r w:rsidR="00D31298">
        <w:t xml:space="preserve"> -</w:t>
      </w:r>
      <w:r>
        <w:t xml:space="preserve"> Уровни разработки системы показателей</w:t>
      </w:r>
      <w:r w:rsidR="00D31298">
        <w:t xml:space="preserve"> качества</w:t>
      </w:r>
    </w:p>
    <w:tbl>
      <w:tblPr>
        <w:tblW w:w="0" w:type="auto"/>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tblPr>
      <w:tblGrid>
        <w:gridCol w:w="478"/>
        <w:gridCol w:w="1653"/>
        <w:gridCol w:w="2864"/>
        <w:gridCol w:w="4539"/>
      </w:tblGrid>
      <w:tr w:rsidR="00D31298" w:rsidRPr="00CA26C0" w:rsidTr="00D31298">
        <w:trPr>
          <w:tblHeader/>
        </w:trPr>
        <w:tc>
          <w:tcPr>
            <w:tcW w:w="0" w:type="auto"/>
            <w:tcBorders>
              <w:top w:val="single" w:sz="6" w:space="0" w:color="000000"/>
              <w:left w:val="single" w:sz="6" w:space="0" w:color="000000"/>
              <w:bottom w:val="single" w:sz="6" w:space="0" w:color="000000"/>
              <w:right w:val="single" w:sz="6" w:space="0" w:color="000000"/>
            </w:tcBorders>
            <w:shd w:val="clear" w:color="auto" w:fill="auto"/>
            <w:tcMar>
              <w:top w:w="90" w:type="dxa"/>
              <w:left w:w="90" w:type="dxa"/>
              <w:bottom w:w="90" w:type="dxa"/>
              <w:right w:w="90" w:type="dxa"/>
            </w:tcMar>
            <w:vAlign w:val="center"/>
            <w:hideMark/>
          </w:tcPr>
          <w:p w:rsidR="00D31298" w:rsidRPr="00C17B73" w:rsidRDefault="00D31298" w:rsidP="00CA1F2E">
            <w:pPr>
              <w:widowControl/>
              <w:spacing w:line="240" w:lineRule="auto"/>
              <w:ind w:firstLine="0"/>
              <w:jc w:val="center"/>
              <w:rPr>
                <w:rFonts w:ascii="Arial" w:eastAsia="Times New Roman" w:hAnsi="Arial" w:cs="Arial"/>
                <w:b/>
                <w:bCs/>
                <w:sz w:val="20"/>
                <w:szCs w:val="20"/>
                <w:lang w:eastAsia="ru-RU"/>
              </w:rPr>
            </w:pPr>
            <w:r w:rsidRPr="00C17B73">
              <w:rPr>
                <w:rFonts w:ascii="Arial" w:eastAsia="Times New Roman" w:hAnsi="Arial" w:cs="Arial"/>
                <w:b/>
                <w:bCs/>
                <w:sz w:val="20"/>
                <w:szCs w:val="20"/>
                <w:lang w:eastAsia="ru-RU"/>
              </w:rPr>
              <w:t>№</w:t>
            </w:r>
            <w:r w:rsidRPr="00C17B73">
              <w:rPr>
                <w:rFonts w:ascii="Arial" w:eastAsia="Times New Roman" w:hAnsi="Arial" w:cs="Arial"/>
                <w:b/>
                <w:bCs/>
                <w:sz w:val="20"/>
                <w:szCs w:val="20"/>
                <w:lang w:eastAsia="ru-RU"/>
              </w:rPr>
              <w:br/>
              <w:t>п/п</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90" w:type="dxa"/>
              <w:left w:w="90" w:type="dxa"/>
              <w:bottom w:w="90" w:type="dxa"/>
              <w:right w:w="90" w:type="dxa"/>
            </w:tcMar>
            <w:vAlign w:val="center"/>
            <w:hideMark/>
          </w:tcPr>
          <w:p w:rsidR="00D31298" w:rsidRPr="00C17B73" w:rsidRDefault="00D31298" w:rsidP="00CA1F2E">
            <w:pPr>
              <w:widowControl/>
              <w:spacing w:line="240" w:lineRule="auto"/>
              <w:ind w:firstLine="0"/>
              <w:jc w:val="center"/>
              <w:rPr>
                <w:rFonts w:ascii="Arial" w:eastAsia="Times New Roman" w:hAnsi="Arial" w:cs="Arial"/>
                <w:b/>
                <w:bCs/>
                <w:sz w:val="20"/>
                <w:szCs w:val="20"/>
                <w:lang w:eastAsia="ru-RU"/>
              </w:rPr>
            </w:pPr>
            <w:r w:rsidRPr="00C17B73">
              <w:rPr>
                <w:rFonts w:ascii="Arial" w:eastAsia="Times New Roman" w:hAnsi="Arial" w:cs="Arial"/>
                <w:b/>
                <w:bCs/>
                <w:sz w:val="20"/>
                <w:szCs w:val="20"/>
                <w:lang w:eastAsia="ru-RU"/>
              </w:rPr>
              <w:t>Уровень</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90" w:type="dxa"/>
              <w:left w:w="90" w:type="dxa"/>
              <w:bottom w:w="90" w:type="dxa"/>
              <w:right w:w="90" w:type="dxa"/>
            </w:tcMar>
            <w:vAlign w:val="center"/>
            <w:hideMark/>
          </w:tcPr>
          <w:p w:rsidR="00D31298" w:rsidRPr="00C17B73" w:rsidRDefault="00D31298" w:rsidP="00D31298">
            <w:pPr>
              <w:widowControl/>
              <w:spacing w:line="240" w:lineRule="auto"/>
              <w:ind w:firstLine="0"/>
              <w:jc w:val="center"/>
              <w:rPr>
                <w:rFonts w:ascii="Arial" w:eastAsia="Times New Roman" w:hAnsi="Arial" w:cs="Arial"/>
                <w:b/>
                <w:bCs/>
                <w:sz w:val="20"/>
                <w:szCs w:val="20"/>
                <w:lang w:eastAsia="ru-RU"/>
              </w:rPr>
            </w:pPr>
            <w:r w:rsidRPr="00C17B73">
              <w:rPr>
                <w:rFonts w:ascii="Arial" w:eastAsia="Times New Roman" w:hAnsi="Arial" w:cs="Arial"/>
                <w:b/>
                <w:bCs/>
                <w:sz w:val="20"/>
                <w:szCs w:val="20"/>
                <w:lang w:eastAsia="ru-RU"/>
              </w:rPr>
              <w:t>Область применения си</w:t>
            </w:r>
            <w:r w:rsidRPr="00C17B73">
              <w:rPr>
                <w:rFonts w:ascii="Arial" w:eastAsia="Times New Roman" w:hAnsi="Arial" w:cs="Arial"/>
                <w:b/>
                <w:bCs/>
                <w:sz w:val="20"/>
                <w:szCs w:val="20"/>
                <w:lang w:eastAsia="ru-RU"/>
              </w:rPr>
              <w:t>с</w:t>
            </w:r>
            <w:r w:rsidRPr="00C17B73">
              <w:rPr>
                <w:rFonts w:ascii="Arial" w:eastAsia="Times New Roman" w:hAnsi="Arial" w:cs="Arial"/>
                <w:b/>
                <w:bCs/>
                <w:sz w:val="20"/>
                <w:szCs w:val="20"/>
                <w:lang w:eastAsia="ru-RU"/>
              </w:rPr>
              <w:t xml:space="preserve">темы </w:t>
            </w:r>
            <w:r w:rsidRPr="00D31298">
              <w:rPr>
                <w:rFonts w:ascii="Arial" w:eastAsia="Times New Roman" w:hAnsi="Arial" w:cs="Arial"/>
                <w:b/>
                <w:bCs/>
                <w:sz w:val="20"/>
                <w:szCs w:val="20"/>
                <w:lang w:eastAsia="ru-RU"/>
              </w:rPr>
              <w:t>показателей</w:t>
            </w:r>
            <w:r w:rsidRPr="00D31298">
              <w:rPr>
                <w:rFonts w:ascii="Arial" w:eastAsia="Times New Roman" w:hAnsi="Arial" w:cs="Arial"/>
                <w:b/>
                <w:sz w:val="20"/>
                <w:szCs w:val="20"/>
                <w:lang w:eastAsia="ru-RU"/>
              </w:rPr>
              <w:t xml:space="preserve"> качес</w:t>
            </w:r>
            <w:r w:rsidRPr="00D31298">
              <w:rPr>
                <w:rFonts w:ascii="Arial" w:eastAsia="Times New Roman" w:hAnsi="Arial" w:cs="Arial"/>
                <w:b/>
                <w:sz w:val="20"/>
                <w:szCs w:val="20"/>
                <w:lang w:eastAsia="ru-RU"/>
              </w:rPr>
              <w:t>т</w:t>
            </w:r>
            <w:r w:rsidRPr="00D31298">
              <w:rPr>
                <w:rFonts w:ascii="Arial" w:eastAsia="Times New Roman" w:hAnsi="Arial" w:cs="Arial"/>
                <w:b/>
                <w:sz w:val="20"/>
                <w:szCs w:val="20"/>
                <w:lang w:eastAsia="ru-RU"/>
              </w:rPr>
              <w:t>ва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90" w:type="dxa"/>
              <w:left w:w="90" w:type="dxa"/>
              <w:bottom w:w="90" w:type="dxa"/>
              <w:right w:w="90" w:type="dxa"/>
            </w:tcMar>
            <w:vAlign w:val="center"/>
            <w:hideMark/>
          </w:tcPr>
          <w:p w:rsidR="00D31298" w:rsidRPr="00C17B73" w:rsidRDefault="00D31298" w:rsidP="00CA1F2E">
            <w:pPr>
              <w:widowControl/>
              <w:spacing w:line="240" w:lineRule="auto"/>
              <w:ind w:firstLine="0"/>
              <w:jc w:val="center"/>
              <w:rPr>
                <w:rFonts w:ascii="Arial" w:eastAsia="Times New Roman" w:hAnsi="Arial" w:cs="Arial"/>
                <w:b/>
                <w:bCs/>
                <w:sz w:val="20"/>
                <w:szCs w:val="20"/>
                <w:lang w:eastAsia="ru-RU"/>
              </w:rPr>
            </w:pPr>
            <w:r w:rsidRPr="00C17B73">
              <w:rPr>
                <w:rFonts w:ascii="Arial" w:eastAsia="Times New Roman" w:hAnsi="Arial" w:cs="Arial"/>
                <w:b/>
                <w:bCs/>
                <w:sz w:val="20"/>
                <w:szCs w:val="20"/>
                <w:lang w:eastAsia="ru-RU"/>
              </w:rPr>
              <w:t>Предмет измерения и оценки</w:t>
            </w:r>
          </w:p>
        </w:tc>
      </w:tr>
      <w:tr w:rsidR="00D31298" w:rsidRPr="00CA26C0" w:rsidTr="00CA1F2E">
        <w:tc>
          <w:tcPr>
            <w:tcW w:w="0" w:type="auto"/>
            <w:tcBorders>
              <w:top w:val="single" w:sz="6" w:space="0" w:color="000000"/>
              <w:left w:val="single" w:sz="6" w:space="0" w:color="000000"/>
              <w:bottom w:val="single" w:sz="6" w:space="0" w:color="000000"/>
              <w:right w:val="single" w:sz="6" w:space="0" w:color="000000"/>
            </w:tcBorders>
            <w:shd w:val="clear" w:color="auto" w:fill="auto"/>
            <w:tcMar>
              <w:top w:w="90" w:type="dxa"/>
              <w:left w:w="90" w:type="dxa"/>
              <w:bottom w:w="90" w:type="dxa"/>
              <w:right w:w="90" w:type="dxa"/>
            </w:tcMar>
            <w:hideMark/>
          </w:tcPr>
          <w:p w:rsidR="00D31298" w:rsidRPr="00C17B73" w:rsidRDefault="00D31298" w:rsidP="00CA1F2E">
            <w:pPr>
              <w:widowControl/>
              <w:spacing w:line="240" w:lineRule="auto"/>
              <w:ind w:firstLine="0"/>
              <w:jc w:val="left"/>
              <w:rPr>
                <w:rFonts w:ascii="Arial" w:eastAsia="Times New Roman" w:hAnsi="Arial" w:cs="Arial"/>
                <w:sz w:val="20"/>
                <w:szCs w:val="20"/>
                <w:lang w:eastAsia="ru-RU"/>
              </w:rPr>
            </w:pPr>
            <w:r w:rsidRPr="00C17B73">
              <w:rPr>
                <w:rFonts w:ascii="Arial" w:eastAsia="Times New Roman" w:hAnsi="Arial" w:cs="Arial"/>
                <w:sz w:val="20"/>
                <w:szCs w:val="20"/>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90" w:type="dxa"/>
              <w:left w:w="90" w:type="dxa"/>
              <w:bottom w:w="90" w:type="dxa"/>
              <w:right w:w="90" w:type="dxa"/>
            </w:tcMar>
            <w:hideMark/>
          </w:tcPr>
          <w:p w:rsidR="00D31298" w:rsidRPr="00C17B73" w:rsidRDefault="00D31298" w:rsidP="00CA1F2E">
            <w:pPr>
              <w:widowControl/>
              <w:spacing w:line="240" w:lineRule="auto"/>
              <w:ind w:firstLine="0"/>
              <w:jc w:val="left"/>
              <w:rPr>
                <w:rFonts w:ascii="Arial" w:eastAsia="Times New Roman" w:hAnsi="Arial" w:cs="Arial"/>
                <w:sz w:val="20"/>
                <w:szCs w:val="20"/>
                <w:lang w:eastAsia="ru-RU"/>
              </w:rPr>
            </w:pPr>
            <w:r w:rsidRPr="00C17B73">
              <w:rPr>
                <w:rFonts w:ascii="Arial" w:eastAsia="Times New Roman" w:hAnsi="Arial" w:cs="Arial"/>
                <w:sz w:val="20"/>
                <w:szCs w:val="20"/>
                <w:lang w:eastAsia="ru-RU"/>
              </w:rPr>
              <w:t>Стратегический</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90" w:type="dxa"/>
              <w:left w:w="90" w:type="dxa"/>
              <w:bottom w:w="90" w:type="dxa"/>
              <w:right w:w="90" w:type="dxa"/>
            </w:tcMar>
            <w:hideMark/>
          </w:tcPr>
          <w:p w:rsidR="00D31298" w:rsidRPr="00C17B73" w:rsidRDefault="00D31298" w:rsidP="00D31298">
            <w:pPr>
              <w:widowControl/>
              <w:spacing w:line="240" w:lineRule="auto"/>
              <w:ind w:firstLine="0"/>
              <w:jc w:val="left"/>
              <w:rPr>
                <w:rFonts w:ascii="Arial" w:eastAsia="Times New Roman" w:hAnsi="Arial" w:cs="Arial"/>
                <w:sz w:val="20"/>
                <w:szCs w:val="20"/>
                <w:lang w:eastAsia="ru-RU"/>
              </w:rPr>
            </w:pPr>
            <w:r w:rsidRPr="00C17B73">
              <w:rPr>
                <w:rFonts w:ascii="Arial" w:eastAsia="Times New Roman" w:hAnsi="Arial" w:cs="Arial"/>
                <w:sz w:val="20"/>
                <w:szCs w:val="20"/>
                <w:lang w:eastAsia="ru-RU"/>
              </w:rPr>
              <w:t xml:space="preserve">Система показателей </w:t>
            </w:r>
            <w:r>
              <w:rPr>
                <w:rFonts w:ascii="Arial" w:eastAsia="Times New Roman" w:hAnsi="Arial" w:cs="Arial"/>
                <w:sz w:val="20"/>
                <w:szCs w:val="20"/>
                <w:lang w:eastAsia="ru-RU"/>
              </w:rPr>
              <w:t>кач</w:t>
            </w:r>
            <w:r>
              <w:rPr>
                <w:rFonts w:ascii="Arial" w:eastAsia="Times New Roman" w:hAnsi="Arial" w:cs="Arial"/>
                <w:sz w:val="20"/>
                <w:szCs w:val="20"/>
                <w:lang w:eastAsia="ru-RU"/>
              </w:rPr>
              <w:t>е</w:t>
            </w:r>
            <w:r>
              <w:rPr>
                <w:rFonts w:ascii="Arial" w:eastAsia="Times New Roman" w:hAnsi="Arial" w:cs="Arial"/>
                <w:sz w:val="20"/>
                <w:szCs w:val="20"/>
                <w:lang w:eastAsia="ru-RU"/>
              </w:rPr>
              <w:t xml:space="preserve">ства </w:t>
            </w:r>
            <w:r w:rsidRPr="00C17B73">
              <w:rPr>
                <w:rFonts w:ascii="Arial" w:eastAsia="Times New Roman" w:hAnsi="Arial" w:cs="Arial"/>
                <w:sz w:val="20"/>
                <w:szCs w:val="20"/>
                <w:lang w:eastAsia="ru-RU"/>
              </w:rPr>
              <w:t>компании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90" w:type="dxa"/>
              <w:left w:w="90" w:type="dxa"/>
              <w:bottom w:w="90" w:type="dxa"/>
              <w:right w:w="90" w:type="dxa"/>
            </w:tcMar>
            <w:hideMark/>
          </w:tcPr>
          <w:p w:rsidR="00D31298" w:rsidRPr="00C17B73" w:rsidRDefault="00D31298" w:rsidP="00CA1F2E">
            <w:pPr>
              <w:widowControl/>
              <w:spacing w:line="240" w:lineRule="auto"/>
              <w:ind w:firstLine="0"/>
              <w:jc w:val="left"/>
              <w:rPr>
                <w:rFonts w:ascii="Arial" w:eastAsia="Times New Roman" w:hAnsi="Arial" w:cs="Arial"/>
                <w:sz w:val="20"/>
                <w:szCs w:val="20"/>
                <w:lang w:eastAsia="ru-RU"/>
              </w:rPr>
            </w:pPr>
            <w:r w:rsidRPr="00C17B73">
              <w:rPr>
                <w:rFonts w:ascii="Arial" w:eastAsia="Times New Roman" w:hAnsi="Arial" w:cs="Arial"/>
                <w:sz w:val="20"/>
                <w:szCs w:val="20"/>
                <w:lang w:eastAsia="ru-RU"/>
              </w:rPr>
              <w:t>Инициативы, корпоративные цели, показат</w:t>
            </w:r>
            <w:r w:rsidRPr="00C17B73">
              <w:rPr>
                <w:rFonts w:ascii="Arial" w:eastAsia="Times New Roman" w:hAnsi="Arial" w:cs="Arial"/>
                <w:sz w:val="20"/>
                <w:szCs w:val="20"/>
                <w:lang w:eastAsia="ru-RU"/>
              </w:rPr>
              <w:t>е</w:t>
            </w:r>
            <w:r w:rsidRPr="00C17B73">
              <w:rPr>
                <w:rFonts w:ascii="Arial" w:eastAsia="Times New Roman" w:hAnsi="Arial" w:cs="Arial"/>
                <w:sz w:val="20"/>
                <w:szCs w:val="20"/>
                <w:lang w:eastAsia="ru-RU"/>
              </w:rPr>
              <w:t xml:space="preserve">ли </w:t>
            </w:r>
            <w:r>
              <w:rPr>
                <w:rFonts w:ascii="Arial" w:eastAsia="Times New Roman" w:hAnsi="Arial" w:cs="Arial"/>
                <w:sz w:val="20"/>
                <w:szCs w:val="20"/>
                <w:lang w:eastAsia="ru-RU"/>
              </w:rPr>
              <w:t xml:space="preserve">качества </w:t>
            </w:r>
            <w:r w:rsidRPr="00C17B73">
              <w:rPr>
                <w:rFonts w:ascii="Arial" w:eastAsia="Times New Roman" w:hAnsi="Arial" w:cs="Arial"/>
                <w:sz w:val="20"/>
                <w:szCs w:val="20"/>
                <w:lang w:eastAsia="ru-RU"/>
              </w:rPr>
              <w:t>результативности компании</w:t>
            </w:r>
          </w:p>
        </w:tc>
      </w:tr>
      <w:tr w:rsidR="00D31298" w:rsidRPr="00CA26C0" w:rsidTr="00CA1F2E">
        <w:tc>
          <w:tcPr>
            <w:tcW w:w="0" w:type="auto"/>
            <w:tcBorders>
              <w:top w:val="single" w:sz="6" w:space="0" w:color="000000"/>
              <w:left w:val="single" w:sz="6" w:space="0" w:color="000000"/>
              <w:bottom w:val="single" w:sz="6" w:space="0" w:color="000000"/>
              <w:right w:val="single" w:sz="6" w:space="0" w:color="000000"/>
            </w:tcBorders>
            <w:shd w:val="clear" w:color="auto" w:fill="auto"/>
            <w:tcMar>
              <w:top w:w="90" w:type="dxa"/>
              <w:left w:w="90" w:type="dxa"/>
              <w:bottom w:w="90" w:type="dxa"/>
              <w:right w:w="90" w:type="dxa"/>
            </w:tcMar>
            <w:hideMark/>
          </w:tcPr>
          <w:p w:rsidR="00D31298" w:rsidRPr="00C17B73" w:rsidRDefault="00D31298" w:rsidP="00CA1F2E">
            <w:pPr>
              <w:widowControl/>
              <w:spacing w:line="240" w:lineRule="auto"/>
              <w:ind w:firstLine="0"/>
              <w:jc w:val="left"/>
              <w:rPr>
                <w:rFonts w:ascii="Arial" w:eastAsia="Times New Roman" w:hAnsi="Arial" w:cs="Arial"/>
                <w:sz w:val="20"/>
                <w:szCs w:val="20"/>
                <w:lang w:eastAsia="ru-RU"/>
              </w:rPr>
            </w:pPr>
            <w:r w:rsidRPr="00C17B73">
              <w:rPr>
                <w:rFonts w:ascii="Arial" w:eastAsia="Times New Roman" w:hAnsi="Arial" w:cs="Arial"/>
                <w:sz w:val="20"/>
                <w:szCs w:val="20"/>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90" w:type="dxa"/>
              <w:left w:w="90" w:type="dxa"/>
              <w:bottom w:w="90" w:type="dxa"/>
              <w:right w:w="90" w:type="dxa"/>
            </w:tcMar>
            <w:hideMark/>
          </w:tcPr>
          <w:p w:rsidR="00D31298" w:rsidRPr="00C17B73" w:rsidRDefault="00D31298" w:rsidP="00CA1F2E">
            <w:pPr>
              <w:widowControl/>
              <w:spacing w:line="240" w:lineRule="auto"/>
              <w:ind w:firstLine="0"/>
              <w:jc w:val="left"/>
              <w:rPr>
                <w:rFonts w:ascii="Arial" w:eastAsia="Times New Roman" w:hAnsi="Arial" w:cs="Arial"/>
                <w:sz w:val="20"/>
                <w:szCs w:val="20"/>
                <w:lang w:eastAsia="ru-RU"/>
              </w:rPr>
            </w:pPr>
            <w:r w:rsidRPr="00C17B73">
              <w:rPr>
                <w:rFonts w:ascii="Arial" w:eastAsia="Times New Roman" w:hAnsi="Arial" w:cs="Arial"/>
                <w:sz w:val="20"/>
                <w:szCs w:val="20"/>
                <w:lang w:eastAsia="ru-RU"/>
              </w:rPr>
              <w:t>Тактический</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90" w:type="dxa"/>
              <w:left w:w="90" w:type="dxa"/>
              <w:bottom w:w="90" w:type="dxa"/>
              <w:right w:w="90" w:type="dxa"/>
            </w:tcMar>
            <w:hideMark/>
          </w:tcPr>
          <w:p w:rsidR="00D31298" w:rsidRPr="00C17B73" w:rsidRDefault="00D31298" w:rsidP="00D31298">
            <w:pPr>
              <w:widowControl/>
              <w:spacing w:line="240" w:lineRule="auto"/>
              <w:ind w:firstLine="0"/>
              <w:jc w:val="left"/>
              <w:rPr>
                <w:rFonts w:ascii="Arial" w:eastAsia="Times New Roman" w:hAnsi="Arial" w:cs="Arial"/>
                <w:sz w:val="20"/>
                <w:szCs w:val="20"/>
                <w:lang w:eastAsia="ru-RU"/>
              </w:rPr>
            </w:pPr>
            <w:r w:rsidRPr="00C17B73">
              <w:rPr>
                <w:rFonts w:ascii="Arial" w:eastAsia="Times New Roman" w:hAnsi="Arial" w:cs="Arial"/>
                <w:sz w:val="20"/>
                <w:szCs w:val="20"/>
                <w:lang w:eastAsia="ru-RU"/>
              </w:rPr>
              <w:t xml:space="preserve">Система показателей </w:t>
            </w:r>
            <w:r>
              <w:rPr>
                <w:rFonts w:ascii="Arial" w:eastAsia="Times New Roman" w:hAnsi="Arial" w:cs="Arial"/>
                <w:sz w:val="20"/>
                <w:szCs w:val="20"/>
                <w:lang w:eastAsia="ru-RU"/>
              </w:rPr>
              <w:t>кач</w:t>
            </w:r>
            <w:r>
              <w:rPr>
                <w:rFonts w:ascii="Arial" w:eastAsia="Times New Roman" w:hAnsi="Arial" w:cs="Arial"/>
                <w:sz w:val="20"/>
                <w:szCs w:val="20"/>
                <w:lang w:eastAsia="ru-RU"/>
              </w:rPr>
              <w:t>е</w:t>
            </w:r>
            <w:r>
              <w:rPr>
                <w:rFonts w:ascii="Arial" w:eastAsia="Times New Roman" w:hAnsi="Arial" w:cs="Arial"/>
                <w:sz w:val="20"/>
                <w:szCs w:val="20"/>
                <w:lang w:eastAsia="ru-RU"/>
              </w:rPr>
              <w:t xml:space="preserve">ства </w:t>
            </w:r>
            <w:r w:rsidRPr="00C17B73">
              <w:rPr>
                <w:rFonts w:ascii="Arial" w:eastAsia="Times New Roman" w:hAnsi="Arial" w:cs="Arial"/>
                <w:sz w:val="20"/>
                <w:szCs w:val="20"/>
                <w:lang w:eastAsia="ru-RU"/>
              </w:rPr>
              <w:t>компании и подразд</w:t>
            </w:r>
            <w:r w:rsidRPr="00C17B73">
              <w:rPr>
                <w:rFonts w:ascii="Arial" w:eastAsia="Times New Roman" w:hAnsi="Arial" w:cs="Arial"/>
                <w:sz w:val="20"/>
                <w:szCs w:val="20"/>
                <w:lang w:eastAsia="ru-RU"/>
              </w:rPr>
              <w:t>е</w:t>
            </w:r>
            <w:r w:rsidRPr="00C17B73">
              <w:rPr>
                <w:rFonts w:ascii="Arial" w:eastAsia="Times New Roman" w:hAnsi="Arial" w:cs="Arial"/>
                <w:sz w:val="20"/>
                <w:szCs w:val="20"/>
                <w:lang w:eastAsia="ru-RU"/>
              </w:rPr>
              <w:t>ления</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90" w:type="dxa"/>
              <w:left w:w="90" w:type="dxa"/>
              <w:bottom w:w="90" w:type="dxa"/>
              <w:right w:w="90" w:type="dxa"/>
            </w:tcMar>
            <w:hideMark/>
          </w:tcPr>
          <w:p w:rsidR="00D31298" w:rsidRPr="00C17B73" w:rsidRDefault="00D31298" w:rsidP="00CA1F2E">
            <w:pPr>
              <w:widowControl/>
              <w:spacing w:line="240" w:lineRule="auto"/>
              <w:ind w:firstLine="0"/>
              <w:jc w:val="left"/>
              <w:rPr>
                <w:rFonts w:ascii="Arial" w:eastAsia="Times New Roman" w:hAnsi="Arial" w:cs="Arial"/>
                <w:sz w:val="20"/>
                <w:szCs w:val="20"/>
                <w:lang w:eastAsia="ru-RU"/>
              </w:rPr>
            </w:pPr>
            <w:r w:rsidRPr="00C17B73">
              <w:rPr>
                <w:rFonts w:ascii="Arial" w:eastAsia="Times New Roman" w:hAnsi="Arial" w:cs="Arial"/>
                <w:sz w:val="20"/>
                <w:szCs w:val="20"/>
                <w:lang w:eastAsia="ru-RU"/>
              </w:rPr>
              <w:t xml:space="preserve">Цели подразделения, совершенствование работы подразделения, показатели </w:t>
            </w:r>
            <w:r>
              <w:rPr>
                <w:rFonts w:ascii="Arial" w:eastAsia="Times New Roman" w:hAnsi="Arial" w:cs="Arial"/>
                <w:sz w:val="20"/>
                <w:szCs w:val="20"/>
                <w:lang w:eastAsia="ru-RU"/>
              </w:rPr>
              <w:t xml:space="preserve">качества </w:t>
            </w:r>
            <w:r w:rsidRPr="00C17B73">
              <w:rPr>
                <w:rFonts w:ascii="Arial" w:eastAsia="Times New Roman" w:hAnsi="Arial" w:cs="Arial"/>
                <w:sz w:val="20"/>
                <w:szCs w:val="20"/>
                <w:lang w:eastAsia="ru-RU"/>
              </w:rPr>
              <w:t>результативности</w:t>
            </w:r>
          </w:p>
        </w:tc>
      </w:tr>
      <w:tr w:rsidR="00D31298" w:rsidRPr="00CA26C0" w:rsidTr="00CA1F2E">
        <w:tc>
          <w:tcPr>
            <w:tcW w:w="0" w:type="auto"/>
            <w:tcBorders>
              <w:top w:val="single" w:sz="6" w:space="0" w:color="000000"/>
              <w:left w:val="single" w:sz="6" w:space="0" w:color="000000"/>
              <w:bottom w:val="single" w:sz="6" w:space="0" w:color="000000"/>
              <w:right w:val="single" w:sz="6" w:space="0" w:color="000000"/>
            </w:tcBorders>
            <w:shd w:val="clear" w:color="auto" w:fill="auto"/>
            <w:tcMar>
              <w:top w:w="90" w:type="dxa"/>
              <w:left w:w="90" w:type="dxa"/>
              <w:bottom w:w="90" w:type="dxa"/>
              <w:right w:w="90" w:type="dxa"/>
            </w:tcMar>
            <w:hideMark/>
          </w:tcPr>
          <w:p w:rsidR="00D31298" w:rsidRPr="00C17B73" w:rsidRDefault="00D31298" w:rsidP="00CA1F2E">
            <w:pPr>
              <w:widowControl/>
              <w:spacing w:line="240" w:lineRule="auto"/>
              <w:ind w:firstLine="0"/>
              <w:jc w:val="left"/>
              <w:rPr>
                <w:rFonts w:ascii="Arial" w:eastAsia="Times New Roman" w:hAnsi="Arial" w:cs="Arial"/>
                <w:sz w:val="20"/>
                <w:szCs w:val="20"/>
                <w:lang w:eastAsia="ru-RU"/>
              </w:rPr>
            </w:pPr>
            <w:r w:rsidRPr="00C17B73">
              <w:rPr>
                <w:rFonts w:ascii="Arial" w:eastAsia="Times New Roman" w:hAnsi="Arial" w:cs="Arial"/>
                <w:sz w:val="20"/>
                <w:szCs w:val="20"/>
                <w:lang w:eastAsia="ru-RU"/>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90" w:type="dxa"/>
              <w:left w:w="90" w:type="dxa"/>
              <w:bottom w:w="90" w:type="dxa"/>
              <w:right w:w="90" w:type="dxa"/>
            </w:tcMar>
            <w:hideMark/>
          </w:tcPr>
          <w:p w:rsidR="00D31298" w:rsidRPr="00C17B73" w:rsidRDefault="00D31298" w:rsidP="00CA1F2E">
            <w:pPr>
              <w:widowControl/>
              <w:spacing w:line="240" w:lineRule="auto"/>
              <w:ind w:firstLine="0"/>
              <w:jc w:val="left"/>
              <w:rPr>
                <w:rFonts w:ascii="Arial" w:eastAsia="Times New Roman" w:hAnsi="Arial" w:cs="Arial"/>
                <w:sz w:val="20"/>
                <w:szCs w:val="20"/>
                <w:lang w:eastAsia="ru-RU"/>
              </w:rPr>
            </w:pPr>
            <w:r w:rsidRPr="00C17B73">
              <w:rPr>
                <w:rFonts w:ascii="Arial" w:eastAsia="Times New Roman" w:hAnsi="Arial" w:cs="Arial"/>
                <w:sz w:val="20"/>
                <w:szCs w:val="20"/>
                <w:lang w:eastAsia="ru-RU"/>
              </w:rPr>
              <w:t>Операционный</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90" w:type="dxa"/>
              <w:left w:w="90" w:type="dxa"/>
              <w:bottom w:w="90" w:type="dxa"/>
              <w:right w:w="90" w:type="dxa"/>
            </w:tcMar>
            <w:hideMark/>
          </w:tcPr>
          <w:p w:rsidR="00D31298" w:rsidRPr="00C17B73" w:rsidRDefault="00D31298" w:rsidP="00D31298">
            <w:pPr>
              <w:widowControl/>
              <w:spacing w:line="240" w:lineRule="auto"/>
              <w:ind w:firstLine="0"/>
              <w:jc w:val="left"/>
              <w:rPr>
                <w:rFonts w:ascii="Arial" w:eastAsia="Times New Roman" w:hAnsi="Arial" w:cs="Arial"/>
                <w:sz w:val="20"/>
                <w:szCs w:val="20"/>
                <w:lang w:eastAsia="ru-RU"/>
              </w:rPr>
            </w:pPr>
            <w:r w:rsidRPr="00C17B73">
              <w:rPr>
                <w:rFonts w:ascii="Arial" w:eastAsia="Times New Roman" w:hAnsi="Arial" w:cs="Arial"/>
                <w:sz w:val="20"/>
                <w:szCs w:val="20"/>
                <w:lang w:eastAsia="ru-RU"/>
              </w:rPr>
              <w:t xml:space="preserve">Система показателей </w:t>
            </w:r>
            <w:r>
              <w:rPr>
                <w:rFonts w:ascii="Arial" w:eastAsia="Times New Roman" w:hAnsi="Arial" w:cs="Arial"/>
                <w:sz w:val="20"/>
                <w:szCs w:val="20"/>
                <w:lang w:eastAsia="ru-RU"/>
              </w:rPr>
              <w:t>кач</w:t>
            </w:r>
            <w:r>
              <w:rPr>
                <w:rFonts w:ascii="Arial" w:eastAsia="Times New Roman" w:hAnsi="Arial" w:cs="Arial"/>
                <w:sz w:val="20"/>
                <w:szCs w:val="20"/>
                <w:lang w:eastAsia="ru-RU"/>
              </w:rPr>
              <w:t>е</w:t>
            </w:r>
            <w:r>
              <w:rPr>
                <w:rFonts w:ascii="Arial" w:eastAsia="Times New Roman" w:hAnsi="Arial" w:cs="Arial"/>
                <w:sz w:val="20"/>
                <w:szCs w:val="20"/>
                <w:lang w:eastAsia="ru-RU"/>
              </w:rPr>
              <w:t xml:space="preserve">ства </w:t>
            </w:r>
            <w:r w:rsidRPr="00C17B73">
              <w:rPr>
                <w:rFonts w:ascii="Arial" w:eastAsia="Times New Roman" w:hAnsi="Arial" w:cs="Arial"/>
                <w:sz w:val="20"/>
                <w:szCs w:val="20"/>
                <w:lang w:eastAsia="ru-RU"/>
              </w:rPr>
              <w:t>компании и отдела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90" w:type="dxa"/>
              <w:left w:w="90" w:type="dxa"/>
              <w:bottom w:w="90" w:type="dxa"/>
              <w:right w:w="90" w:type="dxa"/>
            </w:tcMar>
            <w:hideMark/>
          </w:tcPr>
          <w:p w:rsidR="00D31298" w:rsidRPr="00C17B73" w:rsidRDefault="00D31298" w:rsidP="00CA1F2E">
            <w:pPr>
              <w:widowControl/>
              <w:spacing w:line="240" w:lineRule="auto"/>
              <w:ind w:firstLine="0"/>
              <w:jc w:val="left"/>
              <w:rPr>
                <w:rFonts w:ascii="Arial" w:eastAsia="Times New Roman" w:hAnsi="Arial" w:cs="Arial"/>
                <w:sz w:val="20"/>
                <w:szCs w:val="20"/>
                <w:lang w:eastAsia="ru-RU"/>
              </w:rPr>
            </w:pPr>
            <w:r w:rsidRPr="00C17B73">
              <w:rPr>
                <w:rFonts w:ascii="Arial" w:eastAsia="Times New Roman" w:hAnsi="Arial" w:cs="Arial"/>
                <w:sz w:val="20"/>
                <w:szCs w:val="20"/>
                <w:lang w:eastAsia="ru-RU"/>
              </w:rPr>
              <w:t>Цели отдела, совершенствование работы о</w:t>
            </w:r>
            <w:r w:rsidRPr="00C17B73">
              <w:rPr>
                <w:rFonts w:ascii="Arial" w:eastAsia="Times New Roman" w:hAnsi="Arial" w:cs="Arial"/>
                <w:sz w:val="20"/>
                <w:szCs w:val="20"/>
                <w:lang w:eastAsia="ru-RU"/>
              </w:rPr>
              <w:t>т</w:t>
            </w:r>
            <w:r w:rsidRPr="00C17B73">
              <w:rPr>
                <w:rFonts w:ascii="Arial" w:eastAsia="Times New Roman" w:hAnsi="Arial" w:cs="Arial"/>
                <w:sz w:val="20"/>
                <w:szCs w:val="20"/>
                <w:lang w:eastAsia="ru-RU"/>
              </w:rPr>
              <w:t xml:space="preserve">дела, показатели </w:t>
            </w:r>
            <w:r>
              <w:rPr>
                <w:rFonts w:ascii="Arial" w:eastAsia="Times New Roman" w:hAnsi="Arial" w:cs="Arial"/>
                <w:sz w:val="20"/>
                <w:szCs w:val="20"/>
                <w:lang w:eastAsia="ru-RU"/>
              </w:rPr>
              <w:t xml:space="preserve">качества </w:t>
            </w:r>
            <w:r w:rsidRPr="00C17B73">
              <w:rPr>
                <w:rFonts w:ascii="Arial" w:eastAsia="Times New Roman" w:hAnsi="Arial" w:cs="Arial"/>
                <w:sz w:val="20"/>
                <w:szCs w:val="20"/>
                <w:lang w:eastAsia="ru-RU"/>
              </w:rPr>
              <w:t>результативности отдела в целом</w:t>
            </w:r>
          </w:p>
        </w:tc>
      </w:tr>
      <w:tr w:rsidR="00D31298" w:rsidRPr="00CA26C0" w:rsidTr="00CA1F2E">
        <w:tc>
          <w:tcPr>
            <w:tcW w:w="0" w:type="auto"/>
            <w:tcBorders>
              <w:top w:val="single" w:sz="6" w:space="0" w:color="000000"/>
              <w:left w:val="single" w:sz="6" w:space="0" w:color="000000"/>
              <w:bottom w:val="single" w:sz="6" w:space="0" w:color="000000"/>
              <w:right w:val="single" w:sz="6" w:space="0" w:color="000000"/>
            </w:tcBorders>
            <w:shd w:val="clear" w:color="auto" w:fill="auto"/>
            <w:tcMar>
              <w:top w:w="90" w:type="dxa"/>
              <w:left w:w="90" w:type="dxa"/>
              <w:bottom w:w="90" w:type="dxa"/>
              <w:right w:w="90" w:type="dxa"/>
            </w:tcMar>
            <w:hideMark/>
          </w:tcPr>
          <w:p w:rsidR="00D31298" w:rsidRPr="00C17B73" w:rsidRDefault="00D31298" w:rsidP="00CA1F2E">
            <w:pPr>
              <w:widowControl/>
              <w:spacing w:line="240" w:lineRule="auto"/>
              <w:ind w:firstLine="0"/>
              <w:jc w:val="left"/>
              <w:rPr>
                <w:rFonts w:ascii="Arial" w:eastAsia="Times New Roman" w:hAnsi="Arial" w:cs="Arial"/>
                <w:sz w:val="20"/>
                <w:szCs w:val="20"/>
                <w:lang w:eastAsia="ru-RU"/>
              </w:rPr>
            </w:pPr>
            <w:r w:rsidRPr="00C17B73">
              <w:rPr>
                <w:rFonts w:ascii="Arial" w:eastAsia="Times New Roman" w:hAnsi="Arial" w:cs="Arial"/>
                <w:sz w:val="20"/>
                <w:szCs w:val="20"/>
                <w:lang w:eastAsia="ru-RU"/>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90" w:type="dxa"/>
              <w:left w:w="90" w:type="dxa"/>
              <w:bottom w:w="90" w:type="dxa"/>
              <w:right w:w="90" w:type="dxa"/>
            </w:tcMar>
            <w:hideMark/>
          </w:tcPr>
          <w:p w:rsidR="00D31298" w:rsidRPr="00C17B73" w:rsidRDefault="00D31298" w:rsidP="00CA1F2E">
            <w:pPr>
              <w:widowControl/>
              <w:spacing w:line="240" w:lineRule="auto"/>
              <w:ind w:firstLine="0"/>
              <w:jc w:val="left"/>
              <w:rPr>
                <w:rFonts w:ascii="Arial" w:eastAsia="Times New Roman" w:hAnsi="Arial" w:cs="Arial"/>
                <w:sz w:val="20"/>
                <w:szCs w:val="20"/>
                <w:lang w:eastAsia="ru-RU"/>
              </w:rPr>
            </w:pPr>
            <w:r w:rsidRPr="00C17B73">
              <w:rPr>
                <w:rFonts w:ascii="Arial" w:eastAsia="Times New Roman" w:hAnsi="Arial" w:cs="Arial"/>
                <w:sz w:val="20"/>
                <w:szCs w:val="20"/>
                <w:lang w:eastAsia="ru-RU"/>
              </w:rPr>
              <w:t>Персональный</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90" w:type="dxa"/>
              <w:left w:w="90" w:type="dxa"/>
              <w:bottom w:w="90" w:type="dxa"/>
              <w:right w:w="90" w:type="dxa"/>
            </w:tcMar>
            <w:hideMark/>
          </w:tcPr>
          <w:p w:rsidR="00D31298" w:rsidRPr="00C17B73" w:rsidRDefault="00D31298" w:rsidP="00D31298">
            <w:pPr>
              <w:widowControl/>
              <w:spacing w:line="240" w:lineRule="auto"/>
              <w:ind w:firstLine="0"/>
              <w:jc w:val="left"/>
              <w:rPr>
                <w:rFonts w:ascii="Arial" w:eastAsia="Times New Roman" w:hAnsi="Arial" w:cs="Arial"/>
                <w:sz w:val="20"/>
                <w:szCs w:val="20"/>
                <w:lang w:eastAsia="ru-RU"/>
              </w:rPr>
            </w:pPr>
            <w:r w:rsidRPr="00C17B73">
              <w:rPr>
                <w:rFonts w:ascii="Arial" w:eastAsia="Times New Roman" w:hAnsi="Arial" w:cs="Arial"/>
                <w:sz w:val="20"/>
                <w:szCs w:val="20"/>
                <w:lang w:eastAsia="ru-RU"/>
              </w:rPr>
              <w:t xml:space="preserve">Система показателей </w:t>
            </w:r>
            <w:r>
              <w:rPr>
                <w:rFonts w:ascii="Arial" w:eastAsia="Times New Roman" w:hAnsi="Arial" w:cs="Arial"/>
                <w:sz w:val="20"/>
                <w:szCs w:val="20"/>
                <w:lang w:eastAsia="ru-RU"/>
              </w:rPr>
              <w:t>кач</w:t>
            </w:r>
            <w:r>
              <w:rPr>
                <w:rFonts w:ascii="Arial" w:eastAsia="Times New Roman" w:hAnsi="Arial" w:cs="Arial"/>
                <w:sz w:val="20"/>
                <w:szCs w:val="20"/>
                <w:lang w:eastAsia="ru-RU"/>
              </w:rPr>
              <w:t>е</w:t>
            </w:r>
            <w:r>
              <w:rPr>
                <w:rFonts w:ascii="Arial" w:eastAsia="Times New Roman" w:hAnsi="Arial" w:cs="Arial"/>
                <w:sz w:val="20"/>
                <w:szCs w:val="20"/>
                <w:lang w:eastAsia="ru-RU"/>
              </w:rPr>
              <w:t xml:space="preserve">ства </w:t>
            </w:r>
            <w:r w:rsidRPr="00C17B73">
              <w:rPr>
                <w:rFonts w:ascii="Arial" w:eastAsia="Times New Roman" w:hAnsi="Arial" w:cs="Arial"/>
                <w:sz w:val="20"/>
                <w:szCs w:val="20"/>
                <w:lang w:eastAsia="ru-RU"/>
              </w:rPr>
              <w:t>компании и сотрудника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90" w:type="dxa"/>
              <w:left w:w="90" w:type="dxa"/>
              <w:bottom w:w="90" w:type="dxa"/>
              <w:right w:w="90" w:type="dxa"/>
            </w:tcMar>
            <w:hideMark/>
          </w:tcPr>
          <w:p w:rsidR="00D31298" w:rsidRPr="00C17B73" w:rsidRDefault="00D31298" w:rsidP="00CA1F2E">
            <w:pPr>
              <w:widowControl/>
              <w:spacing w:line="240" w:lineRule="auto"/>
              <w:ind w:firstLine="0"/>
              <w:jc w:val="left"/>
              <w:rPr>
                <w:rFonts w:ascii="Arial" w:eastAsia="Times New Roman" w:hAnsi="Arial" w:cs="Arial"/>
                <w:sz w:val="20"/>
                <w:szCs w:val="20"/>
                <w:lang w:eastAsia="ru-RU"/>
              </w:rPr>
            </w:pPr>
            <w:r w:rsidRPr="00C17B73">
              <w:rPr>
                <w:rFonts w:ascii="Arial" w:eastAsia="Times New Roman" w:hAnsi="Arial" w:cs="Arial"/>
                <w:sz w:val="20"/>
                <w:szCs w:val="20"/>
                <w:lang w:eastAsia="ru-RU"/>
              </w:rPr>
              <w:t xml:space="preserve">Индивидуальные задачи, показатели </w:t>
            </w:r>
            <w:r>
              <w:rPr>
                <w:rFonts w:ascii="Arial" w:eastAsia="Times New Roman" w:hAnsi="Arial" w:cs="Arial"/>
                <w:sz w:val="20"/>
                <w:szCs w:val="20"/>
                <w:lang w:eastAsia="ru-RU"/>
              </w:rPr>
              <w:t>качес</w:t>
            </w:r>
            <w:r>
              <w:rPr>
                <w:rFonts w:ascii="Arial" w:eastAsia="Times New Roman" w:hAnsi="Arial" w:cs="Arial"/>
                <w:sz w:val="20"/>
                <w:szCs w:val="20"/>
                <w:lang w:eastAsia="ru-RU"/>
              </w:rPr>
              <w:t>т</w:t>
            </w:r>
            <w:r>
              <w:rPr>
                <w:rFonts w:ascii="Arial" w:eastAsia="Times New Roman" w:hAnsi="Arial" w:cs="Arial"/>
                <w:sz w:val="20"/>
                <w:szCs w:val="20"/>
                <w:lang w:eastAsia="ru-RU"/>
              </w:rPr>
              <w:t xml:space="preserve">ва </w:t>
            </w:r>
            <w:r w:rsidRPr="00C17B73">
              <w:rPr>
                <w:rFonts w:ascii="Arial" w:eastAsia="Times New Roman" w:hAnsi="Arial" w:cs="Arial"/>
                <w:sz w:val="20"/>
                <w:szCs w:val="20"/>
                <w:lang w:eastAsia="ru-RU"/>
              </w:rPr>
              <w:t>результативности сотрудника</w:t>
            </w:r>
          </w:p>
        </w:tc>
      </w:tr>
    </w:tbl>
    <w:p w:rsidR="00D31298" w:rsidRPr="00D31298" w:rsidRDefault="00D31298" w:rsidP="00D31298">
      <w:pPr>
        <w:ind w:firstLine="0"/>
        <w:rPr>
          <w:sz w:val="10"/>
          <w:szCs w:val="10"/>
        </w:rPr>
      </w:pPr>
    </w:p>
    <w:p w:rsidR="00D31298" w:rsidRDefault="00D31298" w:rsidP="00D31298">
      <w:pPr>
        <w:ind w:firstLine="709"/>
      </w:pPr>
      <w:r>
        <w:t>Сколько точно показателей качества понадобится – зависит от ко</w:t>
      </w:r>
      <w:r>
        <w:t>н</w:t>
      </w:r>
      <w:r>
        <w:t xml:space="preserve">кретной компании. Стоит избегать ситуаций, когда их слишком много (иначе </w:t>
      </w:r>
      <w:r>
        <w:lastRenderedPageBreak/>
        <w:t>система окажется неуправляемой, а показатели качества – формальными) или слишком мало (примитивная система).</w:t>
      </w:r>
    </w:p>
    <w:p w:rsidR="00D31298" w:rsidRDefault="00D31298" w:rsidP="00D31298">
      <w:pPr>
        <w:ind w:firstLine="709"/>
      </w:pPr>
      <w:r>
        <w:t>За ориентир можно взять такие цифры. Для верхнего уровня (Карта взаимосвязей в системе показателей качества) карты (бизнес в целом) обычно достаточно не более 20 показателей. В зависимости от стратегических целей компания может сама определять необходимые ей уникальные перспективы и разрабатывать для них показатели качества. Классика – четыре блока стр</w:t>
      </w:r>
      <w:r>
        <w:t>а</w:t>
      </w:r>
      <w:r>
        <w:t>тегических инициатив (перспектив): финансы, клиенты, процессы, персонал. Количество показателей качества в каждой из них может варьироваться, но в идеале должно быть примерно равным, чтобы соблюсти баланс (пример п</w:t>
      </w:r>
      <w:r>
        <w:t>о</w:t>
      </w:r>
      <w:r>
        <w:t>казателей качества для перспективы «Финансы» представлен в таблице 4). Его можно пересмотреть, если окажется, что для оценки каких-то индикат</w:t>
      </w:r>
      <w:r>
        <w:t>о</w:t>
      </w:r>
      <w:r>
        <w:t>ров нет объективных источников информации или оценка излишне субъе</w:t>
      </w:r>
      <w:r>
        <w:t>к</w:t>
      </w:r>
      <w:r>
        <w:t>тивна.</w:t>
      </w:r>
    </w:p>
    <w:p w:rsidR="00D31298" w:rsidRDefault="00D31298" w:rsidP="00D31298">
      <w:pPr>
        <w:ind w:firstLine="709"/>
      </w:pPr>
      <w:r>
        <w:t>Рекомендуемое количество показателей качества на разных структу</w:t>
      </w:r>
      <w:r>
        <w:t>р</w:t>
      </w:r>
      <w:r>
        <w:t>ных уровнях компании отличается. Например:</w:t>
      </w:r>
    </w:p>
    <w:p w:rsidR="00D31298" w:rsidRDefault="00D31298" w:rsidP="00D31298">
      <w:pPr>
        <w:ind w:firstLine="709"/>
      </w:pPr>
      <w:r>
        <w:t>• структурные подразделения (управления, департаменты): не более 10 показателей качества;</w:t>
      </w:r>
    </w:p>
    <w:p w:rsidR="00D31298" w:rsidRDefault="00D31298" w:rsidP="00D31298">
      <w:pPr>
        <w:ind w:firstLine="709"/>
      </w:pPr>
      <w:r>
        <w:t>• отделы: не более 5–7 показателей;</w:t>
      </w:r>
    </w:p>
    <w:p w:rsidR="00D31298" w:rsidRDefault="00D31298" w:rsidP="00D31298">
      <w:pPr>
        <w:ind w:firstLine="709"/>
      </w:pPr>
      <w:r>
        <w:t>• персонал: 3–5 показателей.</w:t>
      </w:r>
    </w:p>
    <w:p w:rsidR="00D31298" w:rsidRDefault="00D31298" w:rsidP="00D31298">
      <w:pPr>
        <w:ind w:firstLine="709"/>
        <w:jc w:val="right"/>
      </w:pPr>
      <w:r>
        <w:t>Таблица 4. Ключевые показатели качества для перспективы «Финансы»</w:t>
      </w:r>
    </w:p>
    <w:tbl>
      <w:tblPr>
        <w:tblW w:w="0" w:type="auto"/>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tblPr>
      <w:tblGrid>
        <w:gridCol w:w="1184"/>
        <w:gridCol w:w="1488"/>
        <w:gridCol w:w="1263"/>
        <w:gridCol w:w="1213"/>
        <w:gridCol w:w="1248"/>
        <w:gridCol w:w="1213"/>
        <w:gridCol w:w="712"/>
        <w:gridCol w:w="1213"/>
      </w:tblGrid>
      <w:tr w:rsidR="00D31298" w:rsidRPr="00CA26C0" w:rsidTr="00D31298">
        <w:trPr>
          <w:tblHeader/>
        </w:trPr>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90" w:type="dxa"/>
              <w:left w:w="90" w:type="dxa"/>
              <w:bottom w:w="90" w:type="dxa"/>
              <w:right w:w="90" w:type="dxa"/>
            </w:tcMar>
            <w:vAlign w:val="center"/>
            <w:hideMark/>
          </w:tcPr>
          <w:p w:rsidR="00D31298" w:rsidRPr="00C17B73" w:rsidRDefault="00D31298" w:rsidP="00CA1F2E">
            <w:pPr>
              <w:widowControl/>
              <w:spacing w:line="240" w:lineRule="auto"/>
              <w:ind w:firstLine="0"/>
              <w:jc w:val="center"/>
              <w:rPr>
                <w:rFonts w:ascii="Arial" w:eastAsia="Times New Roman" w:hAnsi="Arial" w:cs="Arial"/>
                <w:b/>
                <w:bCs/>
                <w:sz w:val="20"/>
                <w:szCs w:val="20"/>
                <w:lang w:eastAsia="ru-RU"/>
              </w:rPr>
            </w:pPr>
            <w:r w:rsidRPr="00C17B73">
              <w:rPr>
                <w:rFonts w:ascii="Arial" w:eastAsia="Times New Roman" w:hAnsi="Arial" w:cs="Arial"/>
                <w:b/>
                <w:bCs/>
                <w:sz w:val="20"/>
                <w:szCs w:val="20"/>
                <w:lang w:eastAsia="ru-RU"/>
              </w:rPr>
              <w:t>Иници</w:t>
            </w:r>
            <w:r w:rsidRPr="00C17B73">
              <w:rPr>
                <w:rFonts w:ascii="Arial" w:eastAsia="Times New Roman" w:hAnsi="Arial" w:cs="Arial"/>
                <w:b/>
                <w:bCs/>
                <w:sz w:val="20"/>
                <w:szCs w:val="20"/>
                <w:lang w:eastAsia="ru-RU"/>
              </w:rPr>
              <w:t>а</w:t>
            </w:r>
            <w:r w:rsidRPr="00C17B73">
              <w:rPr>
                <w:rFonts w:ascii="Arial" w:eastAsia="Times New Roman" w:hAnsi="Arial" w:cs="Arial"/>
                <w:b/>
                <w:bCs/>
                <w:sz w:val="20"/>
                <w:szCs w:val="20"/>
                <w:lang w:eastAsia="ru-RU"/>
              </w:rPr>
              <w:t>тива</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90" w:type="dxa"/>
              <w:left w:w="90" w:type="dxa"/>
              <w:bottom w:w="90" w:type="dxa"/>
              <w:right w:w="90" w:type="dxa"/>
            </w:tcMar>
            <w:vAlign w:val="center"/>
            <w:hideMark/>
          </w:tcPr>
          <w:p w:rsidR="00D31298" w:rsidRPr="00C17B73" w:rsidRDefault="00D31298" w:rsidP="00CA1F2E">
            <w:pPr>
              <w:widowControl/>
              <w:spacing w:line="240" w:lineRule="auto"/>
              <w:ind w:firstLine="0"/>
              <w:jc w:val="center"/>
              <w:rPr>
                <w:rFonts w:ascii="Arial" w:eastAsia="Times New Roman" w:hAnsi="Arial" w:cs="Arial"/>
                <w:b/>
                <w:bCs/>
                <w:sz w:val="20"/>
                <w:szCs w:val="20"/>
                <w:lang w:eastAsia="ru-RU"/>
              </w:rPr>
            </w:pPr>
            <w:r w:rsidRPr="00C17B73">
              <w:rPr>
                <w:rFonts w:ascii="Arial" w:eastAsia="Times New Roman" w:hAnsi="Arial" w:cs="Arial"/>
                <w:b/>
                <w:bCs/>
                <w:sz w:val="20"/>
                <w:szCs w:val="20"/>
                <w:lang w:eastAsia="ru-RU"/>
              </w:rPr>
              <w:t>Стратегич</w:t>
            </w:r>
            <w:r w:rsidRPr="00C17B73">
              <w:rPr>
                <w:rFonts w:ascii="Arial" w:eastAsia="Times New Roman" w:hAnsi="Arial" w:cs="Arial"/>
                <w:b/>
                <w:bCs/>
                <w:sz w:val="20"/>
                <w:szCs w:val="20"/>
                <w:lang w:eastAsia="ru-RU"/>
              </w:rPr>
              <w:t>е</w:t>
            </w:r>
            <w:r w:rsidRPr="00C17B73">
              <w:rPr>
                <w:rFonts w:ascii="Arial" w:eastAsia="Times New Roman" w:hAnsi="Arial" w:cs="Arial"/>
                <w:b/>
                <w:bCs/>
                <w:sz w:val="20"/>
                <w:szCs w:val="20"/>
                <w:lang w:eastAsia="ru-RU"/>
              </w:rPr>
              <w:t>ские цели</w:t>
            </w:r>
          </w:p>
        </w:tc>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90" w:type="dxa"/>
              <w:left w:w="90" w:type="dxa"/>
              <w:bottom w:w="90" w:type="dxa"/>
              <w:right w:w="90" w:type="dxa"/>
            </w:tcMar>
            <w:vAlign w:val="center"/>
            <w:hideMark/>
          </w:tcPr>
          <w:p w:rsidR="00D31298" w:rsidRPr="00C17B73" w:rsidRDefault="00D31298" w:rsidP="00CA1F2E">
            <w:pPr>
              <w:widowControl/>
              <w:spacing w:line="240" w:lineRule="auto"/>
              <w:ind w:firstLine="0"/>
              <w:jc w:val="center"/>
              <w:rPr>
                <w:rFonts w:ascii="Arial" w:eastAsia="Times New Roman" w:hAnsi="Arial" w:cs="Arial"/>
                <w:b/>
                <w:bCs/>
                <w:sz w:val="20"/>
                <w:szCs w:val="20"/>
                <w:lang w:eastAsia="ru-RU"/>
              </w:rPr>
            </w:pPr>
            <w:r w:rsidRPr="00C17B73">
              <w:rPr>
                <w:rFonts w:ascii="Arial" w:eastAsia="Times New Roman" w:hAnsi="Arial" w:cs="Arial"/>
                <w:b/>
                <w:bCs/>
                <w:sz w:val="20"/>
                <w:szCs w:val="20"/>
                <w:lang w:eastAsia="ru-RU"/>
              </w:rPr>
              <w:t>Уровень департаме</w:t>
            </w:r>
            <w:r w:rsidRPr="00C17B73">
              <w:rPr>
                <w:rFonts w:ascii="Arial" w:eastAsia="Times New Roman" w:hAnsi="Arial" w:cs="Arial"/>
                <w:b/>
                <w:bCs/>
                <w:sz w:val="20"/>
                <w:szCs w:val="20"/>
                <w:lang w:eastAsia="ru-RU"/>
              </w:rPr>
              <w:t>н</w:t>
            </w:r>
            <w:r w:rsidRPr="00C17B73">
              <w:rPr>
                <w:rFonts w:ascii="Arial" w:eastAsia="Times New Roman" w:hAnsi="Arial" w:cs="Arial"/>
                <w:b/>
                <w:bCs/>
                <w:sz w:val="20"/>
                <w:szCs w:val="20"/>
                <w:lang w:eastAsia="ru-RU"/>
              </w:rPr>
              <w:t>тов</w:t>
            </w:r>
            <w:r w:rsidRPr="00C17B73">
              <w:rPr>
                <w:rFonts w:ascii="Arial" w:eastAsia="Times New Roman" w:hAnsi="Arial" w:cs="Arial"/>
                <w:b/>
                <w:bCs/>
                <w:sz w:val="20"/>
                <w:szCs w:val="20"/>
                <w:lang w:eastAsia="ru-RU"/>
              </w:rPr>
              <w:br/>
              <w:t>и служб</w:t>
            </w:r>
          </w:p>
        </w:tc>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90" w:type="dxa"/>
              <w:left w:w="90" w:type="dxa"/>
              <w:bottom w:w="90" w:type="dxa"/>
              <w:right w:w="90" w:type="dxa"/>
            </w:tcMar>
            <w:vAlign w:val="center"/>
            <w:hideMark/>
          </w:tcPr>
          <w:p w:rsidR="00D31298" w:rsidRPr="00C17B73" w:rsidRDefault="00D31298" w:rsidP="00CA1F2E">
            <w:pPr>
              <w:widowControl/>
              <w:spacing w:line="240" w:lineRule="auto"/>
              <w:ind w:firstLine="0"/>
              <w:jc w:val="center"/>
              <w:rPr>
                <w:rFonts w:ascii="Arial" w:eastAsia="Times New Roman" w:hAnsi="Arial" w:cs="Arial"/>
                <w:b/>
                <w:bCs/>
                <w:sz w:val="20"/>
                <w:szCs w:val="20"/>
                <w:lang w:eastAsia="ru-RU"/>
              </w:rPr>
            </w:pPr>
            <w:r w:rsidRPr="00C17B73">
              <w:rPr>
                <w:rFonts w:ascii="Arial" w:eastAsia="Times New Roman" w:hAnsi="Arial" w:cs="Arial"/>
                <w:b/>
                <w:bCs/>
                <w:sz w:val="20"/>
                <w:szCs w:val="20"/>
                <w:lang w:eastAsia="ru-RU"/>
              </w:rPr>
              <w:t>Уровень отделов</w:t>
            </w:r>
          </w:p>
        </w:tc>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90" w:type="dxa"/>
              <w:left w:w="90" w:type="dxa"/>
              <w:bottom w:w="90" w:type="dxa"/>
              <w:right w:w="90" w:type="dxa"/>
            </w:tcMar>
            <w:vAlign w:val="center"/>
            <w:hideMark/>
          </w:tcPr>
          <w:p w:rsidR="00D31298" w:rsidRDefault="00D31298" w:rsidP="00CA1F2E">
            <w:pPr>
              <w:widowControl/>
              <w:spacing w:line="240" w:lineRule="auto"/>
              <w:ind w:firstLine="0"/>
              <w:jc w:val="center"/>
              <w:rPr>
                <w:rFonts w:ascii="Arial" w:eastAsia="Times New Roman" w:hAnsi="Arial" w:cs="Arial"/>
                <w:b/>
                <w:bCs/>
                <w:sz w:val="20"/>
                <w:szCs w:val="20"/>
                <w:lang w:eastAsia="ru-RU"/>
              </w:rPr>
            </w:pPr>
            <w:r w:rsidRPr="00C17B73">
              <w:rPr>
                <w:rFonts w:ascii="Arial" w:eastAsia="Times New Roman" w:hAnsi="Arial" w:cs="Arial"/>
                <w:b/>
                <w:bCs/>
                <w:sz w:val="20"/>
                <w:szCs w:val="20"/>
                <w:lang w:eastAsia="ru-RU"/>
              </w:rPr>
              <w:t xml:space="preserve">Персональный </w:t>
            </w:r>
          </w:p>
          <w:p w:rsidR="00D31298" w:rsidRPr="00C17B73" w:rsidRDefault="00D31298" w:rsidP="00CA1F2E">
            <w:pPr>
              <w:widowControl/>
              <w:spacing w:line="240" w:lineRule="auto"/>
              <w:ind w:firstLine="0"/>
              <w:jc w:val="center"/>
              <w:rPr>
                <w:rFonts w:ascii="Arial" w:eastAsia="Times New Roman" w:hAnsi="Arial" w:cs="Arial"/>
                <w:b/>
                <w:bCs/>
                <w:sz w:val="20"/>
                <w:szCs w:val="20"/>
                <w:lang w:eastAsia="ru-RU"/>
              </w:rPr>
            </w:pPr>
            <w:r w:rsidRPr="00C17B73">
              <w:rPr>
                <w:rFonts w:ascii="Arial" w:eastAsia="Times New Roman" w:hAnsi="Arial" w:cs="Arial"/>
                <w:b/>
                <w:bCs/>
                <w:sz w:val="20"/>
                <w:szCs w:val="20"/>
                <w:lang w:eastAsia="ru-RU"/>
              </w:rPr>
              <w:t>уровень</w:t>
            </w:r>
          </w:p>
        </w:tc>
      </w:tr>
      <w:tr w:rsidR="00D31298" w:rsidRPr="00CA26C0" w:rsidTr="00D31298">
        <w:trPr>
          <w:tblHeader/>
        </w:trPr>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D31298" w:rsidRPr="00C17B73" w:rsidRDefault="00D31298" w:rsidP="00CA1F2E">
            <w:pPr>
              <w:widowControl/>
              <w:spacing w:line="240" w:lineRule="auto"/>
              <w:ind w:firstLine="0"/>
              <w:jc w:val="left"/>
              <w:rPr>
                <w:rFonts w:ascii="Arial" w:eastAsia="Times New Roman" w:hAnsi="Arial" w:cs="Arial"/>
                <w:b/>
                <w:bCs/>
                <w:sz w:val="20"/>
                <w:szCs w:val="20"/>
                <w:lang w:eastAsia="ru-RU"/>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D31298" w:rsidRPr="00C17B73" w:rsidRDefault="00D31298" w:rsidP="00CA1F2E">
            <w:pPr>
              <w:widowControl/>
              <w:spacing w:line="240" w:lineRule="auto"/>
              <w:ind w:firstLine="0"/>
              <w:jc w:val="left"/>
              <w:rPr>
                <w:rFonts w:ascii="Arial" w:eastAsia="Times New Roman" w:hAnsi="Arial" w:cs="Arial"/>
                <w:b/>
                <w:bCs/>
                <w:sz w:val="20"/>
                <w:szCs w:val="20"/>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90" w:type="dxa"/>
              <w:left w:w="90" w:type="dxa"/>
              <w:bottom w:w="90" w:type="dxa"/>
              <w:right w:w="90" w:type="dxa"/>
            </w:tcMar>
            <w:vAlign w:val="center"/>
            <w:hideMark/>
          </w:tcPr>
          <w:p w:rsidR="00D31298" w:rsidRPr="00C17B73" w:rsidRDefault="00D31298" w:rsidP="00CA1F2E">
            <w:pPr>
              <w:widowControl/>
              <w:spacing w:line="240" w:lineRule="auto"/>
              <w:ind w:firstLine="0"/>
              <w:jc w:val="center"/>
              <w:rPr>
                <w:rFonts w:ascii="Arial" w:eastAsia="Times New Roman" w:hAnsi="Arial" w:cs="Arial"/>
                <w:b/>
                <w:bCs/>
                <w:sz w:val="20"/>
                <w:szCs w:val="20"/>
                <w:lang w:eastAsia="ru-RU"/>
              </w:rPr>
            </w:pPr>
            <w:r w:rsidRPr="00C17B73">
              <w:rPr>
                <w:rFonts w:ascii="Arial" w:eastAsia="Times New Roman" w:hAnsi="Arial" w:cs="Arial"/>
                <w:b/>
                <w:bCs/>
                <w:sz w:val="20"/>
                <w:szCs w:val="20"/>
                <w:lang w:eastAsia="ru-RU"/>
              </w:rPr>
              <w:t>Департ</w:t>
            </w:r>
            <w:r w:rsidRPr="00C17B73">
              <w:rPr>
                <w:rFonts w:ascii="Arial" w:eastAsia="Times New Roman" w:hAnsi="Arial" w:cs="Arial"/>
                <w:b/>
                <w:bCs/>
                <w:sz w:val="20"/>
                <w:szCs w:val="20"/>
                <w:lang w:eastAsia="ru-RU"/>
              </w:rPr>
              <w:t>а</w:t>
            </w:r>
            <w:r w:rsidRPr="00C17B73">
              <w:rPr>
                <w:rFonts w:ascii="Arial" w:eastAsia="Times New Roman" w:hAnsi="Arial" w:cs="Arial"/>
                <w:b/>
                <w:bCs/>
                <w:sz w:val="20"/>
                <w:szCs w:val="20"/>
                <w:lang w:eastAsia="ru-RU"/>
              </w:rPr>
              <w:t>мент</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90" w:type="dxa"/>
              <w:left w:w="90" w:type="dxa"/>
              <w:bottom w:w="90" w:type="dxa"/>
              <w:right w:w="90" w:type="dxa"/>
            </w:tcMar>
            <w:vAlign w:val="center"/>
            <w:hideMark/>
          </w:tcPr>
          <w:p w:rsidR="00D31298" w:rsidRPr="00C17B73" w:rsidRDefault="00D31298" w:rsidP="00CA1F2E">
            <w:pPr>
              <w:widowControl/>
              <w:spacing w:line="240" w:lineRule="auto"/>
              <w:ind w:firstLine="0"/>
              <w:jc w:val="center"/>
              <w:rPr>
                <w:rFonts w:ascii="Arial" w:eastAsia="Times New Roman" w:hAnsi="Arial" w:cs="Arial"/>
                <w:b/>
                <w:bCs/>
                <w:sz w:val="20"/>
                <w:szCs w:val="20"/>
                <w:lang w:eastAsia="ru-RU"/>
              </w:rPr>
            </w:pPr>
            <w:r w:rsidRPr="00C17B73">
              <w:rPr>
                <w:rFonts w:ascii="Arial" w:eastAsia="Times New Roman" w:hAnsi="Arial" w:cs="Arial"/>
                <w:b/>
                <w:bCs/>
                <w:sz w:val="20"/>
                <w:szCs w:val="20"/>
                <w:lang w:eastAsia="ru-RU"/>
              </w:rPr>
              <w:t>Колич</w:t>
            </w:r>
            <w:r w:rsidRPr="00C17B73">
              <w:rPr>
                <w:rFonts w:ascii="Arial" w:eastAsia="Times New Roman" w:hAnsi="Arial" w:cs="Arial"/>
                <w:b/>
                <w:bCs/>
                <w:sz w:val="20"/>
                <w:szCs w:val="20"/>
                <w:lang w:eastAsia="ru-RU"/>
              </w:rPr>
              <w:t>е</w:t>
            </w:r>
            <w:r w:rsidRPr="00C17B73">
              <w:rPr>
                <w:rFonts w:ascii="Arial" w:eastAsia="Times New Roman" w:hAnsi="Arial" w:cs="Arial"/>
                <w:b/>
                <w:bCs/>
                <w:sz w:val="20"/>
                <w:szCs w:val="20"/>
                <w:lang w:eastAsia="ru-RU"/>
              </w:rPr>
              <w:t>ство п</w:t>
            </w:r>
            <w:r w:rsidRPr="00C17B73">
              <w:rPr>
                <w:rFonts w:ascii="Arial" w:eastAsia="Times New Roman" w:hAnsi="Arial" w:cs="Arial"/>
                <w:b/>
                <w:bCs/>
                <w:sz w:val="20"/>
                <w:szCs w:val="20"/>
                <w:lang w:eastAsia="ru-RU"/>
              </w:rPr>
              <w:t>о</w:t>
            </w:r>
            <w:r w:rsidRPr="00C17B73">
              <w:rPr>
                <w:rFonts w:ascii="Arial" w:eastAsia="Times New Roman" w:hAnsi="Arial" w:cs="Arial"/>
                <w:b/>
                <w:bCs/>
                <w:sz w:val="20"/>
                <w:szCs w:val="20"/>
                <w:lang w:eastAsia="ru-RU"/>
              </w:rPr>
              <w:t>казателей</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90" w:type="dxa"/>
              <w:left w:w="90" w:type="dxa"/>
              <w:bottom w:w="90" w:type="dxa"/>
              <w:right w:w="90" w:type="dxa"/>
            </w:tcMar>
            <w:vAlign w:val="center"/>
            <w:hideMark/>
          </w:tcPr>
          <w:p w:rsidR="00D31298" w:rsidRPr="00C17B73" w:rsidRDefault="00D31298" w:rsidP="00CA1F2E">
            <w:pPr>
              <w:widowControl/>
              <w:spacing w:line="240" w:lineRule="auto"/>
              <w:ind w:firstLine="0"/>
              <w:jc w:val="center"/>
              <w:rPr>
                <w:rFonts w:ascii="Arial" w:eastAsia="Times New Roman" w:hAnsi="Arial" w:cs="Arial"/>
                <w:b/>
                <w:bCs/>
                <w:sz w:val="20"/>
                <w:szCs w:val="20"/>
                <w:lang w:eastAsia="ru-RU"/>
              </w:rPr>
            </w:pPr>
            <w:r w:rsidRPr="00C17B73">
              <w:rPr>
                <w:rFonts w:ascii="Arial" w:eastAsia="Times New Roman" w:hAnsi="Arial" w:cs="Arial"/>
                <w:b/>
                <w:bCs/>
                <w:sz w:val="20"/>
                <w:szCs w:val="20"/>
                <w:lang w:eastAsia="ru-RU"/>
              </w:rPr>
              <w:t>Отдел</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90" w:type="dxa"/>
              <w:left w:w="90" w:type="dxa"/>
              <w:bottom w:w="90" w:type="dxa"/>
              <w:right w:w="90" w:type="dxa"/>
            </w:tcMar>
            <w:vAlign w:val="center"/>
            <w:hideMark/>
          </w:tcPr>
          <w:p w:rsidR="00D31298" w:rsidRPr="00C17B73" w:rsidRDefault="00D31298" w:rsidP="00CA1F2E">
            <w:pPr>
              <w:widowControl/>
              <w:spacing w:line="240" w:lineRule="auto"/>
              <w:ind w:firstLine="0"/>
              <w:jc w:val="center"/>
              <w:rPr>
                <w:rFonts w:ascii="Arial" w:eastAsia="Times New Roman" w:hAnsi="Arial" w:cs="Arial"/>
                <w:b/>
                <w:bCs/>
                <w:sz w:val="20"/>
                <w:szCs w:val="20"/>
                <w:lang w:eastAsia="ru-RU"/>
              </w:rPr>
            </w:pPr>
            <w:r w:rsidRPr="00C17B73">
              <w:rPr>
                <w:rFonts w:ascii="Arial" w:eastAsia="Times New Roman" w:hAnsi="Arial" w:cs="Arial"/>
                <w:b/>
                <w:bCs/>
                <w:sz w:val="20"/>
                <w:szCs w:val="20"/>
                <w:lang w:eastAsia="ru-RU"/>
              </w:rPr>
              <w:t>Колич</w:t>
            </w:r>
            <w:r w:rsidRPr="00C17B73">
              <w:rPr>
                <w:rFonts w:ascii="Arial" w:eastAsia="Times New Roman" w:hAnsi="Arial" w:cs="Arial"/>
                <w:b/>
                <w:bCs/>
                <w:sz w:val="20"/>
                <w:szCs w:val="20"/>
                <w:lang w:eastAsia="ru-RU"/>
              </w:rPr>
              <w:t>е</w:t>
            </w:r>
            <w:r w:rsidRPr="00C17B73">
              <w:rPr>
                <w:rFonts w:ascii="Arial" w:eastAsia="Times New Roman" w:hAnsi="Arial" w:cs="Arial"/>
                <w:b/>
                <w:bCs/>
                <w:sz w:val="20"/>
                <w:szCs w:val="20"/>
                <w:lang w:eastAsia="ru-RU"/>
              </w:rPr>
              <w:t>ство п</w:t>
            </w:r>
            <w:r w:rsidRPr="00C17B73">
              <w:rPr>
                <w:rFonts w:ascii="Arial" w:eastAsia="Times New Roman" w:hAnsi="Arial" w:cs="Arial"/>
                <w:b/>
                <w:bCs/>
                <w:sz w:val="20"/>
                <w:szCs w:val="20"/>
                <w:lang w:eastAsia="ru-RU"/>
              </w:rPr>
              <w:t>о</w:t>
            </w:r>
            <w:r w:rsidRPr="00C17B73">
              <w:rPr>
                <w:rFonts w:ascii="Arial" w:eastAsia="Times New Roman" w:hAnsi="Arial" w:cs="Arial"/>
                <w:b/>
                <w:bCs/>
                <w:sz w:val="20"/>
                <w:szCs w:val="20"/>
                <w:lang w:eastAsia="ru-RU"/>
              </w:rPr>
              <w:t>казателей</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90" w:type="dxa"/>
              <w:left w:w="90" w:type="dxa"/>
              <w:bottom w:w="90" w:type="dxa"/>
              <w:right w:w="90" w:type="dxa"/>
            </w:tcMar>
            <w:vAlign w:val="center"/>
            <w:hideMark/>
          </w:tcPr>
          <w:p w:rsidR="00D31298" w:rsidRPr="00C17B73" w:rsidRDefault="00D31298" w:rsidP="00D31298">
            <w:pPr>
              <w:widowControl/>
              <w:spacing w:line="240" w:lineRule="auto"/>
              <w:ind w:firstLine="0"/>
              <w:jc w:val="center"/>
              <w:rPr>
                <w:rFonts w:ascii="Arial" w:eastAsia="Times New Roman" w:hAnsi="Arial" w:cs="Arial"/>
                <w:b/>
                <w:bCs/>
                <w:sz w:val="20"/>
                <w:szCs w:val="20"/>
                <w:lang w:eastAsia="ru-RU"/>
              </w:rPr>
            </w:pPr>
            <w:r w:rsidRPr="00C17B73">
              <w:rPr>
                <w:rFonts w:ascii="Arial" w:eastAsia="Times New Roman" w:hAnsi="Arial" w:cs="Arial"/>
                <w:b/>
                <w:bCs/>
                <w:sz w:val="20"/>
                <w:szCs w:val="20"/>
                <w:lang w:eastAsia="ru-RU"/>
              </w:rPr>
              <w:t>Ф.И.О.</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90" w:type="dxa"/>
              <w:left w:w="90" w:type="dxa"/>
              <w:bottom w:w="90" w:type="dxa"/>
              <w:right w:w="90" w:type="dxa"/>
            </w:tcMar>
            <w:vAlign w:val="center"/>
            <w:hideMark/>
          </w:tcPr>
          <w:p w:rsidR="00D31298" w:rsidRPr="00C17B73" w:rsidRDefault="00D31298" w:rsidP="00CA1F2E">
            <w:pPr>
              <w:widowControl/>
              <w:spacing w:line="240" w:lineRule="auto"/>
              <w:ind w:firstLine="0"/>
              <w:jc w:val="center"/>
              <w:rPr>
                <w:rFonts w:ascii="Arial" w:eastAsia="Times New Roman" w:hAnsi="Arial" w:cs="Arial"/>
                <w:b/>
                <w:bCs/>
                <w:sz w:val="20"/>
                <w:szCs w:val="20"/>
                <w:lang w:eastAsia="ru-RU"/>
              </w:rPr>
            </w:pPr>
            <w:r w:rsidRPr="00C17B73">
              <w:rPr>
                <w:rFonts w:ascii="Arial" w:eastAsia="Times New Roman" w:hAnsi="Arial" w:cs="Arial"/>
                <w:b/>
                <w:bCs/>
                <w:sz w:val="20"/>
                <w:szCs w:val="20"/>
                <w:lang w:eastAsia="ru-RU"/>
              </w:rPr>
              <w:t>Колич</w:t>
            </w:r>
            <w:r w:rsidRPr="00C17B73">
              <w:rPr>
                <w:rFonts w:ascii="Arial" w:eastAsia="Times New Roman" w:hAnsi="Arial" w:cs="Arial"/>
                <w:b/>
                <w:bCs/>
                <w:sz w:val="20"/>
                <w:szCs w:val="20"/>
                <w:lang w:eastAsia="ru-RU"/>
              </w:rPr>
              <w:t>е</w:t>
            </w:r>
            <w:r w:rsidRPr="00C17B73">
              <w:rPr>
                <w:rFonts w:ascii="Arial" w:eastAsia="Times New Roman" w:hAnsi="Arial" w:cs="Arial"/>
                <w:b/>
                <w:bCs/>
                <w:sz w:val="20"/>
                <w:szCs w:val="20"/>
                <w:lang w:eastAsia="ru-RU"/>
              </w:rPr>
              <w:t>ство п</w:t>
            </w:r>
            <w:r w:rsidRPr="00C17B73">
              <w:rPr>
                <w:rFonts w:ascii="Arial" w:eastAsia="Times New Roman" w:hAnsi="Arial" w:cs="Arial"/>
                <w:b/>
                <w:bCs/>
                <w:sz w:val="20"/>
                <w:szCs w:val="20"/>
                <w:lang w:eastAsia="ru-RU"/>
              </w:rPr>
              <w:t>о</w:t>
            </w:r>
            <w:r w:rsidRPr="00C17B73">
              <w:rPr>
                <w:rFonts w:ascii="Arial" w:eastAsia="Times New Roman" w:hAnsi="Arial" w:cs="Arial"/>
                <w:b/>
                <w:bCs/>
                <w:sz w:val="20"/>
                <w:szCs w:val="20"/>
                <w:lang w:eastAsia="ru-RU"/>
              </w:rPr>
              <w:t>казателей</w:t>
            </w:r>
          </w:p>
        </w:tc>
      </w:tr>
      <w:tr w:rsidR="00D31298" w:rsidRPr="00CA26C0" w:rsidTr="00D31298">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90" w:type="dxa"/>
              <w:left w:w="90" w:type="dxa"/>
              <w:bottom w:w="90" w:type="dxa"/>
              <w:right w:w="90" w:type="dxa"/>
            </w:tcMar>
            <w:textDirection w:val="btLr"/>
            <w:vAlign w:val="center"/>
            <w:hideMark/>
          </w:tcPr>
          <w:p w:rsidR="00D31298" w:rsidRPr="00C17B73" w:rsidRDefault="00D31298" w:rsidP="00D31298">
            <w:pPr>
              <w:widowControl/>
              <w:spacing w:line="240" w:lineRule="auto"/>
              <w:ind w:left="113" w:right="113" w:firstLine="0"/>
              <w:jc w:val="center"/>
              <w:rPr>
                <w:rFonts w:ascii="Arial" w:eastAsia="Times New Roman" w:hAnsi="Arial" w:cs="Arial"/>
                <w:sz w:val="20"/>
                <w:szCs w:val="20"/>
                <w:lang w:eastAsia="ru-RU"/>
              </w:rPr>
            </w:pPr>
            <w:r w:rsidRPr="00C17B73">
              <w:rPr>
                <w:rFonts w:ascii="Arial" w:eastAsia="Times New Roman" w:hAnsi="Arial" w:cs="Arial"/>
                <w:sz w:val="20"/>
                <w:szCs w:val="20"/>
                <w:lang w:eastAsia="ru-RU"/>
              </w:rPr>
              <w:t>Финансы</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90" w:type="dxa"/>
              <w:left w:w="90" w:type="dxa"/>
              <w:bottom w:w="90" w:type="dxa"/>
              <w:right w:w="90" w:type="dxa"/>
            </w:tcMar>
            <w:textDirection w:val="btLr"/>
            <w:vAlign w:val="center"/>
            <w:hideMark/>
          </w:tcPr>
          <w:p w:rsidR="00D31298" w:rsidRDefault="00D31298" w:rsidP="00D31298">
            <w:pPr>
              <w:widowControl/>
              <w:spacing w:line="240" w:lineRule="auto"/>
              <w:ind w:left="113" w:right="113" w:firstLine="0"/>
              <w:jc w:val="center"/>
              <w:rPr>
                <w:rFonts w:ascii="Arial" w:eastAsia="Times New Roman" w:hAnsi="Arial" w:cs="Arial"/>
                <w:sz w:val="20"/>
                <w:szCs w:val="20"/>
                <w:lang w:eastAsia="ru-RU"/>
              </w:rPr>
            </w:pPr>
            <w:r w:rsidRPr="00C17B73">
              <w:rPr>
                <w:rFonts w:ascii="Arial" w:eastAsia="Times New Roman" w:hAnsi="Arial" w:cs="Arial"/>
                <w:sz w:val="20"/>
                <w:szCs w:val="20"/>
                <w:lang w:eastAsia="ru-RU"/>
              </w:rPr>
              <w:t>4–5</w:t>
            </w:r>
          </w:p>
          <w:p w:rsidR="00D31298" w:rsidRPr="00C17B73" w:rsidRDefault="00D31298" w:rsidP="00D31298">
            <w:pPr>
              <w:widowControl/>
              <w:spacing w:line="240" w:lineRule="auto"/>
              <w:ind w:left="113" w:right="113" w:firstLine="0"/>
              <w:jc w:val="center"/>
              <w:rPr>
                <w:rFonts w:ascii="Arial" w:eastAsia="Times New Roman" w:hAnsi="Arial" w:cs="Arial"/>
                <w:sz w:val="20"/>
                <w:szCs w:val="20"/>
                <w:lang w:eastAsia="ru-RU"/>
              </w:rPr>
            </w:pPr>
            <w:r w:rsidRPr="00C17B73">
              <w:rPr>
                <w:rFonts w:ascii="Arial" w:eastAsia="Times New Roman" w:hAnsi="Arial" w:cs="Arial"/>
                <w:sz w:val="20"/>
                <w:szCs w:val="20"/>
                <w:lang w:eastAsia="ru-RU"/>
              </w:rPr>
              <w:t>показателей</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90" w:type="dxa"/>
              <w:left w:w="90" w:type="dxa"/>
              <w:bottom w:w="90" w:type="dxa"/>
              <w:right w:w="90" w:type="dxa"/>
            </w:tcMar>
            <w:vAlign w:val="center"/>
            <w:hideMark/>
          </w:tcPr>
          <w:p w:rsidR="00D31298" w:rsidRDefault="00D31298" w:rsidP="00CA1F2E">
            <w:pPr>
              <w:widowControl/>
              <w:spacing w:line="240" w:lineRule="auto"/>
              <w:ind w:firstLine="0"/>
              <w:jc w:val="left"/>
              <w:rPr>
                <w:rFonts w:ascii="Arial" w:eastAsia="Times New Roman" w:hAnsi="Arial" w:cs="Arial"/>
                <w:sz w:val="20"/>
                <w:szCs w:val="20"/>
                <w:lang w:eastAsia="ru-RU"/>
              </w:rPr>
            </w:pPr>
            <w:r w:rsidRPr="00C17B73">
              <w:rPr>
                <w:rFonts w:ascii="Arial" w:eastAsia="Times New Roman" w:hAnsi="Arial" w:cs="Arial"/>
                <w:sz w:val="20"/>
                <w:szCs w:val="20"/>
                <w:lang w:eastAsia="ru-RU"/>
              </w:rPr>
              <w:t>Финанс</w:t>
            </w:r>
            <w:r w:rsidRPr="00C17B73">
              <w:rPr>
                <w:rFonts w:ascii="Arial" w:eastAsia="Times New Roman" w:hAnsi="Arial" w:cs="Arial"/>
                <w:sz w:val="20"/>
                <w:szCs w:val="20"/>
                <w:lang w:eastAsia="ru-RU"/>
              </w:rPr>
              <w:t>о</w:t>
            </w:r>
            <w:r w:rsidRPr="00C17B73">
              <w:rPr>
                <w:rFonts w:ascii="Arial" w:eastAsia="Times New Roman" w:hAnsi="Arial" w:cs="Arial"/>
                <w:sz w:val="20"/>
                <w:szCs w:val="20"/>
                <w:lang w:eastAsia="ru-RU"/>
              </w:rPr>
              <w:t xml:space="preserve">вая </w:t>
            </w:r>
          </w:p>
          <w:p w:rsidR="00D31298" w:rsidRPr="00C17B73" w:rsidRDefault="00D31298" w:rsidP="00CA1F2E">
            <w:pPr>
              <w:widowControl/>
              <w:spacing w:line="240" w:lineRule="auto"/>
              <w:ind w:firstLine="0"/>
              <w:jc w:val="left"/>
              <w:rPr>
                <w:rFonts w:ascii="Arial" w:eastAsia="Times New Roman" w:hAnsi="Arial" w:cs="Arial"/>
                <w:sz w:val="20"/>
                <w:szCs w:val="20"/>
                <w:lang w:eastAsia="ru-RU"/>
              </w:rPr>
            </w:pPr>
            <w:r w:rsidRPr="00C17B73">
              <w:rPr>
                <w:rFonts w:ascii="Arial" w:eastAsia="Times New Roman" w:hAnsi="Arial" w:cs="Arial"/>
                <w:sz w:val="20"/>
                <w:szCs w:val="20"/>
                <w:lang w:eastAsia="ru-RU"/>
              </w:rPr>
              <w:t>служба</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90" w:type="dxa"/>
              <w:left w:w="90" w:type="dxa"/>
              <w:bottom w:w="90" w:type="dxa"/>
              <w:right w:w="90" w:type="dxa"/>
            </w:tcMar>
            <w:vAlign w:val="center"/>
            <w:hideMark/>
          </w:tcPr>
          <w:p w:rsidR="00D31298" w:rsidRDefault="00D31298" w:rsidP="00CA1F2E">
            <w:pPr>
              <w:widowControl/>
              <w:spacing w:line="240" w:lineRule="auto"/>
              <w:ind w:firstLine="0"/>
              <w:jc w:val="left"/>
              <w:rPr>
                <w:rFonts w:ascii="Arial" w:eastAsia="Times New Roman" w:hAnsi="Arial" w:cs="Arial"/>
                <w:sz w:val="20"/>
                <w:szCs w:val="20"/>
                <w:lang w:eastAsia="ru-RU"/>
              </w:rPr>
            </w:pPr>
            <w:r w:rsidRPr="00C17B73">
              <w:rPr>
                <w:rFonts w:ascii="Arial" w:eastAsia="Times New Roman" w:hAnsi="Arial" w:cs="Arial"/>
                <w:sz w:val="20"/>
                <w:szCs w:val="20"/>
                <w:lang w:eastAsia="ru-RU"/>
              </w:rPr>
              <w:t xml:space="preserve">Около </w:t>
            </w:r>
          </w:p>
          <w:p w:rsidR="00D31298" w:rsidRDefault="00D31298" w:rsidP="00CA1F2E">
            <w:pPr>
              <w:widowControl/>
              <w:spacing w:line="240" w:lineRule="auto"/>
              <w:ind w:firstLine="0"/>
              <w:jc w:val="left"/>
              <w:rPr>
                <w:rFonts w:ascii="Arial" w:eastAsia="Times New Roman" w:hAnsi="Arial" w:cs="Arial"/>
                <w:sz w:val="20"/>
                <w:szCs w:val="20"/>
                <w:lang w:eastAsia="ru-RU"/>
              </w:rPr>
            </w:pPr>
            <w:r w:rsidRPr="00C17B73">
              <w:rPr>
                <w:rFonts w:ascii="Arial" w:eastAsia="Times New Roman" w:hAnsi="Arial" w:cs="Arial"/>
                <w:sz w:val="20"/>
                <w:szCs w:val="20"/>
                <w:lang w:eastAsia="ru-RU"/>
              </w:rPr>
              <w:t xml:space="preserve">10 </w:t>
            </w:r>
          </w:p>
          <w:p w:rsidR="00D31298" w:rsidRPr="00C17B73" w:rsidRDefault="00D31298" w:rsidP="00CA1F2E">
            <w:pPr>
              <w:widowControl/>
              <w:spacing w:line="240" w:lineRule="auto"/>
              <w:ind w:firstLine="0"/>
              <w:jc w:val="left"/>
              <w:rPr>
                <w:rFonts w:ascii="Arial" w:eastAsia="Times New Roman" w:hAnsi="Arial" w:cs="Arial"/>
                <w:sz w:val="20"/>
                <w:szCs w:val="20"/>
                <w:lang w:eastAsia="ru-RU"/>
              </w:rPr>
            </w:pPr>
            <w:r w:rsidRPr="00C17B73">
              <w:rPr>
                <w:rFonts w:ascii="Arial" w:eastAsia="Times New Roman" w:hAnsi="Arial" w:cs="Arial"/>
                <w:sz w:val="20"/>
                <w:szCs w:val="20"/>
                <w:lang w:eastAsia="ru-RU"/>
              </w:rPr>
              <w:t>показат</w:t>
            </w:r>
            <w:r w:rsidRPr="00C17B73">
              <w:rPr>
                <w:rFonts w:ascii="Arial" w:eastAsia="Times New Roman" w:hAnsi="Arial" w:cs="Arial"/>
                <w:sz w:val="20"/>
                <w:szCs w:val="20"/>
                <w:lang w:eastAsia="ru-RU"/>
              </w:rPr>
              <w:t>е</w:t>
            </w:r>
            <w:r w:rsidRPr="00C17B73">
              <w:rPr>
                <w:rFonts w:ascii="Arial" w:eastAsia="Times New Roman" w:hAnsi="Arial" w:cs="Arial"/>
                <w:sz w:val="20"/>
                <w:szCs w:val="20"/>
                <w:lang w:eastAsia="ru-RU"/>
              </w:rPr>
              <w:t>лей</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90" w:type="dxa"/>
              <w:left w:w="90" w:type="dxa"/>
              <w:bottom w:w="90" w:type="dxa"/>
              <w:right w:w="90" w:type="dxa"/>
            </w:tcMar>
            <w:vAlign w:val="center"/>
            <w:hideMark/>
          </w:tcPr>
          <w:p w:rsidR="00D31298" w:rsidRPr="00C17B73" w:rsidRDefault="00D31298" w:rsidP="00CA1F2E">
            <w:pPr>
              <w:widowControl/>
              <w:spacing w:line="240" w:lineRule="auto"/>
              <w:ind w:firstLine="0"/>
              <w:jc w:val="left"/>
              <w:rPr>
                <w:rFonts w:ascii="Arial" w:eastAsia="Times New Roman" w:hAnsi="Arial" w:cs="Arial"/>
                <w:sz w:val="20"/>
                <w:szCs w:val="20"/>
                <w:lang w:eastAsia="ru-RU"/>
              </w:rPr>
            </w:pPr>
            <w:r w:rsidRPr="00C17B73">
              <w:rPr>
                <w:rFonts w:ascii="Arial" w:eastAsia="Times New Roman" w:hAnsi="Arial" w:cs="Arial"/>
                <w:sz w:val="20"/>
                <w:szCs w:val="20"/>
                <w:lang w:eastAsia="ru-RU"/>
              </w:rPr>
              <w:t>Плановый отдел</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90" w:type="dxa"/>
              <w:left w:w="90" w:type="dxa"/>
              <w:bottom w:w="90" w:type="dxa"/>
              <w:right w:w="90" w:type="dxa"/>
            </w:tcMar>
            <w:vAlign w:val="center"/>
            <w:hideMark/>
          </w:tcPr>
          <w:p w:rsidR="00D31298" w:rsidRPr="00C17B73" w:rsidRDefault="00D31298" w:rsidP="00CA1F2E">
            <w:pPr>
              <w:widowControl/>
              <w:spacing w:line="240" w:lineRule="auto"/>
              <w:ind w:firstLine="0"/>
              <w:jc w:val="left"/>
              <w:rPr>
                <w:rFonts w:ascii="Arial" w:eastAsia="Times New Roman" w:hAnsi="Arial" w:cs="Arial"/>
                <w:sz w:val="20"/>
                <w:szCs w:val="20"/>
                <w:lang w:eastAsia="ru-RU"/>
              </w:rPr>
            </w:pPr>
            <w:r w:rsidRPr="00C17B73">
              <w:rPr>
                <w:rFonts w:ascii="Arial" w:eastAsia="Times New Roman" w:hAnsi="Arial" w:cs="Arial"/>
                <w:sz w:val="20"/>
                <w:szCs w:val="20"/>
                <w:lang w:eastAsia="ru-RU"/>
              </w:rPr>
              <w:t>5–7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90" w:type="dxa"/>
              <w:left w:w="90" w:type="dxa"/>
              <w:bottom w:w="90" w:type="dxa"/>
              <w:right w:w="90" w:type="dxa"/>
            </w:tcMar>
            <w:vAlign w:val="center"/>
            <w:hideMark/>
          </w:tcPr>
          <w:p w:rsidR="00D31298" w:rsidRPr="00C17B73" w:rsidRDefault="00D31298" w:rsidP="00D31298">
            <w:pPr>
              <w:widowControl/>
              <w:spacing w:line="240" w:lineRule="auto"/>
              <w:ind w:right="-133" w:firstLine="0"/>
              <w:jc w:val="left"/>
              <w:rPr>
                <w:rFonts w:ascii="Arial" w:eastAsia="Times New Roman" w:hAnsi="Arial" w:cs="Arial"/>
                <w:sz w:val="20"/>
                <w:szCs w:val="20"/>
                <w:lang w:eastAsia="ru-RU"/>
              </w:rPr>
            </w:pPr>
            <w:r w:rsidRPr="00C17B73">
              <w:rPr>
                <w:rFonts w:ascii="Arial" w:eastAsia="Times New Roman" w:hAnsi="Arial" w:cs="Arial"/>
                <w:sz w:val="20"/>
                <w:szCs w:val="20"/>
                <w:lang w:eastAsia="ru-RU"/>
              </w:rPr>
              <w:t>Ив</w:t>
            </w:r>
            <w:r w:rsidRPr="00C17B73">
              <w:rPr>
                <w:rFonts w:ascii="Arial" w:eastAsia="Times New Roman" w:hAnsi="Arial" w:cs="Arial"/>
                <w:sz w:val="20"/>
                <w:szCs w:val="20"/>
                <w:lang w:eastAsia="ru-RU"/>
              </w:rPr>
              <w:t>а</w:t>
            </w:r>
            <w:r w:rsidRPr="00C17B73">
              <w:rPr>
                <w:rFonts w:ascii="Arial" w:eastAsia="Times New Roman" w:hAnsi="Arial" w:cs="Arial"/>
                <w:sz w:val="20"/>
                <w:szCs w:val="20"/>
                <w:lang w:eastAsia="ru-RU"/>
              </w:rPr>
              <w:t>нов</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90" w:type="dxa"/>
              <w:left w:w="90" w:type="dxa"/>
              <w:bottom w:w="90" w:type="dxa"/>
              <w:right w:w="90" w:type="dxa"/>
            </w:tcMar>
            <w:vAlign w:val="center"/>
            <w:hideMark/>
          </w:tcPr>
          <w:p w:rsidR="00D31298" w:rsidRPr="00C17B73" w:rsidRDefault="00D31298" w:rsidP="00CA1F2E">
            <w:pPr>
              <w:widowControl/>
              <w:spacing w:line="240" w:lineRule="auto"/>
              <w:ind w:firstLine="0"/>
              <w:jc w:val="left"/>
              <w:rPr>
                <w:rFonts w:ascii="Arial" w:eastAsia="Times New Roman" w:hAnsi="Arial" w:cs="Arial"/>
                <w:sz w:val="20"/>
                <w:szCs w:val="20"/>
                <w:lang w:eastAsia="ru-RU"/>
              </w:rPr>
            </w:pPr>
            <w:r w:rsidRPr="00C17B73">
              <w:rPr>
                <w:rFonts w:ascii="Arial" w:eastAsia="Times New Roman" w:hAnsi="Arial" w:cs="Arial"/>
                <w:sz w:val="20"/>
                <w:szCs w:val="20"/>
                <w:lang w:eastAsia="ru-RU"/>
              </w:rPr>
              <w:t>3–5</w:t>
            </w:r>
          </w:p>
        </w:tc>
      </w:tr>
      <w:tr w:rsidR="00D31298" w:rsidRPr="00CA26C0" w:rsidTr="00D31298">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31298" w:rsidRPr="00C17B73" w:rsidRDefault="00D31298" w:rsidP="00CA1F2E">
            <w:pPr>
              <w:widowControl/>
              <w:spacing w:line="240" w:lineRule="auto"/>
              <w:ind w:firstLine="0"/>
              <w:jc w:val="left"/>
              <w:rPr>
                <w:rFonts w:ascii="Arial" w:eastAsia="Times New Roman" w:hAnsi="Arial" w:cs="Arial"/>
                <w:sz w:val="20"/>
                <w:szCs w:val="20"/>
                <w:lang w:eastAsia="ru-RU"/>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31298" w:rsidRPr="00C17B73" w:rsidRDefault="00D31298" w:rsidP="00CA1F2E">
            <w:pPr>
              <w:widowControl/>
              <w:spacing w:line="240" w:lineRule="auto"/>
              <w:ind w:firstLine="0"/>
              <w:jc w:val="left"/>
              <w:rPr>
                <w:rFonts w:ascii="Arial" w:eastAsia="Times New Roman" w:hAnsi="Arial" w:cs="Arial"/>
                <w:sz w:val="20"/>
                <w:szCs w:val="20"/>
                <w:lang w:eastAsia="ru-RU"/>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31298" w:rsidRPr="00C17B73" w:rsidRDefault="00D31298" w:rsidP="00CA1F2E">
            <w:pPr>
              <w:widowControl/>
              <w:spacing w:line="240" w:lineRule="auto"/>
              <w:ind w:firstLine="0"/>
              <w:jc w:val="left"/>
              <w:rPr>
                <w:rFonts w:ascii="Arial" w:eastAsia="Times New Roman" w:hAnsi="Arial" w:cs="Arial"/>
                <w:sz w:val="20"/>
                <w:szCs w:val="20"/>
                <w:lang w:eastAsia="ru-RU"/>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31298" w:rsidRPr="00C17B73" w:rsidRDefault="00D31298" w:rsidP="00CA1F2E">
            <w:pPr>
              <w:widowControl/>
              <w:spacing w:line="240" w:lineRule="auto"/>
              <w:ind w:firstLine="0"/>
              <w:jc w:val="left"/>
              <w:rPr>
                <w:rFonts w:ascii="Arial" w:eastAsia="Times New Roman" w:hAnsi="Arial" w:cs="Arial"/>
                <w:sz w:val="20"/>
                <w:szCs w:val="20"/>
                <w:lang w:eastAsia="ru-RU"/>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31298" w:rsidRPr="00C17B73" w:rsidRDefault="00D31298" w:rsidP="00CA1F2E">
            <w:pPr>
              <w:widowControl/>
              <w:spacing w:line="240" w:lineRule="auto"/>
              <w:ind w:firstLine="0"/>
              <w:jc w:val="left"/>
              <w:rPr>
                <w:rFonts w:ascii="Arial" w:eastAsia="Times New Roman" w:hAnsi="Arial" w:cs="Arial"/>
                <w:sz w:val="20"/>
                <w:szCs w:val="20"/>
                <w:lang w:eastAsia="ru-RU"/>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31298" w:rsidRPr="00C17B73" w:rsidRDefault="00D31298" w:rsidP="00CA1F2E">
            <w:pPr>
              <w:widowControl/>
              <w:spacing w:line="240" w:lineRule="auto"/>
              <w:ind w:firstLine="0"/>
              <w:jc w:val="left"/>
              <w:rPr>
                <w:rFonts w:ascii="Arial" w:eastAsia="Times New Roman" w:hAnsi="Arial" w:cs="Arial"/>
                <w:sz w:val="20"/>
                <w:szCs w:val="20"/>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90" w:type="dxa"/>
              <w:left w:w="90" w:type="dxa"/>
              <w:bottom w:w="90" w:type="dxa"/>
              <w:right w:w="90" w:type="dxa"/>
            </w:tcMar>
            <w:vAlign w:val="center"/>
            <w:hideMark/>
          </w:tcPr>
          <w:p w:rsidR="00D31298" w:rsidRPr="00C17B73" w:rsidRDefault="00D31298" w:rsidP="00D31298">
            <w:pPr>
              <w:widowControl/>
              <w:spacing w:line="240" w:lineRule="auto"/>
              <w:ind w:right="-133" w:firstLine="0"/>
              <w:jc w:val="left"/>
              <w:rPr>
                <w:rFonts w:ascii="Arial" w:eastAsia="Times New Roman" w:hAnsi="Arial" w:cs="Arial"/>
                <w:sz w:val="20"/>
                <w:szCs w:val="20"/>
                <w:lang w:eastAsia="ru-RU"/>
              </w:rPr>
            </w:pPr>
            <w:r w:rsidRPr="00C17B73">
              <w:rPr>
                <w:rFonts w:ascii="Arial" w:eastAsia="Times New Roman" w:hAnsi="Arial" w:cs="Arial"/>
                <w:sz w:val="20"/>
                <w:szCs w:val="20"/>
                <w:lang w:eastAsia="ru-RU"/>
              </w:rPr>
              <w:t>Пе</w:t>
            </w:r>
            <w:r w:rsidRPr="00C17B73">
              <w:rPr>
                <w:rFonts w:ascii="Arial" w:eastAsia="Times New Roman" w:hAnsi="Arial" w:cs="Arial"/>
                <w:sz w:val="20"/>
                <w:szCs w:val="20"/>
                <w:lang w:eastAsia="ru-RU"/>
              </w:rPr>
              <w:t>т</w:t>
            </w:r>
            <w:r w:rsidRPr="00C17B73">
              <w:rPr>
                <w:rFonts w:ascii="Arial" w:eastAsia="Times New Roman" w:hAnsi="Arial" w:cs="Arial"/>
                <w:sz w:val="20"/>
                <w:szCs w:val="20"/>
                <w:lang w:eastAsia="ru-RU"/>
              </w:rPr>
              <w:t>ров</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90" w:type="dxa"/>
              <w:left w:w="90" w:type="dxa"/>
              <w:bottom w:w="90" w:type="dxa"/>
              <w:right w:w="90" w:type="dxa"/>
            </w:tcMar>
            <w:vAlign w:val="center"/>
            <w:hideMark/>
          </w:tcPr>
          <w:p w:rsidR="00D31298" w:rsidRPr="00C17B73" w:rsidRDefault="00D31298" w:rsidP="00CA1F2E">
            <w:pPr>
              <w:widowControl/>
              <w:spacing w:line="240" w:lineRule="auto"/>
              <w:ind w:firstLine="0"/>
              <w:jc w:val="left"/>
              <w:rPr>
                <w:rFonts w:ascii="Arial" w:eastAsia="Times New Roman" w:hAnsi="Arial" w:cs="Arial"/>
                <w:sz w:val="20"/>
                <w:szCs w:val="20"/>
                <w:lang w:eastAsia="ru-RU"/>
              </w:rPr>
            </w:pPr>
            <w:r w:rsidRPr="00C17B73">
              <w:rPr>
                <w:rFonts w:ascii="Arial" w:eastAsia="Times New Roman" w:hAnsi="Arial" w:cs="Arial"/>
                <w:sz w:val="20"/>
                <w:szCs w:val="20"/>
                <w:lang w:eastAsia="ru-RU"/>
              </w:rPr>
              <w:t>3–5</w:t>
            </w:r>
          </w:p>
        </w:tc>
      </w:tr>
      <w:tr w:rsidR="00D31298" w:rsidRPr="00CA26C0" w:rsidTr="00D31298">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31298" w:rsidRPr="00C17B73" w:rsidRDefault="00D31298" w:rsidP="00CA1F2E">
            <w:pPr>
              <w:widowControl/>
              <w:spacing w:line="240" w:lineRule="auto"/>
              <w:ind w:firstLine="0"/>
              <w:jc w:val="left"/>
              <w:rPr>
                <w:rFonts w:ascii="Arial" w:eastAsia="Times New Roman" w:hAnsi="Arial" w:cs="Arial"/>
                <w:sz w:val="20"/>
                <w:szCs w:val="20"/>
                <w:lang w:eastAsia="ru-RU"/>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31298" w:rsidRPr="00C17B73" w:rsidRDefault="00D31298" w:rsidP="00CA1F2E">
            <w:pPr>
              <w:widowControl/>
              <w:spacing w:line="240" w:lineRule="auto"/>
              <w:ind w:firstLine="0"/>
              <w:jc w:val="left"/>
              <w:rPr>
                <w:rFonts w:ascii="Arial" w:eastAsia="Times New Roman" w:hAnsi="Arial" w:cs="Arial"/>
                <w:sz w:val="20"/>
                <w:szCs w:val="20"/>
                <w:lang w:eastAsia="ru-RU"/>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31298" w:rsidRPr="00C17B73" w:rsidRDefault="00D31298" w:rsidP="00CA1F2E">
            <w:pPr>
              <w:widowControl/>
              <w:spacing w:line="240" w:lineRule="auto"/>
              <w:ind w:firstLine="0"/>
              <w:jc w:val="left"/>
              <w:rPr>
                <w:rFonts w:ascii="Arial" w:eastAsia="Times New Roman" w:hAnsi="Arial" w:cs="Arial"/>
                <w:sz w:val="20"/>
                <w:szCs w:val="20"/>
                <w:lang w:eastAsia="ru-RU"/>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31298" w:rsidRPr="00C17B73" w:rsidRDefault="00D31298" w:rsidP="00CA1F2E">
            <w:pPr>
              <w:widowControl/>
              <w:spacing w:line="240" w:lineRule="auto"/>
              <w:ind w:firstLine="0"/>
              <w:jc w:val="left"/>
              <w:rPr>
                <w:rFonts w:ascii="Arial" w:eastAsia="Times New Roman" w:hAnsi="Arial" w:cs="Arial"/>
                <w:sz w:val="20"/>
                <w:szCs w:val="20"/>
                <w:lang w:eastAsia="ru-RU"/>
              </w:rPr>
            </w:pP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90" w:type="dxa"/>
              <w:left w:w="90" w:type="dxa"/>
              <w:bottom w:w="90" w:type="dxa"/>
              <w:right w:w="90" w:type="dxa"/>
            </w:tcMar>
            <w:vAlign w:val="center"/>
            <w:hideMark/>
          </w:tcPr>
          <w:p w:rsidR="00D31298" w:rsidRPr="00C17B73" w:rsidRDefault="00D31298" w:rsidP="00CA1F2E">
            <w:pPr>
              <w:widowControl/>
              <w:spacing w:line="240" w:lineRule="auto"/>
              <w:ind w:firstLine="0"/>
              <w:jc w:val="left"/>
              <w:rPr>
                <w:rFonts w:ascii="Arial" w:eastAsia="Times New Roman" w:hAnsi="Arial" w:cs="Arial"/>
                <w:sz w:val="20"/>
                <w:szCs w:val="20"/>
                <w:lang w:eastAsia="ru-RU"/>
              </w:rPr>
            </w:pPr>
            <w:r w:rsidRPr="00C17B73">
              <w:rPr>
                <w:rFonts w:ascii="Arial" w:eastAsia="Times New Roman" w:hAnsi="Arial" w:cs="Arial"/>
                <w:sz w:val="20"/>
                <w:szCs w:val="20"/>
                <w:lang w:eastAsia="ru-RU"/>
              </w:rPr>
              <w:t>Казначе</w:t>
            </w:r>
            <w:r w:rsidRPr="00C17B73">
              <w:rPr>
                <w:rFonts w:ascii="Arial" w:eastAsia="Times New Roman" w:hAnsi="Arial" w:cs="Arial"/>
                <w:sz w:val="20"/>
                <w:szCs w:val="20"/>
                <w:lang w:eastAsia="ru-RU"/>
              </w:rPr>
              <w:t>й</w:t>
            </w:r>
            <w:r w:rsidRPr="00C17B73">
              <w:rPr>
                <w:rFonts w:ascii="Arial" w:eastAsia="Times New Roman" w:hAnsi="Arial" w:cs="Arial"/>
                <w:sz w:val="20"/>
                <w:szCs w:val="20"/>
                <w:lang w:eastAsia="ru-RU"/>
              </w:rPr>
              <w:t>ство</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90" w:type="dxa"/>
              <w:left w:w="90" w:type="dxa"/>
              <w:bottom w:w="90" w:type="dxa"/>
              <w:right w:w="90" w:type="dxa"/>
            </w:tcMar>
            <w:vAlign w:val="center"/>
            <w:hideMark/>
          </w:tcPr>
          <w:p w:rsidR="00D31298" w:rsidRPr="00C17B73" w:rsidRDefault="00D31298" w:rsidP="00CA1F2E">
            <w:pPr>
              <w:widowControl/>
              <w:spacing w:line="240" w:lineRule="auto"/>
              <w:ind w:firstLine="0"/>
              <w:jc w:val="left"/>
              <w:rPr>
                <w:rFonts w:ascii="Arial" w:eastAsia="Times New Roman" w:hAnsi="Arial" w:cs="Arial"/>
                <w:sz w:val="20"/>
                <w:szCs w:val="20"/>
                <w:lang w:eastAsia="ru-RU"/>
              </w:rPr>
            </w:pPr>
            <w:r w:rsidRPr="00C17B73">
              <w:rPr>
                <w:rFonts w:ascii="Arial" w:eastAsia="Times New Roman" w:hAnsi="Arial" w:cs="Arial"/>
                <w:sz w:val="20"/>
                <w:szCs w:val="20"/>
                <w:lang w:eastAsia="ru-RU"/>
              </w:rPr>
              <w:t>5–7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90" w:type="dxa"/>
              <w:left w:w="90" w:type="dxa"/>
              <w:bottom w:w="90" w:type="dxa"/>
              <w:right w:w="90" w:type="dxa"/>
            </w:tcMar>
            <w:vAlign w:val="center"/>
            <w:hideMark/>
          </w:tcPr>
          <w:p w:rsidR="00D31298" w:rsidRPr="00C17B73" w:rsidRDefault="00D31298" w:rsidP="00D31298">
            <w:pPr>
              <w:widowControl/>
              <w:spacing w:line="240" w:lineRule="auto"/>
              <w:ind w:right="-133" w:firstLine="0"/>
              <w:jc w:val="left"/>
              <w:rPr>
                <w:rFonts w:ascii="Arial" w:eastAsia="Times New Roman" w:hAnsi="Arial" w:cs="Arial"/>
                <w:sz w:val="20"/>
                <w:szCs w:val="20"/>
                <w:lang w:eastAsia="ru-RU"/>
              </w:rPr>
            </w:pPr>
            <w:r>
              <w:rPr>
                <w:rFonts w:ascii="Arial" w:eastAsia="Times New Roman" w:hAnsi="Arial" w:cs="Arial"/>
                <w:sz w:val="20"/>
                <w:szCs w:val="20"/>
                <w:lang w:eastAsia="ru-RU"/>
              </w:rPr>
              <w:t>Ионов</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90" w:type="dxa"/>
              <w:left w:w="90" w:type="dxa"/>
              <w:bottom w:w="90" w:type="dxa"/>
              <w:right w:w="90" w:type="dxa"/>
            </w:tcMar>
            <w:vAlign w:val="center"/>
            <w:hideMark/>
          </w:tcPr>
          <w:p w:rsidR="00D31298" w:rsidRPr="00C17B73" w:rsidRDefault="00D31298" w:rsidP="00CA1F2E">
            <w:pPr>
              <w:widowControl/>
              <w:spacing w:line="240" w:lineRule="auto"/>
              <w:ind w:firstLine="0"/>
              <w:jc w:val="left"/>
              <w:rPr>
                <w:rFonts w:ascii="Arial" w:eastAsia="Times New Roman" w:hAnsi="Arial" w:cs="Arial"/>
                <w:sz w:val="20"/>
                <w:szCs w:val="20"/>
                <w:lang w:eastAsia="ru-RU"/>
              </w:rPr>
            </w:pPr>
            <w:r w:rsidRPr="00C17B73">
              <w:rPr>
                <w:rFonts w:ascii="Arial" w:eastAsia="Times New Roman" w:hAnsi="Arial" w:cs="Arial"/>
                <w:sz w:val="20"/>
                <w:szCs w:val="20"/>
                <w:lang w:eastAsia="ru-RU"/>
              </w:rPr>
              <w:t>3–5</w:t>
            </w:r>
          </w:p>
        </w:tc>
      </w:tr>
      <w:tr w:rsidR="00D31298" w:rsidRPr="00CA26C0" w:rsidTr="00D31298">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31298" w:rsidRPr="00C17B73" w:rsidRDefault="00D31298" w:rsidP="00CA1F2E">
            <w:pPr>
              <w:widowControl/>
              <w:spacing w:line="240" w:lineRule="auto"/>
              <w:ind w:firstLine="0"/>
              <w:jc w:val="left"/>
              <w:rPr>
                <w:rFonts w:ascii="Arial" w:eastAsia="Times New Roman" w:hAnsi="Arial" w:cs="Arial"/>
                <w:sz w:val="20"/>
                <w:szCs w:val="20"/>
                <w:lang w:eastAsia="ru-RU"/>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31298" w:rsidRPr="00C17B73" w:rsidRDefault="00D31298" w:rsidP="00CA1F2E">
            <w:pPr>
              <w:widowControl/>
              <w:spacing w:line="240" w:lineRule="auto"/>
              <w:ind w:firstLine="0"/>
              <w:jc w:val="left"/>
              <w:rPr>
                <w:rFonts w:ascii="Arial" w:eastAsia="Times New Roman" w:hAnsi="Arial" w:cs="Arial"/>
                <w:sz w:val="20"/>
                <w:szCs w:val="20"/>
                <w:lang w:eastAsia="ru-RU"/>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31298" w:rsidRPr="00C17B73" w:rsidRDefault="00D31298" w:rsidP="00CA1F2E">
            <w:pPr>
              <w:widowControl/>
              <w:spacing w:line="240" w:lineRule="auto"/>
              <w:ind w:firstLine="0"/>
              <w:jc w:val="left"/>
              <w:rPr>
                <w:rFonts w:ascii="Arial" w:eastAsia="Times New Roman" w:hAnsi="Arial" w:cs="Arial"/>
                <w:sz w:val="20"/>
                <w:szCs w:val="20"/>
                <w:lang w:eastAsia="ru-RU"/>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31298" w:rsidRPr="00C17B73" w:rsidRDefault="00D31298" w:rsidP="00CA1F2E">
            <w:pPr>
              <w:widowControl/>
              <w:spacing w:line="240" w:lineRule="auto"/>
              <w:ind w:firstLine="0"/>
              <w:jc w:val="left"/>
              <w:rPr>
                <w:rFonts w:ascii="Arial" w:eastAsia="Times New Roman" w:hAnsi="Arial" w:cs="Arial"/>
                <w:sz w:val="20"/>
                <w:szCs w:val="20"/>
                <w:lang w:eastAsia="ru-RU"/>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31298" w:rsidRPr="00C17B73" w:rsidRDefault="00D31298" w:rsidP="00CA1F2E">
            <w:pPr>
              <w:widowControl/>
              <w:spacing w:line="240" w:lineRule="auto"/>
              <w:ind w:firstLine="0"/>
              <w:jc w:val="left"/>
              <w:rPr>
                <w:rFonts w:ascii="Arial" w:eastAsia="Times New Roman" w:hAnsi="Arial" w:cs="Arial"/>
                <w:sz w:val="20"/>
                <w:szCs w:val="20"/>
                <w:lang w:eastAsia="ru-RU"/>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31298" w:rsidRPr="00C17B73" w:rsidRDefault="00D31298" w:rsidP="00CA1F2E">
            <w:pPr>
              <w:widowControl/>
              <w:spacing w:line="240" w:lineRule="auto"/>
              <w:ind w:firstLine="0"/>
              <w:jc w:val="left"/>
              <w:rPr>
                <w:rFonts w:ascii="Arial" w:eastAsia="Times New Roman" w:hAnsi="Arial" w:cs="Arial"/>
                <w:sz w:val="20"/>
                <w:szCs w:val="20"/>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90" w:type="dxa"/>
              <w:left w:w="90" w:type="dxa"/>
              <w:bottom w:w="90" w:type="dxa"/>
              <w:right w:w="90" w:type="dxa"/>
            </w:tcMar>
            <w:vAlign w:val="center"/>
            <w:hideMark/>
          </w:tcPr>
          <w:p w:rsidR="00D31298" w:rsidRPr="00C17B73" w:rsidRDefault="00D31298" w:rsidP="00D31298">
            <w:pPr>
              <w:widowControl/>
              <w:spacing w:line="240" w:lineRule="auto"/>
              <w:ind w:right="-133" w:firstLine="0"/>
              <w:jc w:val="left"/>
              <w:rPr>
                <w:rFonts w:ascii="Arial" w:eastAsia="Times New Roman" w:hAnsi="Arial" w:cs="Arial"/>
                <w:sz w:val="20"/>
                <w:szCs w:val="20"/>
                <w:lang w:eastAsia="ru-RU"/>
              </w:rPr>
            </w:pPr>
            <w:r w:rsidRPr="00C17B73">
              <w:rPr>
                <w:rFonts w:ascii="Arial" w:eastAsia="Times New Roman" w:hAnsi="Arial" w:cs="Arial"/>
                <w:sz w:val="20"/>
                <w:szCs w:val="20"/>
                <w:lang w:eastAsia="ru-RU"/>
              </w:rPr>
              <w:t>Во</w:t>
            </w:r>
            <w:r w:rsidRPr="00C17B73">
              <w:rPr>
                <w:rFonts w:ascii="Arial" w:eastAsia="Times New Roman" w:hAnsi="Arial" w:cs="Arial"/>
                <w:sz w:val="20"/>
                <w:szCs w:val="20"/>
                <w:lang w:eastAsia="ru-RU"/>
              </w:rPr>
              <w:t>л</w:t>
            </w:r>
            <w:r w:rsidRPr="00C17B73">
              <w:rPr>
                <w:rFonts w:ascii="Arial" w:eastAsia="Times New Roman" w:hAnsi="Arial" w:cs="Arial"/>
                <w:sz w:val="20"/>
                <w:szCs w:val="20"/>
                <w:lang w:eastAsia="ru-RU"/>
              </w:rPr>
              <w:t>ков</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90" w:type="dxa"/>
              <w:left w:w="90" w:type="dxa"/>
              <w:bottom w:w="90" w:type="dxa"/>
              <w:right w:w="90" w:type="dxa"/>
            </w:tcMar>
            <w:vAlign w:val="center"/>
            <w:hideMark/>
          </w:tcPr>
          <w:p w:rsidR="00D31298" w:rsidRPr="00C17B73" w:rsidRDefault="00D31298" w:rsidP="00CA1F2E">
            <w:pPr>
              <w:widowControl/>
              <w:spacing w:line="240" w:lineRule="auto"/>
              <w:ind w:firstLine="0"/>
              <w:jc w:val="left"/>
              <w:rPr>
                <w:rFonts w:ascii="Arial" w:eastAsia="Times New Roman" w:hAnsi="Arial" w:cs="Arial"/>
                <w:sz w:val="20"/>
                <w:szCs w:val="20"/>
                <w:lang w:eastAsia="ru-RU"/>
              </w:rPr>
            </w:pPr>
            <w:r w:rsidRPr="00C17B73">
              <w:rPr>
                <w:rFonts w:ascii="Arial" w:eastAsia="Times New Roman" w:hAnsi="Arial" w:cs="Arial"/>
                <w:sz w:val="20"/>
                <w:szCs w:val="20"/>
                <w:lang w:eastAsia="ru-RU"/>
              </w:rPr>
              <w:t>3–5</w:t>
            </w:r>
          </w:p>
        </w:tc>
      </w:tr>
    </w:tbl>
    <w:p w:rsidR="00D31298" w:rsidRPr="00D31298" w:rsidRDefault="00D31298" w:rsidP="00D31298">
      <w:pPr>
        <w:ind w:firstLine="0"/>
        <w:rPr>
          <w:sz w:val="10"/>
          <w:szCs w:val="10"/>
        </w:rPr>
      </w:pPr>
      <w:r>
        <w:lastRenderedPageBreak/>
        <w:tab/>
      </w:r>
      <w:r>
        <w:tab/>
      </w:r>
      <w:r>
        <w:tab/>
      </w:r>
      <w:r>
        <w:tab/>
      </w:r>
      <w:r>
        <w:tab/>
      </w:r>
      <w:r>
        <w:tab/>
      </w:r>
    </w:p>
    <w:p w:rsidR="00D31298" w:rsidRDefault="00D31298" w:rsidP="00D31298">
      <w:pPr>
        <w:ind w:firstLine="709"/>
      </w:pPr>
      <w:r>
        <w:t>Важно связать систему показателей качества с другими системами управления. Отсутствие связи системы показателей качества с уже функци</w:t>
      </w:r>
      <w:r>
        <w:t>о</w:t>
      </w:r>
      <w:r>
        <w:t>нирующими в компании системами управления и учета – это серьезный пр</w:t>
      </w:r>
      <w:r>
        <w:t>о</w:t>
      </w:r>
      <w:r>
        <w:t>мах. Поскольку одна из задач этой системы – добиться тесной интеграции с текущими инструментами управления и учета, а не создать обособленный продукт, который невозможно встроить в существующий порядок. При этом необходимо обеспечить такой уровень работы системы учета и сбора показ</w:t>
      </w:r>
      <w:r>
        <w:t>а</w:t>
      </w:r>
      <w:r>
        <w:t>телей качества, чтобы подсчет степени выполнения последних не вызывал затруднений. Если же это условие не выполнено, то стоит отложить запуск системы показателей качества до момента, когда взаимосвязь систем будет обеспечена.</w:t>
      </w:r>
    </w:p>
    <w:p w:rsidR="00D31298" w:rsidRDefault="00D31298" w:rsidP="00D31298">
      <w:pPr>
        <w:ind w:firstLine="709"/>
      </w:pPr>
      <w:r>
        <w:t>Систему показателей качества необходимо регулярно пересматривать. Типичная ошибка, когда показатели качестване актуализируются по истеч</w:t>
      </w:r>
      <w:r>
        <w:t>е</w:t>
      </w:r>
      <w:r>
        <w:t>нии времени. В этой связи они теряют свою актуальность и полезность для работы. Поэтому нужно периодично пересматривать систему показателей к</w:t>
      </w:r>
      <w:r>
        <w:t>а</w:t>
      </w:r>
      <w:r>
        <w:t>чества на соответствие ее текущей ситуации и стратегическим целям.</w:t>
      </w:r>
    </w:p>
    <w:p w:rsidR="00D31298" w:rsidRDefault="00D31298" w:rsidP="00D31298">
      <w:pPr>
        <w:ind w:firstLine="709"/>
      </w:pPr>
      <w:r>
        <w:t>Система показателей качества– это динамическая, живая система, к</w:t>
      </w:r>
      <w:r>
        <w:t>о</w:t>
      </w:r>
      <w:r>
        <w:t>торая должна четко реагировать на внутренние и внешние изменения. Соо</w:t>
      </w:r>
      <w:r>
        <w:t>т</w:t>
      </w:r>
      <w:r>
        <w:t>ветственно, необходимо оперативно вносить в нее корректировки.</w:t>
      </w:r>
    </w:p>
    <w:p w:rsidR="00D31298" w:rsidRDefault="00D31298" w:rsidP="00D31298">
      <w:pPr>
        <w:ind w:firstLine="709"/>
      </w:pPr>
      <w:r>
        <w:t xml:space="preserve">После внедрения системы показателей </w:t>
      </w:r>
      <w:r w:rsidR="0055420C">
        <w:t xml:space="preserve">качества </w:t>
      </w:r>
      <w:r>
        <w:t>стоит назначить нез</w:t>
      </w:r>
      <w:r>
        <w:t>а</w:t>
      </w:r>
      <w:r>
        <w:t xml:space="preserve">висимых контролеров, которые будут проверять данные и показатели </w:t>
      </w:r>
      <w:r w:rsidR="0055420C">
        <w:t>качес</w:t>
      </w:r>
      <w:r w:rsidR="0055420C">
        <w:t>т</w:t>
      </w:r>
      <w:r w:rsidR="0055420C">
        <w:t xml:space="preserve">ва </w:t>
      </w:r>
      <w:r>
        <w:t>на предмет правильности их расчета.</w:t>
      </w:r>
      <w:r w:rsidR="0055420C">
        <w:t xml:space="preserve"> </w:t>
      </w:r>
      <w:r>
        <w:t>Важно, чтобы эти контролеры и л</w:t>
      </w:r>
      <w:r>
        <w:t>и</w:t>
      </w:r>
      <w:r>
        <w:t>ца, ответственные за разработку системы, ее постановку и актуализацию, б</w:t>
      </w:r>
      <w:r>
        <w:t>ы</w:t>
      </w:r>
      <w:r>
        <w:t>ли независимыми друг от друга, из разных подразделений компании.</w:t>
      </w:r>
    </w:p>
    <w:p w:rsidR="00D31298" w:rsidRDefault="00D31298" w:rsidP="00D31298">
      <w:pPr>
        <w:ind w:firstLine="0"/>
      </w:pPr>
    </w:p>
    <w:p w:rsidR="00D31298" w:rsidRDefault="00D31298" w:rsidP="00D31298">
      <w:pPr>
        <w:ind w:firstLine="0"/>
      </w:pPr>
    </w:p>
    <w:p w:rsidR="004125D5" w:rsidRDefault="004125D5" w:rsidP="004125D5">
      <w:pPr>
        <w:pStyle w:val="1"/>
      </w:pPr>
      <w:bookmarkStart w:id="17" w:name="_Toc435807604"/>
      <w:r>
        <w:lastRenderedPageBreak/>
        <w:t>Список литературы</w:t>
      </w:r>
      <w:bookmarkEnd w:id="17"/>
    </w:p>
    <w:p w:rsidR="00E615AA" w:rsidRDefault="00E615AA" w:rsidP="00E615AA"/>
    <w:p w:rsidR="00E615AA" w:rsidRDefault="00E615AA" w:rsidP="00E615AA">
      <w:pPr>
        <w:pStyle w:val="aa"/>
        <w:numPr>
          <w:ilvl w:val="0"/>
          <w:numId w:val="2"/>
        </w:numPr>
        <w:tabs>
          <w:tab w:val="left" w:pos="1134"/>
        </w:tabs>
        <w:ind w:left="0" w:firstLine="709"/>
      </w:pPr>
      <w:r>
        <w:t xml:space="preserve">Абакумова О.Г. Управление качеством. Конспект лекций. – М.: ПРИОР, 2012. </w:t>
      </w:r>
    </w:p>
    <w:p w:rsidR="00E615AA" w:rsidRDefault="00E615AA" w:rsidP="00E615AA">
      <w:pPr>
        <w:pStyle w:val="aa"/>
        <w:numPr>
          <w:ilvl w:val="0"/>
          <w:numId w:val="2"/>
        </w:numPr>
        <w:tabs>
          <w:tab w:val="left" w:pos="1134"/>
        </w:tabs>
        <w:ind w:left="0" w:firstLine="709"/>
      </w:pPr>
      <w:r>
        <w:t>Анохин В.В., Варжапетян А.Г., Варжапетян А.Г. Системы управл</w:t>
      </w:r>
      <w:r>
        <w:t>е</w:t>
      </w:r>
      <w:r>
        <w:t xml:space="preserve">ния. Инжиниринг качества. - М.: Вузовская книга, 2012. </w:t>
      </w:r>
    </w:p>
    <w:p w:rsidR="00E615AA" w:rsidRDefault="00E615AA" w:rsidP="00E615AA">
      <w:pPr>
        <w:pStyle w:val="aa"/>
        <w:numPr>
          <w:ilvl w:val="0"/>
          <w:numId w:val="2"/>
        </w:numPr>
        <w:tabs>
          <w:tab w:val="left" w:pos="1134"/>
        </w:tabs>
        <w:ind w:left="0" w:firstLine="709"/>
      </w:pPr>
      <w:r>
        <w:t>Аристов О.В. Управление качеством: учебник. – М.: Инфра-М, 2014.</w:t>
      </w:r>
    </w:p>
    <w:p w:rsidR="00E615AA" w:rsidRDefault="00E615AA" w:rsidP="00E615AA">
      <w:pPr>
        <w:pStyle w:val="aa"/>
        <w:numPr>
          <w:ilvl w:val="0"/>
          <w:numId w:val="2"/>
        </w:numPr>
        <w:tabs>
          <w:tab w:val="left" w:pos="1134"/>
        </w:tabs>
        <w:ind w:left="0" w:firstLine="709"/>
      </w:pPr>
      <w:r>
        <w:t xml:space="preserve">Басовский Л.Е., Протасьев В.Б. Управление качеством: учебник. – М.: Инфра-М, 2015. </w:t>
      </w:r>
    </w:p>
    <w:p w:rsidR="00E615AA" w:rsidRDefault="00E615AA" w:rsidP="00E615AA">
      <w:pPr>
        <w:pStyle w:val="aa"/>
        <w:numPr>
          <w:ilvl w:val="0"/>
          <w:numId w:val="2"/>
        </w:numPr>
        <w:tabs>
          <w:tab w:val="left" w:pos="1134"/>
        </w:tabs>
        <w:ind w:left="0" w:firstLine="709"/>
      </w:pPr>
      <w:r>
        <w:t xml:space="preserve">Васин С.Г. Управление качеством. Всеобщий подход: учебник для бакалавриата и магистратуры. - М.: Юрайт, 2014. </w:t>
      </w:r>
    </w:p>
    <w:p w:rsidR="00E615AA" w:rsidRDefault="00E615AA" w:rsidP="00E615AA">
      <w:pPr>
        <w:pStyle w:val="aa"/>
        <w:numPr>
          <w:ilvl w:val="0"/>
          <w:numId w:val="2"/>
        </w:numPr>
        <w:tabs>
          <w:tab w:val="left" w:pos="1134"/>
        </w:tabs>
        <w:ind w:left="0" w:firstLine="709"/>
      </w:pPr>
      <w:r>
        <w:t>Каблашова И.В. Теория и методы обеспечения качества процессов производства: Монография. Воронеж: Воронеж. гос. тех. ун-т, 2005. -173 с.</w:t>
      </w:r>
    </w:p>
    <w:p w:rsidR="00E615AA" w:rsidRDefault="00E615AA" w:rsidP="00E615AA">
      <w:pPr>
        <w:pStyle w:val="aa"/>
        <w:numPr>
          <w:ilvl w:val="0"/>
          <w:numId w:val="2"/>
        </w:numPr>
        <w:tabs>
          <w:tab w:val="left" w:pos="1134"/>
        </w:tabs>
        <w:ind w:left="0" w:firstLine="709"/>
      </w:pPr>
      <w:r>
        <w:t>Ковалев А.И. Менеджмент качества. Многое в немногих словах. – М.: РИА «Стандарты и качество», 2007. - 136с.</w:t>
      </w:r>
    </w:p>
    <w:p w:rsidR="00E615AA" w:rsidRDefault="00E615AA" w:rsidP="00E615AA">
      <w:pPr>
        <w:pStyle w:val="aa"/>
        <w:numPr>
          <w:ilvl w:val="0"/>
          <w:numId w:val="2"/>
        </w:numPr>
        <w:tabs>
          <w:tab w:val="left" w:pos="1134"/>
        </w:tabs>
        <w:ind w:left="0" w:firstLine="709"/>
      </w:pPr>
      <w:r>
        <w:t xml:space="preserve">Магер В.Е. Управление качеством: учебное пособие. - М.: Инфра-М, 2015. </w:t>
      </w:r>
    </w:p>
    <w:p w:rsidR="00E615AA" w:rsidRDefault="00E615AA" w:rsidP="00E615AA">
      <w:pPr>
        <w:pStyle w:val="aa"/>
        <w:numPr>
          <w:ilvl w:val="0"/>
          <w:numId w:val="2"/>
        </w:numPr>
        <w:tabs>
          <w:tab w:val="left" w:pos="1134"/>
        </w:tabs>
        <w:ind w:left="0" w:firstLine="709"/>
      </w:pPr>
      <w:r>
        <w:t>Маслов Д.В. От качества к совершенству. Полезная модель EFQM. – М.: РИА «Стандарты и качество», 2008. – 152 с.</w:t>
      </w:r>
    </w:p>
    <w:p w:rsidR="00E615AA" w:rsidRDefault="00E615AA" w:rsidP="00E615AA">
      <w:pPr>
        <w:pStyle w:val="aa"/>
        <w:numPr>
          <w:ilvl w:val="0"/>
          <w:numId w:val="2"/>
        </w:numPr>
        <w:tabs>
          <w:tab w:val="left" w:pos="1134"/>
        </w:tabs>
        <w:ind w:left="0" w:firstLine="709"/>
      </w:pPr>
      <w:r>
        <w:t>Минько Э.В. Менеджмент качества: Учебное пособие. Стандарт третьего поколения. - СПб.: Питер, 2012.</w:t>
      </w:r>
    </w:p>
    <w:p w:rsidR="00E615AA" w:rsidRDefault="00E615AA" w:rsidP="00E615AA">
      <w:pPr>
        <w:pStyle w:val="aa"/>
        <w:numPr>
          <w:ilvl w:val="0"/>
          <w:numId w:val="2"/>
        </w:numPr>
        <w:tabs>
          <w:tab w:val="left" w:pos="1134"/>
        </w:tabs>
        <w:ind w:left="0" w:firstLine="709"/>
      </w:pPr>
      <w:r>
        <w:t>Разумов В.А. Управление качеством: учебное пособие. – М.: И</w:t>
      </w:r>
      <w:r>
        <w:t>н</w:t>
      </w:r>
      <w:r>
        <w:t>фра-М, 2015.</w:t>
      </w:r>
    </w:p>
    <w:p w:rsidR="00E615AA" w:rsidRDefault="00E615AA" w:rsidP="00E615AA">
      <w:pPr>
        <w:pStyle w:val="aa"/>
        <w:numPr>
          <w:ilvl w:val="0"/>
          <w:numId w:val="2"/>
        </w:numPr>
        <w:tabs>
          <w:tab w:val="left" w:pos="1134"/>
        </w:tabs>
        <w:ind w:left="0" w:firstLine="709"/>
      </w:pPr>
      <w:r>
        <w:t>Ржевская С.В. Управление качеством. Практикум: учебное посо-бие. – М.: Университетская книга: Логос, 2009.</w:t>
      </w:r>
    </w:p>
    <w:p w:rsidR="00E615AA" w:rsidRDefault="00E615AA" w:rsidP="00E615AA">
      <w:pPr>
        <w:pStyle w:val="aa"/>
        <w:numPr>
          <w:ilvl w:val="0"/>
          <w:numId w:val="2"/>
        </w:numPr>
        <w:tabs>
          <w:tab w:val="left" w:pos="1134"/>
        </w:tabs>
        <w:ind w:left="0" w:firstLine="709"/>
      </w:pPr>
      <w:r>
        <w:t>Рожков В.Н. Управление качеством: учебник. – М.: Форум, 2014.</w:t>
      </w:r>
    </w:p>
    <w:p w:rsidR="00E615AA" w:rsidRDefault="00E615AA" w:rsidP="00E615AA">
      <w:pPr>
        <w:pStyle w:val="aa"/>
        <w:numPr>
          <w:ilvl w:val="0"/>
          <w:numId w:val="2"/>
        </w:numPr>
        <w:tabs>
          <w:tab w:val="left" w:pos="1134"/>
        </w:tabs>
        <w:ind w:left="0" w:firstLine="709"/>
      </w:pPr>
      <w:r>
        <w:t xml:space="preserve">Салимова Т.А. Управление качеством: учебник. - М.: Омега-Л, 2014. </w:t>
      </w:r>
    </w:p>
    <w:p w:rsidR="00E615AA" w:rsidRDefault="00E615AA" w:rsidP="00E615AA">
      <w:pPr>
        <w:pStyle w:val="aa"/>
        <w:numPr>
          <w:ilvl w:val="0"/>
          <w:numId w:val="2"/>
        </w:numPr>
        <w:tabs>
          <w:tab w:val="left" w:pos="1134"/>
        </w:tabs>
        <w:ind w:left="0" w:firstLine="709"/>
      </w:pPr>
      <w:r>
        <w:t>Серенков П.С. Методы менеджмента качества. Методология орг</w:t>
      </w:r>
      <w:r>
        <w:t>а</w:t>
      </w:r>
      <w:r>
        <w:lastRenderedPageBreak/>
        <w:t>низационного проектирования инженерной составляющей системы менед</w:t>
      </w:r>
      <w:r>
        <w:t>ж</w:t>
      </w:r>
      <w:r>
        <w:t xml:space="preserve">мента качества. -  М.: ИНФРА-М: Нов. знание, 2011. </w:t>
      </w:r>
    </w:p>
    <w:p w:rsidR="00E615AA" w:rsidRDefault="00E615AA" w:rsidP="00E615AA">
      <w:pPr>
        <w:pStyle w:val="aa"/>
        <w:numPr>
          <w:ilvl w:val="0"/>
          <w:numId w:val="2"/>
        </w:numPr>
        <w:tabs>
          <w:tab w:val="left" w:pos="1134"/>
        </w:tabs>
        <w:ind w:left="0" w:firstLine="709"/>
      </w:pPr>
      <w:r>
        <w:t>Сизикин А.Ю., Герасимова Е.Б. Управление качеством: учебное п</w:t>
      </w:r>
      <w:r>
        <w:t>о</w:t>
      </w:r>
      <w:r>
        <w:t xml:space="preserve">собие. – М.: Инфра-М, Форум, 2014. </w:t>
      </w:r>
    </w:p>
    <w:p w:rsidR="00E615AA" w:rsidRDefault="00E615AA" w:rsidP="00E615AA">
      <w:pPr>
        <w:pStyle w:val="aa"/>
        <w:numPr>
          <w:ilvl w:val="0"/>
          <w:numId w:val="2"/>
        </w:numPr>
        <w:tabs>
          <w:tab w:val="left" w:pos="1134"/>
        </w:tabs>
        <w:ind w:left="0" w:firstLine="709"/>
      </w:pPr>
      <w:r>
        <w:t xml:space="preserve">Тебекин А.В., Тебекин П.А. Управление качеством. Краткий курс лекций. - М.: Юрайт, 2014. </w:t>
      </w:r>
    </w:p>
    <w:p w:rsidR="00E615AA" w:rsidRDefault="00E615AA" w:rsidP="00E615AA">
      <w:pPr>
        <w:pStyle w:val="aa"/>
        <w:numPr>
          <w:ilvl w:val="0"/>
          <w:numId w:val="2"/>
        </w:numPr>
        <w:tabs>
          <w:tab w:val="left" w:pos="1134"/>
        </w:tabs>
        <w:ind w:left="0" w:firstLine="709"/>
      </w:pPr>
      <w:r>
        <w:t>Тебекин А.В. Управление качеством: учебник для бакалавров. – М.: Юрайт, 2013.</w:t>
      </w:r>
    </w:p>
    <w:p w:rsidR="00E615AA" w:rsidRDefault="00E615AA" w:rsidP="00E615AA">
      <w:pPr>
        <w:pStyle w:val="aa"/>
        <w:numPr>
          <w:ilvl w:val="0"/>
          <w:numId w:val="2"/>
        </w:numPr>
        <w:tabs>
          <w:tab w:val="left" w:pos="1134"/>
        </w:tabs>
        <w:ind w:left="0" w:firstLine="709"/>
      </w:pPr>
      <w:r>
        <w:t>Федюкин В.К. Управление качеством производственных процессов: учебное пособие. – М.: КНОРУС, 2012.</w:t>
      </w:r>
    </w:p>
    <w:p w:rsidR="00E615AA" w:rsidRDefault="00E615AA" w:rsidP="00E615AA">
      <w:pPr>
        <w:pStyle w:val="aa"/>
        <w:numPr>
          <w:ilvl w:val="0"/>
          <w:numId w:val="2"/>
        </w:numPr>
        <w:tabs>
          <w:tab w:val="left" w:pos="1134"/>
        </w:tabs>
        <w:ind w:left="0" w:firstLine="709"/>
      </w:pPr>
      <w:r>
        <w:t>Фрейдина Е.В. Управление качеством: учебное пособие. - М.: Ом</w:t>
      </w:r>
      <w:r>
        <w:t>е</w:t>
      </w:r>
      <w:r>
        <w:t xml:space="preserve">га-Л, 2013. </w:t>
      </w:r>
    </w:p>
    <w:p w:rsidR="00E615AA" w:rsidRDefault="00E615AA" w:rsidP="00E615AA">
      <w:pPr>
        <w:pStyle w:val="aa"/>
        <w:numPr>
          <w:ilvl w:val="0"/>
          <w:numId w:val="2"/>
        </w:numPr>
        <w:tabs>
          <w:tab w:val="left" w:pos="1134"/>
        </w:tabs>
        <w:ind w:left="0" w:firstLine="709"/>
      </w:pPr>
      <w:r>
        <w:t>Шапиро В.Д., Беляев С.Ю. Управление качеством: учебное пос</w:t>
      </w:r>
      <w:r>
        <w:t>о</w:t>
      </w:r>
      <w:r>
        <w:t xml:space="preserve">бие. - М.: Омега-Л, 2014. </w:t>
      </w:r>
    </w:p>
    <w:p w:rsidR="00E615AA" w:rsidRDefault="00E615AA" w:rsidP="00E615AA">
      <w:pPr>
        <w:pStyle w:val="aa"/>
        <w:numPr>
          <w:ilvl w:val="0"/>
          <w:numId w:val="2"/>
        </w:numPr>
        <w:tabs>
          <w:tab w:val="left" w:pos="1134"/>
        </w:tabs>
        <w:ind w:left="0" w:firstLine="709"/>
      </w:pPr>
      <w:r>
        <w:t>Шемякина Т.Ю., Селивохин М.Ю. Производственный менеджмент. Управление качеством в строительстве: учебное пособие. - М.: Альфа-М, Инфра-М, РИОР, 2013.</w:t>
      </w:r>
    </w:p>
    <w:p w:rsidR="00E615AA" w:rsidRDefault="00E615AA" w:rsidP="00E615AA">
      <w:pPr>
        <w:pStyle w:val="aa"/>
        <w:numPr>
          <w:ilvl w:val="0"/>
          <w:numId w:val="2"/>
        </w:numPr>
        <w:tabs>
          <w:tab w:val="left" w:pos="1134"/>
        </w:tabs>
        <w:ind w:left="0" w:firstLine="709"/>
      </w:pPr>
      <w:r>
        <w:t>Юденко М.Н. Управление качеством в строительстве. Практикум. – М.: Феникс, 2015.</w:t>
      </w:r>
    </w:p>
    <w:p w:rsidR="00E615AA" w:rsidRPr="00E615AA" w:rsidRDefault="00E615AA" w:rsidP="00E615AA">
      <w:pPr>
        <w:pStyle w:val="aa"/>
        <w:numPr>
          <w:ilvl w:val="0"/>
          <w:numId w:val="2"/>
        </w:numPr>
        <w:tabs>
          <w:tab w:val="left" w:pos="1134"/>
        </w:tabs>
        <w:ind w:left="0" w:firstLine="709"/>
      </w:pPr>
      <w:r>
        <w:t>Янова В.В., Щепакин М.Б., Басюк А.С. Управление качеством: учебник. - М.: Феникс, 2014.</w:t>
      </w:r>
    </w:p>
    <w:p w:rsidR="004125D5" w:rsidRDefault="004125D5" w:rsidP="004125D5"/>
    <w:p w:rsidR="004125D5" w:rsidRDefault="004125D5" w:rsidP="004125D5"/>
    <w:p w:rsidR="004125D5" w:rsidRDefault="004125D5" w:rsidP="004125D5"/>
    <w:p w:rsidR="004125D5" w:rsidRDefault="004125D5" w:rsidP="004125D5"/>
    <w:p w:rsidR="007F1B02" w:rsidRDefault="007F1B02"/>
    <w:sectPr w:rsidR="007F1B02" w:rsidSect="00AB0724">
      <w:pgSz w:w="11906" w:h="16838"/>
      <w:pgMar w:top="1134" w:right="851" w:bottom="1134" w:left="1701" w:header="709" w:footer="709" w:gutter="0"/>
      <w:cols w:space="708"/>
      <w:titlePg/>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E2CCB" w:rsidRDefault="000E2CCB" w:rsidP="00226943">
      <w:pPr>
        <w:spacing w:line="240" w:lineRule="auto"/>
      </w:pPr>
      <w:r>
        <w:separator/>
      </w:r>
    </w:p>
  </w:endnote>
  <w:endnote w:type="continuationSeparator" w:id="1">
    <w:p w:rsidR="000E2CCB" w:rsidRDefault="000E2CCB" w:rsidP="00226943">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libri Light">
    <w:altName w:val="Calibri"/>
    <w:charset w:val="CC"/>
    <w:family w:val="swiss"/>
    <w:pitch w:val="variable"/>
    <w:sig w:usb0="00000001"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 w:name="Helvetica">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E2CCB" w:rsidRDefault="000E2CCB" w:rsidP="00226943">
      <w:pPr>
        <w:spacing w:line="240" w:lineRule="auto"/>
      </w:pPr>
      <w:r>
        <w:separator/>
      </w:r>
    </w:p>
  </w:footnote>
  <w:footnote w:type="continuationSeparator" w:id="1">
    <w:p w:rsidR="000E2CCB" w:rsidRDefault="000E2CCB" w:rsidP="00226943">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4978" w:rsidRDefault="00214978">
    <w:pPr>
      <w:pStyle w:val="a5"/>
      <w:jc w:val="right"/>
    </w:pPr>
    <w:fldSimple w:instr="PAGE   \* MERGEFORMAT">
      <w:r w:rsidR="00BB27B2">
        <w:rPr>
          <w:noProof/>
        </w:rPr>
        <w:t>38</w:t>
      </w:r>
    </w:fldSimple>
  </w:p>
  <w:p w:rsidR="00214978" w:rsidRDefault="00214978">
    <w:pPr>
      <w:pStyle w:val="a5"/>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EE7A03"/>
    <w:multiLevelType w:val="hybridMultilevel"/>
    <w:tmpl w:val="4E2A2346"/>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1">
    <w:nsid w:val="5CDC2701"/>
    <w:multiLevelType w:val="hybridMultilevel"/>
    <w:tmpl w:val="1868AEA8"/>
    <w:lvl w:ilvl="0" w:tplc="0419000F">
      <w:start w:val="1"/>
      <w:numFmt w:val="decimal"/>
      <w:lvlText w:val="%1."/>
      <w:lvlJc w:val="left"/>
      <w:pPr>
        <w:ind w:left="1400" w:hanging="360"/>
      </w:pPr>
    </w:lvl>
    <w:lvl w:ilvl="1" w:tplc="04190019" w:tentative="1">
      <w:start w:val="1"/>
      <w:numFmt w:val="lowerLetter"/>
      <w:lvlText w:val="%2."/>
      <w:lvlJc w:val="left"/>
      <w:pPr>
        <w:ind w:left="2120" w:hanging="360"/>
      </w:pPr>
    </w:lvl>
    <w:lvl w:ilvl="2" w:tplc="0419001B" w:tentative="1">
      <w:start w:val="1"/>
      <w:numFmt w:val="lowerRoman"/>
      <w:lvlText w:val="%3."/>
      <w:lvlJc w:val="right"/>
      <w:pPr>
        <w:ind w:left="2840" w:hanging="180"/>
      </w:pPr>
    </w:lvl>
    <w:lvl w:ilvl="3" w:tplc="0419000F" w:tentative="1">
      <w:start w:val="1"/>
      <w:numFmt w:val="decimal"/>
      <w:lvlText w:val="%4."/>
      <w:lvlJc w:val="left"/>
      <w:pPr>
        <w:ind w:left="3560" w:hanging="360"/>
      </w:pPr>
    </w:lvl>
    <w:lvl w:ilvl="4" w:tplc="04190019" w:tentative="1">
      <w:start w:val="1"/>
      <w:numFmt w:val="lowerLetter"/>
      <w:lvlText w:val="%5."/>
      <w:lvlJc w:val="left"/>
      <w:pPr>
        <w:ind w:left="4280" w:hanging="360"/>
      </w:pPr>
    </w:lvl>
    <w:lvl w:ilvl="5" w:tplc="0419001B" w:tentative="1">
      <w:start w:val="1"/>
      <w:numFmt w:val="lowerRoman"/>
      <w:lvlText w:val="%6."/>
      <w:lvlJc w:val="right"/>
      <w:pPr>
        <w:ind w:left="5000" w:hanging="180"/>
      </w:pPr>
    </w:lvl>
    <w:lvl w:ilvl="6" w:tplc="0419000F" w:tentative="1">
      <w:start w:val="1"/>
      <w:numFmt w:val="decimal"/>
      <w:lvlText w:val="%7."/>
      <w:lvlJc w:val="left"/>
      <w:pPr>
        <w:ind w:left="5720" w:hanging="360"/>
      </w:pPr>
    </w:lvl>
    <w:lvl w:ilvl="7" w:tplc="04190019" w:tentative="1">
      <w:start w:val="1"/>
      <w:numFmt w:val="lowerLetter"/>
      <w:lvlText w:val="%8."/>
      <w:lvlJc w:val="left"/>
      <w:pPr>
        <w:ind w:left="6440" w:hanging="360"/>
      </w:pPr>
    </w:lvl>
    <w:lvl w:ilvl="8" w:tplc="0419001B" w:tentative="1">
      <w:start w:val="1"/>
      <w:numFmt w:val="lowerRoman"/>
      <w:lvlText w:val="%9."/>
      <w:lvlJc w:val="right"/>
      <w:pPr>
        <w:ind w:left="7160"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08"/>
  <w:autoHyphenation/>
  <w:characterSpacingControl w:val="doNotCompress"/>
  <w:footnotePr>
    <w:footnote w:id="0"/>
    <w:footnote w:id="1"/>
  </w:footnotePr>
  <w:endnotePr>
    <w:endnote w:id="0"/>
    <w:endnote w:id="1"/>
  </w:endnotePr>
  <w:compat/>
  <w:rsids>
    <w:rsidRoot w:val="004125D5"/>
    <w:rsid w:val="00006B8E"/>
    <w:rsid w:val="00073C5F"/>
    <w:rsid w:val="000E2CCB"/>
    <w:rsid w:val="00155E57"/>
    <w:rsid w:val="0017794C"/>
    <w:rsid w:val="00183B98"/>
    <w:rsid w:val="001E5D6D"/>
    <w:rsid w:val="00214978"/>
    <w:rsid w:val="00226943"/>
    <w:rsid w:val="002A4795"/>
    <w:rsid w:val="00397CA8"/>
    <w:rsid w:val="003B4286"/>
    <w:rsid w:val="004125D5"/>
    <w:rsid w:val="00467D9E"/>
    <w:rsid w:val="004B67D3"/>
    <w:rsid w:val="0052162D"/>
    <w:rsid w:val="0055420C"/>
    <w:rsid w:val="005A084E"/>
    <w:rsid w:val="005E68B8"/>
    <w:rsid w:val="006542BA"/>
    <w:rsid w:val="006A05D5"/>
    <w:rsid w:val="007B22A9"/>
    <w:rsid w:val="007D6DD3"/>
    <w:rsid w:val="007F1B02"/>
    <w:rsid w:val="008620D5"/>
    <w:rsid w:val="0090304C"/>
    <w:rsid w:val="00904C75"/>
    <w:rsid w:val="00926C56"/>
    <w:rsid w:val="009503F3"/>
    <w:rsid w:val="00A25A65"/>
    <w:rsid w:val="00A7379C"/>
    <w:rsid w:val="00AB0724"/>
    <w:rsid w:val="00AC0CFB"/>
    <w:rsid w:val="00AF0AC0"/>
    <w:rsid w:val="00B17939"/>
    <w:rsid w:val="00B820F5"/>
    <w:rsid w:val="00BA4FAF"/>
    <w:rsid w:val="00BB27B2"/>
    <w:rsid w:val="00C15DBB"/>
    <w:rsid w:val="00CA1F2E"/>
    <w:rsid w:val="00CA26C0"/>
    <w:rsid w:val="00D027D4"/>
    <w:rsid w:val="00D31298"/>
    <w:rsid w:val="00D3471E"/>
    <w:rsid w:val="00D65B17"/>
    <w:rsid w:val="00DA1019"/>
    <w:rsid w:val="00E51899"/>
    <w:rsid w:val="00E615AA"/>
    <w:rsid w:val="00EC2FA3"/>
    <w:rsid w:val="00EE1282"/>
    <w:rsid w:val="00FE091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1" type="connector" idref="#Скругленная соединительная линия 33"/>
        <o:r id="V:Rule2" type="connector" idref="#Скругленная соединительная линия 21"/>
        <o:r id="V:Rule3" type="connector" idref="#Скругленная соединительная линия 26"/>
        <o:r id="V:Rule4" type="connector" idref="#Скругленная соединительная линия 22"/>
        <o:r id="V:Rule5" type="connector" idref="#Скругленная соединительная линия 23"/>
        <o:r id="V:Rule6" type="connector" idref="#Скругленная соединительная линия 24"/>
        <o:r id="V:Rule7" type="connector" idref="#Скругленная соединительная линия 25"/>
        <o:r id="V:Rule8" type="connector" idref="#Скругленная соединительная линия 20"/>
        <o:r id="V:Rule9" type="connector" idref="#Скругленная соединительная линия 29"/>
        <o:r id="V:Rule10" type="connector" idref="#Скругленная соединительная линия 31"/>
        <o:r id="V:Rule11" type="connector" idref="#Скругленная соединительная линия 32"/>
        <o:r id="V:Rule12" type="connector" idref="#Скругленная соединительная линия 36"/>
        <o:r id="V:Rule13" type="connector" idref="#Скругленная соединительная линия 35"/>
        <o:r id="V:Rule14" type="connector" idref="#Скругленная соединительная линия 30"/>
        <o:r id="V:Rule15" type="connector" idref="#Скругленная соединительная линия 34"/>
        <o:r id="V:Rule16" type="connector" idref="#Скругленная соединительная линия 37"/>
        <o:r id="V:Rule17" type="connector" idref="#Скругленная соединительная линия 27"/>
        <o:r id="V:Rule18" type="connector" idref="#Скругленная соединительная линия 39"/>
        <o:r id="V:Rule19" type="connector" idref="#Скругленная соединительная линия 40"/>
        <o:r id="V:Rule20" type="connector" idref="#Скругленная соединительная линия 38"/>
        <o:r id="V:Rule21" type="connector" idref="#Скругленная соединительная линия 43"/>
        <o:r id="V:Rule22" type="connector" idref="#Скругленная соединительная линия 42"/>
        <o:r id="V:Rule23" type="connector" idref="#Скругленная соединительная линия 41"/>
        <o:r id="V:Rule24" type="connector" idref="#Скругленная соединительная линия 45"/>
        <o:r id="V:Rule25" type="connector" idref="#Скругленная соединительная линия 44"/>
        <o:r id="V:Rule26" type="connector" idref="#Скругленная соединительная линия 46"/>
        <o:r id="V:Rule27" type="connector" idref="#Скругленная соединительная линия 47"/>
        <o:r id="V:Rule28" type="connector" idref="#Скругленная соединительная линия 48"/>
        <o:r id="V:Rule29" type="connector" idref="#Скругленная соединительная линия 49"/>
        <o:r id="V:Rule30" type="connector" idref="#Скругленная соединительная линия 28"/>
        <o:r id="V:Rule31" type="connector" idref="#Скругленная соединительная линия 50"/>
        <o:r id="V:Rule32" type="connector" idref="#Скругленная соединительная линия 51"/>
        <o:r id="V:Rule33" type="connector" idref="#Скругленная соединительная линия 52"/>
        <o:r id="V:Rule34" type="connector" idref="#Скругленная соединительная линия 53"/>
        <o:r id="V:Rule35" type="connector" idref="#Скругленная соединительная линия 54"/>
        <o:r id="V:Rule36" type="connector" idref="#Скругленная соединительная линия 55"/>
        <o:r id="V:Rule37" type="connector" idref="#Скругленная соединительная линия 5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25A65"/>
    <w:pPr>
      <w:widowControl w:val="0"/>
      <w:spacing w:line="360" w:lineRule="auto"/>
      <w:ind w:firstLine="680"/>
      <w:jc w:val="both"/>
    </w:pPr>
    <w:rPr>
      <w:rFonts w:ascii="Times New Roman" w:hAnsi="Times New Roman"/>
      <w:sz w:val="28"/>
      <w:szCs w:val="22"/>
      <w:lang w:eastAsia="en-US"/>
    </w:rPr>
  </w:style>
  <w:style w:type="paragraph" w:styleId="1">
    <w:name w:val="heading 1"/>
    <w:next w:val="a"/>
    <w:link w:val="10"/>
    <w:autoRedefine/>
    <w:uiPriority w:val="9"/>
    <w:unhideWhenUsed/>
    <w:qFormat/>
    <w:rsid w:val="00183B98"/>
    <w:pPr>
      <w:keepNext/>
      <w:keepLines/>
      <w:pageBreakBefore/>
      <w:spacing w:line="360" w:lineRule="auto"/>
      <w:ind w:firstLine="680"/>
      <w:jc w:val="both"/>
      <w:outlineLvl w:val="0"/>
    </w:pPr>
    <w:rPr>
      <w:rFonts w:ascii="Times New Roman" w:eastAsia="Times New Roman" w:hAnsi="Times New Roman"/>
      <w:b/>
      <w:color w:val="000000"/>
      <w:sz w:val="28"/>
      <w:szCs w:val="22"/>
      <w:lang w:eastAsia="en-US"/>
    </w:rPr>
  </w:style>
  <w:style w:type="paragraph" w:styleId="2">
    <w:name w:val="heading 2"/>
    <w:next w:val="a"/>
    <w:link w:val="20"/>
    <w:autoRedefine/>
    <w:uiPriority w:val="9"/>
    <w:unhideWhenUsed/>
    <w:qFormat/>
    <w:rsid w:val="006A05D5"/>
    <w:pPr>
      <w:keepNext/>
      <w:keepLines/>
      <w:spacing w:line="360" w:lineRule="auto"/>
      <w:ind w:firstLine="709"/>
      <w:jc w:val="both"/>
      <w:outlineLvl w:val="1"/>
    </w:pPr>
    <w:rPr>
      <w:rFonts w:ascii="Times New Roman" w:eastAsia="Times New Roman" w:hAnsi="Times New Roman"/>
      <w:b/>
      <w:color w:val="000000"/>
      <w:sz w:val="28"/>
      <w:szCs w:val="22"/>
      <w:lang w:eastAsia="en-US"/>
    </w:rPr>
  </w:style>
  <w:style w:type="paragraph" w:styleId="3">
    <w:name w:val="heading 3"/>
    <w:basedOn w:val="a"/>
    <w:next w:val="a"/>
    <w:link w:val="30"/>
    <w:autoRedefine/>
    <w:uiPriority w:val="9"/>
    <w:unhideWhenUsed/>
    <w:qFormat/>
    <w:rsid w:val="00EC2FA3"/>
    <w:pPr>
      <w:outlineLvl w:val="2"/>
    </w:pPr>
    <w:rPr>
      <w:rFonts w:eastAsia="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sid w:val="00183B98"/>
    <w:rPr>
      <w:rFonts w:ascii="Times New Roman" w:eastAsia="Times New Roman" w:hAnsi="Times New Roman" w:cs="Times New Roman"/>
      <w:b/>
      <w:color w:val="000000"/>
      <w:sz w:val="28"/>
    </w:rPr>
  </w:style>
  <w:style w:type="character" w:customStyle="1" w:styleId="20">
    <w:name w:val="Заголовок 2 Знак"/>
    <w:link w:val="2"/>
    <w:uiPriority w:val="9"/>
    <w:rsid w:val="006A05D5"/>
    <w:rPr>
      <w:rFonts w:ascii="Times New Roman" w:eastAsia="Times New Roman" w:hAnsi="Times New Roman" w:cs="Times New Roman"/>
      <w:b/>
      <w:color w:val="000000"/>
      <w:sz w:val="28"/>
    </w:rPr>
  </w:style>
  <w:style w:type="character" w:customStyle="1" w:styleId="30">
    <w:name w:val="Заголовок 3 Знак"/>
    <w:link w:val="3"/>
    <w:uiPriority w:val="9"/>
    <w:rsid w:val="00EC2FA3"/>
    <w:rPr>
      <w:rFonts w:ascii="Times New Roman" w:eastAsia="Times New Roman" w:hAnsi="Times New Roman" w:cs="Times New Roman"/>
      <w:sz w:val="28"/>
      <w:szCs w:val="24"/>
    </w:rPr>
  </w:style>
  <w:style w:type="paragraph" w:styleId="a3">
    <w:name w:val="TOC Heading"/>
    <w:basedOn w:val="1"/>
    <w:next w:val="a"/>
    <w:uiPriority w:val="39"/>
    <w:unhideWhenUsed/>
    <w:qFormat/>
    <w:rsid w:val="004125D5"/>
    <w:pPr>
      <w:pageBreakBefore w:val="0"/>
      <w:spacing w:before="240" w:line="259" w:lineRule="auto"/>
      <w:ind w:firstLine="0"/>
      <w:jc w:val="left"/>
      <w:outlineLvl w:val="9"/>
    </w:pPr>
    <w:rPr>
      <w:rFonts w:ascii="Calibri Light" w:hAnsi="Calibri Light"/>
      <w:b w:val="0"/>
      <w:color w:val="2E74B5"/>
      <w:sz w:val="32"/>
      <w:szCs w:val="32"/>
      <w:lang w:eastAsia="ru-RU"/>
    </w:rPr>
  </w:style>
  <w:style w:type="paragraph" w:styleId="11">
    <w:name w:val="toc 1"/>
    <w:basedOn w:val="a"/>
    <w:next w:val="a"/>
    <w:autoRedefine/>
    <w:uiPriority w:val="39"/>
    <w:unhideWhenUsed/>
    <w:rsid w:val="004125D5"/>
    <w:pPr>
      <w:spacing w:after="100"/>
    </w:pPr>
  </w:style>
  <w:style w:type="paragraph" w:styleId="21">
    <w:name w:val="toc 2"/>
    <w:basedOn w:val="a"/>
    <w:next w:val="a"/>
    <w:autoRedefine/>
    <w:uiPriority w:val="39"/>
    <w:unhideWhenUsed/>
    <w:rsid w:val="004125D5"/>
    <w:pPr>
      <w:spacing w:after="100"/>
      <w:ind w:left="280"/>
    </w:pPr>
  </w:style>
  <w:style w:type="character" w:styleId="a4">
    <w:name w:val="Hyperlink"/>
    <w:uiPriority w:val="99"/>
    <w:unhideWhenUsed/>
    <w:rsid w:val="004125D5"/>
    <w:rPr>
      <w:color w:val="0563C1"/>
      <w:u w:val="single"/>
    </w:rPr>
  </w:style>
  <w:style w:type="paragraph" w:styleId="a5">
    <w:name w:val="header"/>
    <w:basedOn w:val="a"/>
    <w:link w:val="a6"/>
    <w:uiPriority w:val="99"/>
    <w:unhideWhenUsed/>
    <w:rsid w:val="00226943"/>
    <w:pPr>
      <w:tabs>
        <w:tab w:val="center" w:pos="4677"/>
        <w:tab w:val="right" w:pos="9355"/>
      </w:tabs>
      <w:spacing w:line="240" w:lineRule="auto"/>
    </w:pPr>
  </w:style>
  <w:style w:type="character" w:customStyle="1" w:styleId="a6">
    <w:name w:val="Верхний колонтитул Знак"/>
    <w:link w:val="a5"/>
    <w:uiPriority w:val="99"/>
    <w:rsid w:val="00226943"/>
    <w:rPr>
      <w:rFonts w:ascii="Times New Roman" w:hAnsi="Times New Roman"/>
      <w:sz w:val="28"/>
    </w:rPr>
  </w:style>
  <w:style w:type="paragraph" w:styleId="a7">
    <w:name w:val="footer"/>
    <w:basedOn w:val="a"/>
    <w:link w:val="a8"/>
    <w:uiPriority w:val="99"/>
    <w:unhideWhenUsed/>
    <w:rsid w:val="00226943"/>
    <w:pPr>
      <w:tabs>
        <w:tab w:val="center" w:pos="4677"/>
        <w:tab w:val="right" w:pos="9355"/>
      </w:tabs>
      <w:spacing w:line="240" w:lineRule="auto"/>
    </w:pPr>
  </w:style>
  <w:style w:type="character" w:customStyle="1" w:styleId="a8">
    <w:name w:val="Нижний колонтитул Знак"/>
    <w:link w:val="a7"/>
    <w:uiPriority w:val="99"/>
    <w:rsid w:val="00226943"/>
    <w:rPr>
      <w:rFonts w:ascii="Times New Roman" w:hAnsi="Times New Roman"/>
      <w:sz w:val="28"/>
    </w:rPr>
  </w:style>
  <w:style w:type="table" w:styleId="a9">
    <w:name w:val="Table Grid"/>
    <w:basedOn w:val="a1"/>
    <w:uiPriority w:val="39"/>
    <w:rsid w:val="005A084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List Paragraph"/>
    <w:basedOn w:val="a"/>
    <w:uiPriority w:val="34"/>
    <w:qFormat/>
    <w:rsid w:val="005E68B8"/>
    <w:pPr>
      <w:ind w:left="720"/>
      <w:contextualSpacing/>
    </w:pPr>
  </w:style>
</w:styles>
</file>

<file path=word/webSettings.xml><?xml version="1.0" encoding="utf-8"?>
<w:webSettings xmlns:r="http://schemas.openxmlformats.org/officeDocument/2006/relationships" xmlns:w="http://schemas.openxmlformats.org/wordprocessingml/2006/main">
  <w:divs>
    <w:div w:id="910964273">
      <w:bodyDiv w:val="1"/>
      <w:marLeft w:val="0"/>
      <w:marRight w:val="0"/>
      <w:marTop w:val="0"/>
      <w:marBottom w:val="0"/>
      <w:divBdr>
        <w:top w:val="none" w:sz="0" w:space="0" w:color="auto"/>
        <w:left w:val="none" w:sz="0" w:space="0" w:color="auto"/>
        <w:bottom w:val="none" w:sz="0" w:space="0" w:color="auto"/>
        <w:right w:val="none" w:sz="0" w:space="0" w:color="auto"/>
      </w:divBdr>
      <w:divsChild>
        <w:div w:id="1345551310">
          <w:marLeft w:val="0"/>
          <w:marRight w:val="0"/>
          <w:marTop w:val="0"/>
          <w:marBottom w:val="300"/>
          <w:divBdr>
            <w:top w:val="none" w:sz="0" w:space="0" w:color="auto"/>
            <w:left w:val="none" w:sz="0" w:space="0" w:color="auto"/>
            <w:bottom w:val="none" w:sz="0" w:space="0" w:color="auto"/>
            <w:right w:val="none" w:sz="0" w:space="0" w:color="auto"/>
          </w:divBdr>
          <w:divsChild>
            <w:div w:id="1735006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targetScreenSz w:val="1024x768"/>
</w:webSettings>
</file>

<file path=word/_rels/document.xml.rels><?xml version="1.0" encoding="UTF-8" standalone="yes"?>
<Relationships xmlns="http://schemas.openxmlformats.org/package/2006/relationships"><Relationship Id="rId13" Type="http://schemas.openxmlformats.org/officeDocument/2006/relationships/diagramLayout" Target="diagrams/layout1.xm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7.png"/><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image" Target="media/image38.png"/><Relationship Id="rId55" Type="http://schemas.openxmlformats.org/officeDocument/2006/relationships/image" Target="media/image43.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41" Type="http://schemas.openxmlformats.org/officeDocument/2006/relationships/image" Target="media/image29.png"/><Relationship Id="rId54" Type="http://schemas.openxmlformats.org/officeDocument/2006/relationships/image" Target="media/image42.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image" Target="media/image41.png"/><Relationship Id="rId58" Type="http://schemas.openxmlformats.org/officeDocument/2006/relationships/image" Target="media/image46.jpeg"/><Relationship Id="rId5" Type="http://schemas.openxmlformats.org/officeDocument/2006/relationships/webSettings" Target="webSettings.xml"/><Relationship Id="rId15" Type="http://schemas.openxmlformats.org/officeDocument/2006/relationships/diagramColors" Target="diagrams/colors1.xml"/><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image" Target="media/image45.png"/><Relationship Id="rId61"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image" Target="media/image47.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diagramQuickStyle" Target="diagrams/quickStyle1.xm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image" Target="media/image44.png"/><Relationship Id="rId8" Type="http://schemas.openxmlformats.org/officeDocument/2006/relationships/image" Target="media/image1.jpeg"/><Relationship Id="rId51" Type="http://schemas.openxmlformats.org/officeDocument/2006/relationships/image" Target="media/image39.png"/><Relationship Id="rId3" Type="http://schemas.openxmlformats.org/officeDocument/2006/relationships/styles" Target="styles.xml"/><Relationship Id="rId12" Type="http://schemas.openxmlformats.org/officeDocument/2006/relationships/diagramData" Target="diagrams/data1.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hyperlink" Target="https://www.1fd.ru/system/content/feature/image/-123703/"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2EFDEB5-46F6-4AF7-823C-74236B2A1381}" type="doc">
      <dgm:prSet loTypeId="urn:microsoft.com/office/officeart/2005/8/layout/chevron2" loCatId="process" qsTypeId="urn:microsoft.com/office/officeart/2005/8/quickstyle/3d3" qsCatId="3D" csTypeId="urn:microsoft.com/office/officeart/2005/8/colors/accent1_2" csCatId="accent1" phldr="1"/>
      <dgm:spPr/>
      <dgm:t>
        <a:bodyPr/>
        <a:lstStyle/>
        <a:p>
          <a:endParaRPr lang="ru-RU"/>
        </a:p>
      </dgm:t>
    </dgm:pt>
    <dgm:pt modelId="{074B4361-46CB-4102-A5AB-9C9CDAC8FFE4}">
      <dgm:prSet phldrT="[Текст]" custT="1"/>
      <dgm:spPr>
        <a:xfrm rot="5400000">
          <a:off x="-410412" y="432992"/>
          <a:ext cx="1229981" cy="409155"/>
        </a:xfrm>
        <a:solidFill>
          <a:srgbClr val="5B9BD5">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r>
            <a:rPr lang="ru-RU" sz="2500" b="1">
              <a:solidFill>
                <a:sysClr val="window" lastClr="FFFFFF"/>
              </a:solidFill>
              <a:latin typeface="Calibri" panose="020F0502020204030204"/>
              <a:ea typeface="+mn-ea"/>
              <a:cs typeface="+mn-cs"/>
            </a:rPr>
            <a:t>1</a:t>
          </a:r>
        </a:p>
      </dgm:t>
    </dgm:pt>
    <dgm:pt modelId="{2436FDFF-69C6-42FA-A42C-002DE464B840}" type="parTrans" cxnId="{6F91002E-26ED-4967-A5D5-E8A8A4DD3CE4}">
      <dgm:prSet/>
      <dgm:spPr/>
      <dgm:t>
        <a:bodyPr/>
        <a:lstStyle/>
        <a:p>
          <a:endParaRPr lang="ru-RU"/>
        </a:p>
      </dgm:t>
    </dgm:pt>
    <dgm:pt modelId="{ED2081D9-692E-403E-AB66-3B7E047628FB}" type="sibTrans" cxnId="{6F91002E-26ED-4967-A5D5-E8A8A4DD3CE4}">
      <dgm:prSet/>
      <dgm:spPr/>
      <dgm:t>
        <a:bodyPr/>
        <a:lstStyle/>
        <a:p>
          <a:endParaRPr lang="ru-RU"/>
        </a:p>
      </dgm:t>
    </dgm:pt>
    <dgm:pt modelId="{23A83762-6855-4106-939C-052A845ED06B}">
      <dgm:prSet phldrT="[Текст]" custT="1"/>
      <dgm:spPr>
        <a:xfrm rot="5400000">
          <a:off x="2771728" y="-2282329"/>
          <a:ext cx="895022" cy="5504840"/>
        </a:xfrm>
        <a:solidFill>
          <a:sysClr val="window" lastClr="FFFFFF">
            <a:alpha val="90000"/>
            <a:hueOff val="0"/>
            <a:satOff val="0"/>
            <a:lumOff val="0"/>
            <a:alphaOff val="0"/>
          </a:sys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r>
            <a:rPr lang="ru-RU" sz="900" b="1">
              <a:solidFill>
                <a:sysClr val="windowText" lastClr="000000">
                  <a:hueOff val="0"/>
                  <a:satOff val="0"/>
                  <a:lumOff val="0"/>
                  <a:alphaOff val="0"/>
                </a:sysClr>
              </a:solidFill>
              <a:latin typeface="Calibri" panose="020F0502020204030204"/>
              <a:ea typeface="+mn-ea"/>
              <a:cs typeface="+mn-cs"/>
            </a:rPr>
            <a:t>Диаграмма сродства – инструмент, позволяющий выявить основные нарушения процесса путём объединения устных данных.  Диаграмму сродства иногда называют КJ – методом (по имени её основоположника, японского ученого Джиро Кавакита). Диаграммы сродства строятся в тех случаях, когда имеется большое число идей, точек зрения и информации, которые необходимо сгруппировать для выяснения их взаимоотношений. Данная методика часто используется вслед за мозговой атакой для того, чтобы творческим образом соотнести те идеи, которые были высказаны. </a:t>
          </a:r>
        </a:p>
      </dgm:t>
    </dgm:pt>
    <dgm:pt modelId="{ED2BE641-0300-4AE1-8C3B-5B5767FF3D58}" type="parTrans" cxnId="{67A26AA7-57D6-448C-BB6D-36FDAE08A152}">
      <dgm:prSet/>
      <dgm:spPr/>
      <dgm:t>
        <a:bodyPr/>
        <a:lstStyle/>
        <a:p>
          <a:endParaRPr lang="ru-RU"/>
        </a:p>
      </dgm:t>
    </dgm:pt>
    <dgm:pt modelId="{C9370C0A-3AE1-4A08-AE6F-6257012E44E5}" type="sibTrans" cxnId="{67A26AA7-57D6-448C-BB6D-36FDAE08A152}">
      <dgm:prSet/>
      <dgm:spPr/>
      <dgm:t>
        <a:bodyPr/>
        <a:lstStyle/>
        <a:p>
          <a:endParaRPr lang="ru-RU"/>
        </a:p>
      </dgm:t>
    </dgm:pt>
    <dgm:pt modelId="{FD15859E-E379-450F-B1E6-9F4871A0AAEF}">
      <dgm:prSet phldrT="[Текст]" custT="1"/>
      <dgm:spPr>
        <a:xfrm rot="5400000">
          <a:off x="-352748" y="1524370"/>
          <a:ext cx="1229981" cy="524484"/>
        </a:xfrm>
        <a:solidFill>
          <a:srgbClr val="5B9BD5">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r>
            <a:rPr lang="ru-RU" sz="2500" b="1">
              <a:solidFill>
                <a:sysClr val="window" lastClr="FFFFFF"/>
              </a:solidFill>
              <a:latin typeface="Calibri" panose="020F0502020204030204"/>
              <a:ea typeface="+mn-ea"/>
              <a:cs typeface="+mn-cs"/>
            </a:rPr>
            <a:t>2</a:t>
          </a:r>
        </a:p>
      </dgm:t>
    </dgm:pt>
    <dgm:pt modelId="{F7C29848-974A-4528-A827-2AA9EBAE2C45}" type="parTrans" cxnId="{71650945-4CB2-4243-AF40-54EAB07A64CA}">
      <dgm:prSet/>
      <dgm:spPr/>
      <dgm:t>
        <a:bodyPr/>
        <a:lstStyle/>
        <a:p>
          <a:endParaRPr lang="ru-RU"/>
        </a:p>
      </dgm:t>
    </dgm:pt>
    <dgm:pt modelId="{8F0482DF-F57E-4910-83A9-361A6075BAEE}" type="sibTrans" cxnId="{71650945-4CB2-4243-AF40-54EAB07A64CA}">
      <dgm:prSet/>
      <dgm:spPr/>
      <dgm:t>
        <a:bodyPr/>
        <a:lstStyle/>
        <a:p>
          <a:endParaRPr lang="ru-RU"/>
        </a:p>
      </dgm:t>
    </dgm:pt>
    <dgm:pt modelId="{03F82E38-8F23-4C3A-84DE-C77457877121}">
      <dgm:prSet phldrT="[Текст]" custT="1"/>
      <dgm:spPr>
        <a:xfrm rot="5400000">
          <a:off x="2829393" y="3531228"/>
          <a:ext cx="895022" cy="5504840"/>
        </a:xfrm>
        <a:solidFill>
          <a:sysClr val="window" lastClr="FFFFFF">
            <a:alpha val="90000"/>
            <a:hueOff val="0"/>
            <a:satOff val="0"/>
            <a:lumOff val="0"/>
            <a:alphaOff val="0"/>
          </a:sys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r>
            <a:rPr lang="ru-RU" sz="900" b="1">
              <a:solidFill>
                <a:sysClr val="windowText" lastClr="000000">
                  <a:hueOff val="0"/>
                  <a:satOff val="0"/>
                  <a:lumOff val="0"/>
                  <a:alphaOff val="0"/>
                </a:sysClr>
              </a:solidFill>
              <a:latin typeface="Calibri" panose="020F0502020204030204"/>
              <a:ea typeface="+mn-ea"/>
              <a:cs typeface="+mn-cs"/>
            </a:rPr>
            <a:t>Стрелочная диаграмма — инструмент, позволяющий спланировать оптимальные сроки выполнения всех необходимых работ для скорейшей и успешной реализации поставленной цели. Применение этого инструмента возможно лишь после того, как выявлены проблемы, требующие своего решения, и определены необходимые меры, сроки и этапы их осуществления, т.е. после составления первых четырех диаграмм. Стрелочная диаграмма представляет собой диаграмму хода проведения работ, из которой должны быть наглядно видны порядок и сроки проведения различных этапов изо дня в день.</a:t>
          </a:r>
        </a:p>
      </dgm:t>
    </dgm:pt>
    <dgm:pt modelId="{93278CF0-3C60-4424-BB1C-BEFE81F328F9}" type="parTrans" cxnId="{6BF7380A-5CD2-4F3A-BDE7-FA3CC62B8789}">
      <dgm:prSet/>
      <dgm:spPr/>
      <dgm:t>
        <a:bodyPr/>
        <a:lstStyle/>
        <a:p>
          <a:endParaRPr lang="ru-RU"/>
        </a:p>
      </dgm:t>
    </dgm:pt>
    <dgm:pt modelId="{7D200AA4-C37E-4FDD-9059-3F6520597459}" type="sibTrans" cxnId="{6BF7380A-5CD2-4F3A-BDE7-FA3CC62B8789}">
      <dgm:prSet/>
      <dgm:spPr/>
      <dgm:t>
        <a:bodyPr/>
        <a:lstStyle/>
        <a:p>
          <a:endParaRPr lang="ru-RU"/>
        </a:p>
      </dgm:t>
    </dgm:pt>
    <dgm:pt modelId="{2796C089-4D14-4A62-B51A-3410EE3EADD3}">
      <dgm:prSet phldrT="[Текст]" custT="1"/>
      <dgm:spPr>
        <a:xfrm rot="5400000">
          <a:off x="-352748" y="7458787"/>
          <a:ext cx="1229981" cy="524484"/>
        </a:xfrm>
        <a:solidFill>
          <a:srgbClr val="5B9BD5">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r>
            <a:rPr lang="ru-RU" sz="2500" b="1">
              <a:solidFill>
                <a:sysClr val="window" lastClr="FFFFFF"/>
              </a:solidFill>
              <a:latin typeface="Calibri" panose="020F0502020204030204"/>
              <a:ea typeface="+mn-ea"/>
              <a:cs typeface="+mn-cs"/>
            </a:rPr>
            <a:t>7</a:t>
          </a:r>
        </a:p>
      </dgm:t>
    </dgm:pt>
    <dgm:pt modelId="{F9375C92-8174-4E73-A37E-282FB4102F2A}" type="parTrans" cxnId="{5004F731-0F73-4B17-9A23-8A219D459A6A}">
      <dgm:prSet/>
      <dgm:spPr/>
      <dgm:t>
        <a:bodyPr/>
        <a:lstStyle/>
        <a:p>
          <a:endParaRPr lang="ru-RU"/>
        </a:p>
      </dgm:t>
    </dgm:pt>
    <dgm:pt modelId="{DBF9A345-37DA-4AE9-9140-16DED1EC4AC3}" type="sibTrans" cxnId="{5004F731-0F73-4B17-9A23-8A219D459A6A}">
      <dgm:prSet/>
      <dgm:spPr/>
      <dgm:t>
        <a:bodyPr/>
        <a:lstStyle/>
        <a:p>
          <a:endParaRPr lang="ru-RU"/>
        </a:p>
      </dgm:t>
    </dgm:pt>
    <dgm:pt modelId="{63EC59D4-8AFF-4DFF-886E-B1139DF1EB62}">
      <dgm:prSet phldrT="[Текст]" custT="1"/>
      <dgm:spPr>
        <a:xfrm rot="5400000">
          <a:off x="2698406" y="4801130"/>
          <a:ext cx="1156996" cy="5504840"/>
        </a:xfrm>
        <a:solidFill>
          <a:sysClr val="window" lastClr="FFFFFF">
            <a:alpha val="90000"/>
            <a:hueOff val="0"/>
            <a:satOff val="0"/>
            <a:lumOff val="0"/>
            <a:alphaOff val="0"/>
          </a:sys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r>
            <a:rPr lang="ru-RU" sz="900" b="1">
              <a:solidFill>
                <a:sysClr val="windowText" lastClr="000000">
                  <a:hueOff val="0"/>
                  <a:satOff val="0"/>
                  <a:lumOff val="0"/>
                  <a:alphaOff val="0"/>
                </a:sysClr>
              </a:solidFill>
              <a:latin typeface="Calibri" panose="020F0502020204030204"/>
              <a:ea typeface="+mn-ea"/>
              <a:cs typeface="+mn-cs"/>
            </a:rPr>
            <a:t>Диаграмма процесса осуществления программы (PDPS - Process Decision Program Chart) — инструмент для оценки сроков и целесообразности проведения работ по выполнению программы в соответствии со стрелочной диаграммой с целью их корректировки в ходе выполнения. PDPC представляет собой диаграмму, отражающую последовательность действий при переходе от постановки задачи к её решению. Можно выделить два основных случая применения PDPC: когда разрабатывается новая программа достижения требуемого результата. PDPC обеспечивает возможность предварительного планирования и отслеживания последовательности действий, анализируя проблемы, которые могут возникнуть в ходе выполнения работы. Когда возможны "катастрофы" при планировании процесса.</a:t>
          </a:r>
        </a:p>
      </dgm:t>
    </dgm:pt>
    <dgm:pt modelId="{AFEAF04D-529D-42CF-B127-C8C6B431D4BB}" type="parTrans" cxnId="{D665145D-A013-4E68-B6B4-701A2C337D00}">
      <dgm:prSet/>
      <dgm:spPr/>
      <dgm:t>
        <a:bodyPr/>
        <a:lstStyle/>
        <a:p>
          <a:endParaRPr lang="ru-RU"/>
        </a:p>
      </dgm:t>
    </dgm:pt>
    <dgm:pt modelId="{F09F8EB0-9F2F-4F39-B109-3D47310ECCD4}" type="sibTrans" cxnId="{D665145D-A013-4E68-B6B4-701A2C337D00}">
      <dgm:prSet/>
      <dgm:spPr/>
      <dgm:t>
        <a:bodyPr/>
        <a:lstStyle/>
        <a:p>
          <a:endParaRPr lang="ru-RU"/>
        </a:p>
      </dgm:t>
    </dgm:pt>
    <dgm:pt modelId="{8E41E424-5690-4F94-9621-C15A1996C53C}">
      <dgm:prSet phldrT="[Текст]" custT="1"/>
      <dgm:spPr>
        <a:xfrm rot="5400000">
          <a:off x="-352748" y="6188885"/>
          <a:ext cx="1229981" cy="524484"/>
        </a:xfrm>
        <a:solidFill>
          <a:srgbClr val="5B9BD5">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r>
            <a:rPr lang="ru-RU" sz="2500" b="1">
              <a:solidFill>
                <a:sysClr val="window" lastClr="FFFFFF"/>
              </a:solidFill>
              <a:latin typeface="Calibri" panose="020F0502020204030204"/>
              <a:ea typeface="+mn-ea"/>
              <a:cs typeface="+mn-cs"/>
            </a:rPr>
            <a:t>6</a:t>
          </a:r>
        </a:p>
      </dgm:t>
    </dgm:pt>
    <dgm:pt modelId="{FEDAB41B-8856-4F8B-8470-0B38E8C9D005}" type="parTrans" cxnId="{53F52008-7126-41C9-B65E-1D0B519A6CC9}">
      <dgm:prSet/>
      <dgm:spPr/>
      <dgm:t>
        <a:bodyPr/>
        <a:lstStyle/>
        <a:p>
          <a:endParaRPr lang="ru-RU"/>
        </a:p>
      </dgm:t>
    </dgm:pt>
    <dgm:pt modelId="{5D33BB7C-983E-419C-A037-A38FF94BFF98}" type="sibTrans" cxnId="{53F52008-7126-41C9-B65E-1D0B519A6CC9}">
      <dgm:prSet/>
      <dgm:spPr/>
      <dgm:t>
        <a:bodyPr/>
        <a:lstStyle/>
        <a:p>
          <a:endParaRPr lang="ru-RU"/>
        </a:p>
      </dgm:t>
    </dgm:pt>
    <dgm:pt modelId="{CE880AF8-629B-4816-8437-8F85767B4E08}">
      <dgm:prSet phldrT="[Текст]" custT="1"/>
      <dgm:spPr>
        <a:xfrm rot="5400000">
          <a:off x="-352748" y="2663286"/>
          <a:ext cx="1229981" cy="524484"/>
        </a:xfrm>
        <a:solidFill>
          <a:srgbClr val="5B9BD5">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r>
            <a:rPr lang="ru-RU" sz="2500" b="1">
              <a:solidFill>
                <a:sysClr val="window" lastClr="FFFFFF"/>
              </a:solidFill>
              <a:latin typeface="Calibri" panose="020F0502020204030204"/>
              <a:ea typeface="+mn-ea"/>
              <a:cs typeface="+mn-cs"/>
            </a:rPr>
            <a:t>3</a:t>
          </a:r>
        </a:p>
      </dgm:t>
    </dgm:pt>
    <dgm:pt modelId="{0FE6B9CA-ADD5-480C-9193-1B865A5F61A3}" type="parTrans" cxnId="{A46F0BC3-F0EE-4C44-95F9-62A03E644C08}">
      <dgm:prSet/>
      <dgm:spPr/>
      <dgm:t>
        <a:bodyPr/>
        <a:lstStyle/>
        <a:p>
          <a:endParaRPr lang="ru-RU"/>
        </a:p>
      </dgm:t>
    </dgm:pt>
    <dgm:pt modelId="{0578B5BD-9EA9-486A-BE64-1BC763E48CF5}" type="sibTrans" cxnId="{A46F0BC3-F0EE-4C44-95F9-62A03E644C08}">
      <dgm:prSet/>
      <dgm:spPr/>
      <dgm:t>
        <a:bodyPr/>
        <a:lstStyle/>
        <a:p>
          <a:endParaRPr lang="ru-RU"/>
        </a:p>
      </dgm:t>
    </dgm:pt>
    <dgm:pt modelId="{9F9F1E47-E872-4F13-9A7B-F84D42980A87}">
      <dgm:prSet phldrT="[Текст]" custT="1"/>
      <dgm:spPr>
        <a:xfrm rot="5400000">
          <a:off x="-352748" y="3911054"/>
          <a:ext cx="1229981" cy="524484"/>
        </a:xfrm>
        <a:solidFill>
          <a:srgbClr val="5B9BD5">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r>
            <a:rPr lang="ru-RU" sz="2500" b="1">
              <a:solidFill>
                <a:sysClr val="window" lastClr="FFFFFF"/>
              </a:solidFill>
              <a:latin typeface="Calibri" panose="020F0502020204030204"/>
              <a:ea typeface="+mn-ea"/>
              <a:cs typeface="+mn-cs"/>
            </a:rPr>
            <a:t>4</a:t>
          </a:r>
        </a:p>
      </dgm:t>
    </dgm:pt>
    <dgm:pt modelId="{7CFD8A3E-0201-48DE-9A12-E0F04CA0041A}" type="parTrans" cxnId="{A93B3DB8-B940-4732-A154-1238243067F1}">
      <dgm:prSet/>
      <dgm:spPr/>
      <dgm:t>
        <a:bodyPr/>
        <a:lstStyle/>
        <a:p>
          <a:endParaRPr lang="ru-RU"/>
        </a:p>
      </dgm:t>
    </dgm:pt>
    <dgm:pt modelId="{783DD387-1D82-4A5A-BDA9-E74EA7DC8E5E}" type="sibTrans" cxnId="{A93B3DB8-B940-4732-A154-1238243067F1}">
      <dgm:prSet/>
      <dgm:spPr/>
      <dgm:t>
        <a:bodyPr/>
        <a:lstStyle/>
        <a:p>
          <a:endParaRPr lang="ru-RU"/>
        </a:p>
      </dgm:t>
    </dgm:pt>
    <dgm:pt modelId="{72521938-51D3-4782-8E41-8200FE0929DC}">
      <dgm:prSet phldrT="[Текст]" custT="1"/>
      <dgm:spPr>
        <a:xfrm rot="5400000">
          <a:off x="-352748" y="5049970"/>
          <a:ext cx="1229981" cy="524484"/>
        </a:xfrm>
        <a:solidFill>
          <a:srgbClr val="5B9BD5">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r>
            <a:rPr lang="ru-RU" sz="2500" b="1">
              <a:solidFill>
                <a:sysClr val="window" lastClr="FFFFFF"/>
              </a:solidFill>
              <a:latin typeface="Calibri" panose="020F0502020204030204"/>
              <a:ea typeface="+mn-ea"/>
              <a:cs typeface="+mn-cs"/>
            </a:rPr>
            <a:t>5</a:t>
          </a:r>
        </a:p>
      </dgm:t>
    </dgm:pt>
    <dgm:pt modelId="{7FC651F3-6D42-4D57-AC22-EE4B4AFBE962}" type="parTrans" cxnId="{BF9EE9B8-443A-40FD-9A97-670235EEAAD5}">
      <dgm:prSet/>
      <dgm:spPr/>
      <dgm:t>
        <a:bodyPr/>
        <a:lstStyle/>
        <a:p>
          <a:endParaRPr lang="ru-RU"/>
        </a:p>
      </dgm:t>
    </dgm:pt>
    <dgm:pt modelId="{9E60D547-C0E0-46EC-9EF6-B0CDE2D75BDF}" type="sibTrans" cxnId="{BF9EE9B8-443A-40FD-9A97-670235EEAAD5}">
      <dgm:prSet/>
      <dgm:spPr/>
      <dgm:t>
        <a:bodyPr/>
        <a:lstStyle/>
        <a:p>
          <a:endParaRPr lang="ru-RU"/>
        </a:p>
      </dgm:t>
    </dgm:pt>
    <dgm:pt modelId="{811DDDF6-35C4-4140-A3CC-1BAD5CD806D1}">
      <dgm:prSet custT="1"/>
      <dgm:spPr>
        <a:xfrm rot="5400000">
          <a:off x="2819265" y="-1133286"/>
          <a:ext cx="915277" cy="5504840"/>
        </a:xfrm>
        <a:solidFill>
          <a:sysClr val="window" lastClr="FFFFFF">
            <a:alpha val="90000"/>
            <a:hueOff val="0"/>
            <a:satOff val="0"/>
            <a:lumOff val="0"/>
            <a:alphaOff val="0"/>
          </a:sys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r>
            <a:rPr lang="ru-RU" sz="900" b="1">
              <a:solidFill>
                <a:sysClr val="windowText" lastClr="000000">
                  <a:hueOff val="0"/>
                  <a:satOff val="0"/>
                  <a:lumOff val="0"/>
                  <a:alphaOff val="0"/>
                </a:sysClr>
              </a:solidFill>
              <a:latin typeface="Calibri" panose="020F0502020204030204"/>
              <a:ea typeface="+mn-ea"/>
              <a:cs typeface="+mn-cs"/>
            </a:rPr>
            <a:t>Диаграмма связей (граф взаимозависимости) - инструмент, позволяющий выявить логические связи между основной идеей, проблемой или различными данными. В основе диаграммы лежит примерно тот же подход, что и при построении диаграммы сродства. Берётся центральная идея, вопрос или проблема и определяются звенья, которые связывают отдельные факторы, имеющие отношение к вопросу или проблеме. Таким образом, диаграмму связей можно построить на тех идеях, которые появляются при построении диаграммы сродства, стараясь найти те звенья, которые ведут к критическому результату. </a:t>
          </a:r>
        </a:p>
      </dgm:t>
    </dgm:pt>
    <dgm:pt modelId="{A901B7B1-FBCB-4E79-B1C8-D82C2134D60A}" type="parTrans" cxnId="{462D75E1-68F8-4FA3-906F-BD6046478DF0}">
      <dgm:prSet/>
      <dgm:spPr/>
      <dgm:t>
        <a:bodyPr/>
        <a:lstStyle/>
        <a:p>
          <a:endParaRPr lang="ru-RU"/>
        </a:p>
      </dgm:t>
    </dgm:pt>
    <dgm:pt modelId="{0C491B26-96EB-41D6-8CCB-5BFD11206CDB}" type="sibTrans" cxnId="{462D75E1-68F8-4FA3-906F-BD6046478DF0}">
      <dgm:prSet/>
      <dgm:spPr/>
      <dgm:t>
        <a:bodyPr/>
        <a:lstStyle/>
        <a:p>
          <a:endParaRPr lang="ru-RU"/>
        </a:p>
      </dgm:t>
    </dgm:pt>
    <dgm:pt modelId="{3B4A203E-B197-40D6-9200-2237D13BF687}">
      <dgm:prSet custT="1"/>
      <dgm:spPr>
        <a:xfrm rot="5400000">
          <a:off x="2829393" y="5628"/>
          <a:ext cx="895022" cy="5504840"/>
        </a:xfrm>
        <a:solidFill>
          <a:sysClr val="window" lastClr="FFFFFF">
            <a:alpha val="90000"/>
            <a:hueOff val="0"/>
            <a:satOff val="0"/>
            <a:lumOff val="0"/>
            <a:alphaOff val="0"/>
          </a:sys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r>
            <a:rPr lang="ru-RU" sz="900" b="1">
              <a:solidFill>
                <a:sysClr val="windowText" lastClr="000000">
                  <a:hueOff val="0"/>
                  <a:satOff val="0"/>
                  <a:lumOff val="0"/>
                  <a:alphaOff val="0"/>
                </a:sysClr>
              </a:solidFill>
              <a:latin typeface="Calibri" panose="020F0502020204030204"/>
              <a:ea typeface="+mn-ea"/>
              <a:cs typeface="+mn-cs"/>
            </a:rPr>
            <a:t>Древовидная диаграмма, или систематическая диаграмма, - инструмент, обеспечивающий путь разрешения существенной проблемы, центральной идеи, или удовлетворения нужд потребителей, представленных на различных уровнях. Древовидная диаграмма может быть рассмотрена как продолжение диаграммы связей. Древовидная диаграмма строится в виде многоступенчатой древовидной структуры, элементами которой являются различные средства и способы решения проблемы.</a:t>
          </a:r>
        </a:p>
      </dgm:t>
    </dgm:pt>
    <dgm:pt modelId="{B5A57590-E0F2-477B-8554-45775F32E936}" type="parTrans" cxnId="{7879DBBD-602F-4B2C-B01B-2BB660F3BC9E}">
      <dgm:prSet/>
      <dgm:spPr/>
      <dgm:t>
        <a:bodyPr/>
        <a:lstStyle/>
        <a:p>
          <a:endParaRPr lang="ru-RU"/>
        </a:p>
      </dgm:t>
    </dgm:pt>
    <dgm:pt modelId="{D5D1EEE2-C48E-4E01-802D-31FC28E339DE}" type="sibTrans" cxnId="{7879DBBD-602F-4B2C-B01B-2BB660F3BC9E}">
      <dgm:prSet/>
      <dgm:spPr/>
      <dgm:t>
        <a:bodyPr/>
        <a:lstStyle/>
        <a:p>
          <a:endParaRPr lang="ru-RU"/>
        </a:p>
      </dgm:t>
    </dgm:pt>
    <dgm:pt modelId="{01A4A644-ECF1-46CF-B2D5-D0D618389A3A}">
      <dgm:prSet custT="1"/>
      <dgm:spPr>
        <a:xfrm rot="5400000">
          <a:off x="2720540" y="1253397"/>
          <a:ext cx="1112728" cy="5504840"/>
        </a:xfrm>
        <a:solidFill>
          <a:sysClr val="window" lastClr="FFFFFF">
            <a:alpha val="90000"/>
            <a:hueOff val="0"/>
            <a:satOff val="0"/>
            <a:lumOff val="0"/>
            <a:alphaOff val="0"/>
          </a:sys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r>
            <a:rPr lang="ru-RU" sz="900" b="1">
              <a:solidFill>
                <a:sysClr val="windowText" lastClr="000000">
                  <a:hueOff val="0"/>
                  <a:satOff val="0"/>
                  <a:lumOff val="0"/>
                  <a:alphaOff val="0"/>
                </a:sysClr>
              </a:solidFill>
              <a:latin typeface="Calibri" panose="020F0502020204030204"/>
              <a:ea typeface="+mn-ea"/>
              <a:cs typeface="+mn-cs"/>
            </a:rPr>
            <a:t>Матричная диаграмма – инструмент, позволяющий выявить логические связи между основной идеей, проблемой или различными данными. Этот инструмент служит для организации огромного количества данных, так что логические связи между различными элементами могут быть графически проиллюстрированы. Целью матричной диаграммы является изображение контура связей и корреляций между задачами, функциями и характеристиками с выделением их относительной важности. Поэтому матричная диаграмма в конечном виде выражает соответствие определенных факторов и явлений различным причинам их появления и средствам устранения их последствий, а также показывает степень зависимостей этих факторов от причин их возникновения и мер по их устранению. </a:t>
          </a:r>
        </a:p>
      </dgm:t>
    </dgm:pt>
    <dgm:pt modelId="{A0791A57-385C-474A-A3D7-637D6F379A6E}" type="parTrans" cxnId="{3A2D5640-C9FA-40B5-A6BF-95E8FCE43AEF}">
      <dgm:prSet/>
      <dgm:spPr/>
      <dgm:t>
        <a:bodyPr/>
        <a:lstStyle/>
        <a:p>
          <a:endParaRPr lang="ru-RU"/>
        </a:p>
      </dgm:t>
    </dgm:pt>
    <dgm:pt modelId="{720F1394-14B3-4485-A2F3-F6F6B487D733}" type="sibTrans" cxnId="{3A2D5640-C9FA-40B5-A6BF-95E8FCE43AEF}">
      <dgm:prSet/>
      <dgm:spPr/>
      <dgm:t>
        <a:bodyPr/>
        <a:lstStyle/>
        <a:p>
          <a:endParaRPr lang="ru-RU"/>
        </a:p>
      </dgm:t>
    </dgm:pt>
    <dgm:pt modelId="{02F7AB23-2C54-485F-B073-D0523EA1AFE4}">
      <dgm:prSet custT="1"/>
      <dgm:spPr>
        <a:xfrm rot="5400000">
          <a:off x="2829393" y="2392312"/>
          <a:ext cx="895022" cy="5504840"/>
        </a:xfrm>
        <a:solidFill>
          <a:sysClr val="window" lastClr="FFFFFF">
            <a:alpha val="90000"/>
            <a:hueOff val="0"/>
            <a:satOff val="0"/>
            <a:lumOff val="0"/>
            <a:alphaOff val="0"/>
          </a:sys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r>
            <a:rPr lang="ru-RU" sz="900" b="1">
              <a:solidFill>
                <a:sysClr val="windowText" lastClr="000000">
                  <a:hueOff val="0"/>
                  <a:satOff val="0"/>
                  <a:lumOff val="0"/>
                  <a:alphaOff val="0"/>
                </a:sysClr>
              </a:solidFill>
              <a:latin typeface="Calibri" panose="020F0502020204030204"/>
              <a:ea typeface="+mn-ea"/>
              <a:cs typeface="+mn-cs"/>
            </a:rPr>
            <a:t>Матрица приоритетов — инструмент для обработки большого количества числовых данных, полученных при построении матричных диаграмм, с целью выявления приоритетных данных. Поскольку матрица приоритетов используется для анализа численных данных матричных диаграмм, этот инструмент управления имеет также второе название - анализ матричных данных. Этот инструмент управления эквивалентен статистическому методу, названному анализом важнейших компонент (principal component analysis), который является одним из основных методов анализа многовариантных данных.</a:t>
          </a:r>
        </a:p>
      </dgm:t>
    </dgm:pt>
    <dgm:pt modelId="{A88FFB33-6394-4B47-9219-81C15323EE26}" type="parTrans" cxnId="{363C7B5F-0837-46B4-99F1-CA3AC551F86C}">
      <dgm:prSet/>
      <dgm:spPr/>
      <dgm:t>
        <a:bodyPr/>
        <a:lstStyle/>
        <a:p>
          <a:endParaRPr lang="ru-RU"/>
        </a:p>
      </dgm:t>
    </dgm:pt>
    <dgm:pt modelId="{69FA602F-000E-4031-9D7D-6522E12FDF59}" type="sibTrans" cxnId="{363C7B5F-0837-46B4-99F1-CA3AC551F86C}">
      <dgm:prSet/>
      <dgm:spPr/>
      <dgm:t>
        <a:bodyPr/>
        <a:lstStyle/>
        <a:p>
          <a:endParaRPr lang="ru-RU"/>
        </a:p>
      </dgm:t>
    </dgm:pt>
    <dgm:pt modelId="{966E7972-6266-4978-840F-D4542F01EBEE}" type="pres">
      <dgm:prSet presAssocID="{F2EFDEB5-46F6-4AF7-823C-74236B2A1381}" presName="linearFlow" presStyleCnt="0">
        <dgm:presLayoutVars>
          <dgm:dir/>
          <dgm:animLvl val="lvl"/>
          <dgm:resizeHandles val="exact"/>
        </dgm:presLayoutVars>
      </dgm:prSet>
      <dgm:spPr/>
      <dgm:t>
        <a:bodyPr/>
        <a:lstStyle/>
        <a:p>
          <a:endParaRPr lang="ru-RU"/>
        </a:p>
      </dgm:t>
    </dgm:pt>
    <dgm:pt modelId="{E0E97343-A7AF-43DC-85C3-B875CDA9CE98}" type="pres">
      <dgm:prSet presAssocID="{074B4361-46CB-4102-A5AB-9C9CDAC8FFE4}" presName="composite" presStyleCnt="0"/>
      <dgm:spPr/>
    </dgm:pt>
    <dgm:pt modelId="{B894457F-2C04-4A4D-BC34-5F63FFA2ED3A}" type="pres">
      <dgm:prSet presAssocID="{074B4361-46CB-4102-A5AB-9C9CDAC8FFE4}" presName="parentText" presStyleLbl="alignNode1" presStyleIdx="0" presStyleCnt="7" custScaleX="78011">
        <dgm:presLayoutVars>
          <dgm:chMax val="1"/>
          <dgm:bulletEnabled val="1"/>
        </dgm:presLayoutVars>
      </dgm:prSet>
      <dgm:spPr>
        <a:prstGeom prst="chevron">
          <a:avLst/>
        </a:prstGeom>
      </dgm:spPr>
      <dgm:t>
        <a:bodyPr/>
        <a:lstStyle/>
        <a:p>
          <a:endParaRPr lang="ru-RU"/>
        </a:p>
      </dgm:t>
    </dgm:pt>
    <dgm:pt modelId="{9B89A627-4225-4400-A671-21155A8C193D}" type="pres">
      <dgm:prSet presAssocID="{074B4361-46CB-4102-A5AB-9C9CDAC8FFE4}" presName="descendantText" presStyleLbl="alignAcc1" presStyleIdx="0" presStyleCnt="7">
        <dgm:presLayoutVars>
          <dgm:bulletEnabled val="1"/>
        </dgm:presLayoutVars>
      </dgm:prSet>
      <dgm:spPr>
        <a:prstGeom prst="round2SameRect">
          <a:avLst/>
        </a:prstGeom>
      </dgm:spPr>
      <dgm:t>
        <a:bodyPr/>
        <a:lstStyle/>
        <a:p>
          <a:endParaRPr lang="ru-RU"/>
        </a:p>
      </dgm:t>
    </dgm:pt>
    <dgm:pt modelId="{0B091768-A87B-44A0-8BC8-85EC78E80F48}" type="pres">
      <dgm:prSet presAssocID="{ED2081D9-692E-403E-AB66-3B7E047628FB}" presName="sp" presStyleCnt="0"/>
      <dgm:spPr/>
    </dgm:pt>
    <dgm:pt modelId="{97C6D9C9-A882-4E92-A164-E19F0154AF7F}" type="pres">
      <dgm:prSet presAssocID="{FD15859E-E379-450F-B1E6-9F4871A0AAEF}" presName="composite" presStyleCnt="0"/>
      <dgm:spPr/>
    </dgm:pt>
    <dgm:pt modelId="{898C0634-D4DF-480C-A2EC-56C633283930}" type="pres">
      <dgm:prSet presAssocID="{FD15859E-E379-450F-B1E6-9F4871A0AAEF}" presName="parentText" presStyleLbl="alignNode1" presStyleIdx="1" presStyleCnt="7" custScaleX="100000">
        <dgm:presLayoutVars>
          <dgm:chMax val="1"/>
          <dgm:bulletEnabled val="1"/>
        </dgm:presLayoutVars>
      </dgm:prSet>
      <dgm:spPr>
        <a:prstGeom prst="chevron">
          <a:avLst/>
        </a:prstGeom>
      </dgm:spPr>
      <dgm:t>
        <a:bodyPr/>
        <a:lstStyle/>
        <a:p>
          <a:endParaRPr lang="ru-RU"/>
        </a:p>
      </dgm:t>
    </dgm:pt>
    <dgm:pt modelId="{CFEECDCF-23B9-42ED-8251-C45E0767EA3F}" type="pres">
      <dgm:prSet presAssocID="{FD15859E-E379-450F-B1E6-9F4871A0AAEF}" presName="descendantText" presStyleLbl="alignAcc1" presStyleIdx="1" presStyleCnt="7" custScaleY="102263">
        <dgm:presLayoutVars>
          <dgm:bulletEnabled val="1"/>
        </dgm:presLayoutVars>
      </dgm:prSet>
      <dgm:spPr>
        <a:prstGeom prst="round2SameRect">
          <a:avLst/>
        </a:prstGeom>
      </dgm:spPr>
      <dgm:t>
        <a:bodyPr/>
        <a:lstStyle/>
        <a:p>
          <a:endParaRPr lang="ru-RU"/>
        </a:p>
      </dgm:t>
    </dgm:pt>
    <dgm:pt modelId="{20984CD1-65EC-43F9-AF56-A3862A180F9D}" type="pres">
      <dgm:prSet presAssocID="{8F0482DF-F57E-4910-83A9-361A6075BAEE}" presName="sp" presStyleCnt="0"/>
      <dgm:spPr/>
    </dgm:pt>
    <dgm:pt modelId="{282161D7-FDFC-4BDA-B7F8-56765A54A4BD}" type="pres">
      <dgm:prSet presAssocID="{CE880AF8-629B-4816-8437-8F85767B4E08}" presName="composite" presStyleCnt="0"/>
      <dgm:spPr/>
    </dgm:pt>
    <dgm:pt modelId="{A5B90D07-DAC4-4A83-8557-136AE7908AC5}" type="pres">
      <dgm:prSet presAssocID="{CE880AF8-629B-4816-8437-8F85767B4E08}" presName="parentText" presStyleLbl="alignNode1" presStyleIdx="2" presStyleCnt="7" custScaleX="100000">
        <dgm:presLayoutVars>
          <dgm:chMax val="1"/>
          <dgm:bulletEnabled val="1"/>
        </dgm:presLayoutVars>
      </dgm:prSet>
      <dgm:spPr>
        <a:prstGeom prst="chevron">
          <a:avLst/>
        </a:prstGeom>
      </dgm:spPr>
      <dgm:t>
        <a:bodyPr/>
        <a:lstStyle/>
        <a:p>
          <a:endParaRPr lang="ru-RU"/>
        </a:p>
      </dgm:t>
    </dgm:pt>
    <dgm:pt modelId="{19697D1C-EAE8-4134-9B5D-82308D216B92}" type="pres">
      <dgm:prSet presAssocID="{CE880AF8-629B-4816-8437-8F85767B4E08}" presName="descendantText" presStyleLbl="alignAcc1" presStyleIdx="2" presStyleCnt="7">
        <dgm:presLayoutVars>
          <dgm:bulletEnabled val="1"/>
        </dgm:presLayoutVars>
      </dgm:prSet>
      <dgm:spPr>
        <a:prstGeom prst="round2SameRect">
          <a:avLst/>
        </a:prstGeom>
      </dgm:spPr>
      <dgm:t>
        <a:bodyPr/>
        <a:lstStyle/>
        <a:p>
          <a:endParaRPr lang="ru-RU"/>
        </a:p>
      </dgm:t>
    </dgm:pt>
    <dgm:pt modelId="{82BD42F6-9F0B-4241-9D52-21E4F9A5A8B8}" type="pres">
      <dgm:prSet presAssocID="{0578B5BD-9EA9-486A-BE64-1BC763E48CF5}" presName="sp" presStyleCnt="0"/>
      <dgm:spPr/>
    </dgm:pt>
    <dgm:pt modelId="{AB617E2F-D3CB-4B5C-B4A2-1F59DD097C44}" type="pres">
      <dgm:prSet presAssocID="{9F9F1E47-E872-4F13-9A7B-F84D42980A87}" presName="composite" presStyleCnt="0"/>
      <dgm:spPr/>
    </dgm:pt>
    <dgm:pt modelId="{F5AFD238-87A1-457B-800C-346D7BFB9B16}" type="pres">
      <dgm:prSet presAssocID="{9F9F1E47-E872-4F13-9A7B-F84D42980A87}" presName="parentText" presStyleLbl="alignNode1" presStyleIdx="3" presStyleCnt="7" custScaleX="100000">
        <dgm:presLayoutVars>
          <dgm:chMax val="1"/>
          <dgm:bulletEnabled val="1"/>
        </dgm:presLayoutVars>
      </dgm:prSet>
      <dgm:spPr>
        <a:prstGeom prst="chevron">
          <a:avLst/>
        </a:prstGeom>
      </dgm:spPr>
      <dgm:t>
        <a:bodyPr/>
        <a:lstStyle/>
        <a:p>
          <a:endParaRPr lang="ru-RU"/>
        </a:p>
      </dgm:t>
    </dgm:pt>
    <dgm:pt modelId="{E246E93D-5995-4514-8DB0-2A5243B88EDC}" type="pres">
      <dgm:prSet presAssocID="{9F9F1E47-E872-4F13-9A7B-F84D42980A87}" presName="descendantText" presStyleLbl="alignAcc1" presStyleIdx="3" presStyleCnt="7" custScaleY="124324">
        <dgm:presLayoutVars>
          <dgm:bulletEnabled val="1"/>
        </dgm:presLayoutVars>
      </dgm:prSet>
      <dgm:spPr>
        <a:prstGeom prst="round2SameRect">
          <a:avLst/>
        </a:prstGeom>
      </dgm:spPr>
      <dgm:t>
        <a:bodyPr/>
        <a:lstStyle/>
        <a:p>
          <a:endParaRPr lang="ru-RU"/>
        </a:p>
      </dgm:t>
    </dgm:pt>
    <dgm:pt modelId="{659A4FDB-12D3-427A-B98B-EFD4D8842B86}" type="pres">
      <dgm:prSet presAssocID="{783DD387-1D82-4A5A-BDA9-E74EA7DC8E5E}" presName="sp" presStyleCnt="0"/>
      <dgm:spPr/>
    </dgm:pt>
    <dgm:pt modelId="{881FC0C7-EFE4-4586-858F-077817AB25DA}" type="pres">
      <dgm:prSet presAssocID="{72521938-51D3-4782-8E41-8200FE0929DC}" presName="composite" presStyleCnt="0"/>
      <dgm:spPr/>
    </dgm:pt>
    <dgm:pt modelId="{5185D2D9-9073-4281-B1F4-B4774B859781}" type="pres">
      <dgm:prSet presAssocID="{72521938-51D3-4782-8E41-8200FE0929DC}" presName="parentText" presStyleLbl="alignNode1" presStyleIdx="4" presStyleCnt="7" custScaleX="100000">
        <dgm:presLayoutVars>
          <dgm:chMax val="1"/>
          <dgm:bulletEnabled val="1"/>
        </dgm:presLayoutVars>
      </dgm:prSet>
      <dgm:spPr>
        <a:prstGeom prst="chevron">
          <a:avLst/>
        </a:prstGeom>
      </dgm:spPr>
      <dgm:t>
        <a:bodyPr/>
        <a:lstStyle/>
        <a:p>
          <a:endParaRPr lang="ru-RU"/>
        </a:p>
      </dgm:t>
    </dgm:pt>
    <dgm:pt modelId="{90F423E1-012D-4769-883F-7BECF6BE4C71}" type="pres">
      <dgm:prSet presAssocID="{72521938-51D3-4782-8E41-8200FE0929DC}" presName="descendantText" presStyleLbl="alignAcc1" presStyleIdx="4" presStyleCnt="7">
        <dgm:presLayoutVars>
          <dgm:bulletEnabled val="1"/>
        </dgm:presLayoutVars>
      </dgm:prSet>
      <dgm:spPr>
        <a:prstGeom prst="round2SameRect">
          <a:avLst/>
        </a:prstGeom>
      </dgm:spPr>
      <dgm:t>
        <a:bodyPr/>
        <a:lstStyle/>
        <a:p>
          <a:endParaRPr lang="ru-RU"/>
        </a:p>
      </dgm:t>
    </dgm:pt>
    <dgm:pt modelId="{FC99409B-1E3B-4E88-A1BD-EE428ED3AD9C}" type="pres">
      <dgm:prSet presAssocID="{9E60D547-C0E0-46EC-9EF6-B0CDE2D75BDF}" presName="sp" presStyleCnt="0"/>
      <dgm:spPr/>
    </dgm:pt>
    <dgm:pt modelId="{CA162124-70B0-4A54-8434-2F33FF879B4C}" type="pres">
      <dgm:prSet presAssocID="{8E41E424-5690-4F94-9621-C15A1996C53C}" presName="composite" presStyleCnt="0"/>
      <dgm:spPr/>
    </dgm:pt>
    <dgm:pt modelId="{3BF93F94-8DE7-41B4-B660-7E3B892438DF}" type="pres">
      <dgm:prSet presAssocID="{8E41E424-5690-4F94-9621-C15A1996C53C}" presName="parentText" presStyleLbl="alignNode1" presStyleIdx="5" presStyleCnt="7" custScaleX="100000">
        <dgm:presLayoutVars>
          <dgm:chMax val="1"/>
          <dgm:bulletEnabled val="1"/>
        </dgm:presLayoutVars>
      </dgm:prSet>
      <dgm:spPr>
        <a:prstGeom prst="chevron">
          <a:avLst/>
        </a:prstGeom>
      </dgm:spPr>
      <dgm:t>
        <a:bodyPr/>
        <a:lstStyle/>
        <a:p>
          <a:endParaRPr lang="ru-RU"/>
        </a:p>
      </dgm:t>
    </dgm:pt>
    <dgm:pt modelId="{8723B979-214C-4B3C-8FBB-9826CCD86EC1}" type="pres">
      <dgm:prSet presAssocID="{8E41E424-5690-4F94-9621-C15A1996C53C}" presName="descendantText" presStyleLbl="alignAcc1" presStyleIdx="5" presStyleCnt="7">
        <dgm:presLayoutVars>
          <dgm:bulletEnabled val="1"/>
        </dgm:presLayoutVars>
      </dgm:prSet>
      <dgm:spPr>
        <a:prstGeom prst="round2SameRect">
          <a:avLst/>
        </a:prstGeom>
      </dgm:spPr>
      <dgm:t>
        <a:bodyPr/>
        <a:lstStyle/>
        <a:p>
          <a:endParaRPr lang="ru-RU"/>
        </a:p>
      </dgm:t>
    </dgm:pt>
    <dgm:pt modelId="{A2320C8A-F369-4185-B7C3-EAF5A6ADC504}" type="pres">
      <dgm:prSet presAssocID="{5D33BB7C-983E-419C-A037-A38FF94BFF98}" presName="sp" presStyleCnt="0"/>
      <dgm:spPr/>
    </dgm:pt>
    <dgm:pt modelId="{07ECA38E-87F6-4B59-8577-9B63E2216F30}" type="pres">
      <dgm:prSet presAssocID="{2796C089-4D14-4A62-B51A-3410EE3EADD3}" presName="composite" presStyleCnt="0"/>
      <dgm:spPr/>
    </dgm:pt>
    <dgm:pt modelId="{76FF13EC-D8B7-45F7-8878-52201CE72992}" type="pres">
      <dgm:prSet presAssocID="{2796C089-4D14-4A62-B51A-3410EE3EADD3}" presName="parentText" presStyleLbl="alignNode1" presStyleIdx="6" presStyleCnt="7" custScaleX="100000">
        <dgm:presLayoutVars>
          <dgm:chMax val="1"/>
          <dgm:bulletEnabled val="1"/>
        </dgm:presLayoutVars>
      </dgm:prSet>
      <dgm:spPr>
        <a:prstGeom prst="chevron">
          <a:avLst/>
        </a:prstGeom>
      </dgm:spPr>
      <dgm:t>
        <a:bodyPr/>
        <a:lstStyle/>
        <a:p>
          <a:endParaRPr lang="ru-RU"/>
        </a:p>
      </dgm:t>
    </dgm:pt>
    <dgm:pt modelId="{5C5B3B58-B93F-4A62-8F51-BE7D1F54A048}" type="pres">
      <dgm:prSet presAssocID="{2796C089-4D14-4A62-B51A-3410EE3EADD3}" presName="descendantText" presStyleLbl="alignAcc1" presStyleIdx="6" presStyleCnt="7" custScaleY="129270">
        <dgm:presLayoutVars>
          <dgm:bulletEnabled val="1"/>
        </dgm:presLayoutVars>
      </dgm:prSet>
      <dgm:spPr>
        <a:prstGeom prst="round2SameRect">
          <a:avLst/>
        </a:prstGeom>
      </dgm:spPr>
      <dgm:t>
        <a:bodyPr/>
        <a:lstStyle/>
        <a:p>
          <a:endParaRPr lang="ru-RU"/>
        </a:p>
      </dgm:t>
    </dgm:pt>
  </dgm:ptLst>
  <dgm:cxnLst>
    <dgm:cxn modelId="{71650945-4CB2-4243-AF40-54EAB07A64CA}" srcId="{F2EFDEB5-46F6-4AF7-823C-74236B2A1381}" destId="{FD15859E-E379-450F-B1E6-9F4871A0AAEF}" srcOrd="1" destOrd="0" parTransId="{F7C29848-974A-4528-A827-2AA9EBAE2C45}" sibTransId="{8F0482DF-F57E-4910-83A9-361A6075BAEE}"/>
    <dgm:cxn modelId="{D665145D-A013-4E68-B6B4-701A2C337D00}" srcId="{2796C089-4D14-4A62-B51A-3410EE3EADD3}" destId="{63EC59D4-8AFF-4DFF-886E-B1139DF1EB62}" srcOrd="0" destOrd="0" parTransId="{AFEAF04D-529D-42CF-B127-C8C6B431D4BB}" sibTransId="{F09F8EB0-9F2F-4F39-B109-3D47310ECCD4}"/>
    <dgm:cxn modelId="{A93B3DB8-B940-4732-A154-1238243067F1}" srcId="{F2EFDEB5-46F6-4AF7-823C-74236B2A1381}" destId="{9F9F1E47-E872-4F13-9A7B-F84D42980A87}" srcOrd="3" destOrd="0" parTransId="{7CFD8A3E-0201-48DE-9A12-E0F04CA0041A}" sibTransId="{783DD387-1D82-4A5A-BDA9-E74EA7DC8E5E}"/>
    <dgm:cxn modelId="{462D75E1-68F8-4FA3-906F-BD6046478DF0}" srcId="{FD15859E-E379-450F-B1E6-9F4871A0AAEF}" destId="{811DDDF6-35C4-4140-A3CC-1BAD5CD806D1}" srcOrd="0" destOrd="0" parTransId="{A901B7B1-FBCB-4E79-B1C8-D82C2134D60A}" sibTransId="{0C491B26-96EB-41D6-8CCB-5BFD11206CDB}"/>
    <dgm:cxn modelId="{363C7B5F-0837-46B4-99F1-CA3AC551F86C}" srcId="{72521938-51D3-4782-8E41-8200FE0929DC}" destId="{02F7AB23-2C54-485F-B073-D0523EA1AFE4}" srcOrd="0" destOrd="0" parTransId="{A88FFB33-6394-4B47-9219-81C15323EE26}" sibTransId="{69FA602F-000E-4031-9D7D-6522E12FDF59}"/>
    <dgm:cxn modelId="{64C33DF2-92FA-48F0-AFD5-D0BB9B9C74C8}" type="presOf" srcId="{63EC59D4-8AFF-4DFF-886E-B1139DF1EB62}" destId="{5C5B3B58-B93F-4A62-8F51-BE7D1F54A048}" srcOrd="0" destOrd="0" presId="urn:microsoft.com/office/officeart/2005/8/layout/chevron2"/>
    <dgm:cxn modelId="{5004F731-0F73-4B17-9A23-8A219D459A6A}" srcId="{F2EFDEB5-46F6-4AF7-823C-74236B2A1381}" destId="{2796C089-4D14-4A62-B51A-3410EE3EADD3}" srcOrd="6" destOrd="0" parTransId="{F9375C92-8174-4E73-A37E-282FB4102F2A}" sibTransId="{DBF9A345-37DA-4AE9-9140-16DED1EC4AC3}"/>
    <dgm:cxn modelId="{D448C292-2C96-456A-84E1-6CEC6EB3C5C4}" type="presOf" srcId="{01A4A644-ECF1-46CF-B2D5-D0D618389A3A}" destId="{E246E93D-5995-4514-8DB0-2A5243B88EDC}" srcOrd="0" destOrd="0" presId="urn:microsoft.com/office/officeart/2005/8/layout/chevron2"/>
    <dgm:cxn modelId="{87160C6D-6BBF-47B3-BEA9-A29C357B7278}" type="presOf" srcId="{3B4A203E-B197-40D6-9200-2237D13BF687}" destId="{19697D1C-EAE8-4134-9B5D-82308D216B92}" srcOrd="0" destOrd="0" presId="urn:microsoft.com/office/officeart/2005/8/layout/chevron2"/>
    <dgm:cxn modelId="{67A26AA7-57D6-448C-BB6D-36FDAE08A152}" srcId="{074B4361-46CB-4102-A5AB-9C9CDAC8FFE4}" destId="{23A83762-6855-4106-939C-052A845ED06B}" srcOrd="0" destOrd="0" parTransId="{ED2BE641-0300-4AE1-8C3B-5B5767FF3D58}" sibTransId="{C9370C0A-3AE1-4A08-AE6F-6257012E44E5}"/>
    <dgm:cxn modelId="{6BF7380A-5CD2-4F3A-BDE7-FA3CC62B8789}" srcId="{8E41E424-5690-4F94-9621-C15A1996C53C}" destId="{03F82E38-8F23-4C3A-84DE-C77457877121}" srcOrd="0" destOrd="0" parTransId="{93278CF0-3C60-4424-BB1C-BEFE81F328F9}" sibTransId="{7D200AA4-C37E-4FDD-9059-3F6520597459}"/>
    <dgm:cxn modelId="{53F52008-7126-41C9-B65E-1D0B519A6CC9}" srcId="{F2EFDEB5-46F6-4AF7-823C-74236B2A1381}" destId="{8E41E424-5690-4F94-9621-C15A1996C53C}" srcOrd="5" destOrd="0" parTransId="{FEDAB41B-8856-4F8B-8470-0B38E8C9D005}" sibTransId="{5D33BB7C-983E-419C-A037-A38FF94BFF98}"/>
    <dgm:cxn modelId="{9192D0B1-1B46-4DE6-ABA7-F2EB60A0C924}" type="presOf" srcId="{CE880AF8-629B-4816-8437-8F85767B4E08}" destId="{A5B90D07-DAC4-4A83-8557-136AE7908AC5}" srcOrd="0" destOrd="0" presId="urn:microsoft.com/office/officeart/2005/8/layout/chevron2"/>
    <dgm:cxn modelId="{A3101D93-3597-40A7-9A18-D072C9C8BD53}" type="presOf" srcId="{9F9F1E47-E872-4F13-9A7B-F84D42980A87}" destId="{F5AFD238-87A1-457B-800C-346D7BFB9B16}" srcOrd="0" destOrd="0" presId="urn:microsoft.com/office/officeart/2005/8/layout/chevron2"/>
    <dgm:cxn modelId="{7E63CAB6-C018-46FD-BE12-7B7D9D619984}" type="presOf" srcId="{23A83762-6855-4106-939C-052A845ED06B}" destId="{9B89A627-4225-4400-A671-21155A8C193D}" srcOrd="0" destOrd="0" presId="urn:microsoft.com/office/officeart/2005/8/layout/chevron2"/>
    <dgm:cxn modelId="{BF9EE9B8-443A-40FD-9A97-670235EEAAD5}" srcId="{F2EFDEB5-46F6-4AF7-823C-74236B2A1381}" destId="{72521938-51D3-4782-8E41-8200FE0929DC}" srcOrd="4" destOrd="0" parTransId="{7FC651F3-6D42-4D57-AC22-EE4B4AFBE962}" sibTransId="{9E60D547-C0E0-46EC-9EF6-B0CDE2D75BDF}"/>
    <dgm:cxn modelId="{D24B6E12-DD1B-4431-B443-DB9F1CE8FE44}" type="presOf" srcId="{72521938-51D3-4782-8E41-8200FE0929DC}" destId="{5185D2D9-9073-4281-B1F4-B4774B859781}" srcOrd="0" destOrd="0" presId="urn:microsoft.com/office/officeart/2005/8/layout/chevron2"/>
    <dgm:cxn modelId="{119CE426-AA72-4100-A195-AFD7A7DF036B}" type="presOf" srcId="{03F82E38-8F23-4C3A-84DE-C77457877121}" destId="{8723B979-214C-4B3C-8FBB-9826CCD86EC1}" srcOrd="0" destOrd="0" presId="urn:microsoft.com/office/officeart/2005/8/layout/chevron2"/>
    <dgm:cxn modelId="{56D0C59F-9078-42AF-8796-184AF82332D7}" type="presOf" srcId="{811DDDF6-35C4-4140-A3CC-1BAD5CD806D1}" destId="{CFEECDCF-23B9-42ED-8251-C45E0767EA3F}" srcOrd="0" destOrd="0" presId="urn:microsoft.com/office/officeart/2005/8/layout/chevron2"/>
    <dgm:cxn modelId="{6F91002E-26ED-4967-A5D5-E8A8A4DD3CE4}" srcId="{F2EFDEB5-46F6-4AF7-823C-74236B2A1381}" destId="{074B4361-46CB-4102-A5AB-9C9CDAC8FFE4}" srcOrd="0" destOrd="0" parTransId="{2436FDFF-69C6-42FA-A42C-002DE464B840}" sibTransId="{ED2081D9-692E-403E-AB66-3B7E047628FB}"/>
    <dgm:cxn modelId="{6A6B1039-1C27-4CFB-AA32-4F1F3C5433C3}" type="presOf" srcId="{8E41E424-5690-4F94-9621-C15A1996C53C}" destId="{3BF93F94-8DE7-41B4-B660-7E3B892438DF}" srcOrd="0" destOrd="0" presId="urn:microsoft.com/office/officeart/2005/8/layout/chevron2"/>
    <dgm:cxn modelId="{3A2D5640-C9FA-40B5-A6BF-95E8FCE43AEF}" srcId="{9F9F1E47-E872-4F13-9A7B-F84D42980A87}" destId="{01A4A644-ECF1-46CF-B2D5-D0D618389A3A}" srcOrd="0" destOrd="0" parTransId="{A0791A57-385C-474A-A3D7-637D6F379A6E}" sibTransId="{720F1394-14B3-4485-A2F3-F6F6B487D733}"/>
    <dgm:cxn modelId="{82BE5051-7DF7-4854-9647-87E3D99DC8A4}" type="presOf" srcId="{FD15859E-E379-450F-B1E6-9F4871A0AAEF}" destId="{898C0634-D4DF-480C-A2EC-56C633283930}" srcOrd="0" destOrd="0" presId="urn:microsoft.com/office/officeart/2005/8/layout/chevron2"/>
    <dgm:cxn modelId="{49634398-B7E4-413E-A5F3-9A669B42B11F}" type="presOf" srcId="{2796C089-4D14-4A62-B51A-3410EE3EADD3}" destId="{76FF13EC-D8B7-45F7-8878-52201CE72992}" srcOrd="0" destOrd="0" presId="urn:microsoft.com/office/officeart/2005/8/layout/chevron2"/>
    <dgm:cxn modelId="{1920C586-C0BC-4BA6-86A5-889009E5F999}" type="presOf" srcId="{F2EFDEB5-46F6-4AF7-823C-74236B2A1381}" destId="{966E7972-6266-4978-840F-D4542F01EBEE}" srcOrd="0" destOrd="0" presId="urn:microsoft.com/office/officeart/2005/8/layout/chevron2"/>
    <dgm:cxn modelId="{A46F0BC3-F0EE-4C44-95F9-62A03E644C08}" srcId="{F2EFDEB5-46F6-4AF7-823C-74236B2A1381}" destId="{CE880AF8-629B-4816-8437-8F85767B4E08}" srcOrd="2" destOrd="0" parTransId="{0FE6B9CA-ADD5-480C-9193-1B865A5F61A3}" sibTransId="{0578B5BD-9EA9-486A-BE64-1BC763E48CF5}"/>
    <dgm:cxn modelId="{408704FD-61C0-4DF2-A0D6-3914512768E0}" type="presOf" srcId="{074B4361-46CB-4102-A5AB-9C9CDAC8FFE4}" destId="{B894457F-2C04-4A4D-BC34-5F63FFA2ED3A}" srcOrd="0" destOrd="0" presId="urn:microsoft.com/office/officeart/2005/8/layout/chevron2"/>
    <dgm:cxn modelId="{477E0C1D-C2B4-4785-9818-CC82E130A2E8}" type="presOf" srcId="{02F7AB23-2C54-485F-B073-D0523EA1AFE4}" destId="{90F423E1-012D-4769-883F-7BECF6BE4C71}" srcOrd="0" destOrd="0" presId="urn:microsoft.com/office/officeart/2005/8/layout/chevron2"/>
    <dgm:cxn modelId="{7879DBBD-602F-4B2C-B01B-2BB660F3BC9E}" srcId="{CE880AF8-629B-4816-8437-8F85767B4E08}" destId="{3B4A203E-B197-40D6-9200-2237D13BF687}" srcOrd="0" destOrd="0" parTransId="{B5A57590-E0F2-477B-8554-45775F32E936}" sibTransId="{D5D1EEE2-C48E-4E01-802D-31FC28E339DE}"/>
    <dgm:cxn modelId="{FC08DF5A-2201-4794-8A5E-4F7C253A0C7D}" type="presParOf" srcId="{966E7972-6266-4978-840F-D4542F01EBEE}" destId="{E0E97343-A7AF-43DC-85C3-B875CDA9CE98}" srcOrd="0" destOrd="0" presId="urn:microsoft.com/office/officeart/2005/8/layout/chevron2"/>
    <dgm:cxn modelId="{179F7ABB-E11F-42FC-9F81-493D58CC97F6}" type="presParOf" srcId="{E0E97343-A7AF-43DC-85C3-B875CDA9CE98}" destId="{B894457F-2C04-4A4D-BC34-5F63FFA2ED3A}" srcOrd="0" destOrd="0" presId="urn:microsoft.com/office/officeart/2005/8/layout/chevron2"/>
    <dgm:cxn modelId="{D61A0A56-CD26-4282-B63E-F2F75BB769CA}" type="presParOf" srcId="{E0E97343-A7AF-43DC-85C3-B875CDA9CE98}" destId="{9B89A627-4225-4400-A671-21155A8C193D}" srcOrd="1" destOrd="0" presId="urn:microsoft.com/office/officeart/2005/8/layout/chevron2"/>
    <dgm:cxn modelId="{61FC8037-798C-4433-B4C8-454FEB431E39}" type="presParOf" srcId="{966E7972-6266-4978-840F-D4542F01EBEE}" destId="{0B091768-A87B-44A0-8BC8-85EC78E80F48}" srcOrd="1" destOrd="0" presId="urn:microsoft.com/office/officeart/2005/8/layout/chevron2"/>
    <dgm:cxn modelId="{0F296A2A-77AE-496E-9A8C-40472E906BCD}" type="presParOf" srcId="{966E7972-6266-4978-840F-D4542F01EBEE}" destId="{97C6D9C9-A882-4E92-A164-E19F0154AF7F}" srcOrd="2" destOrd="0" presId="urn:microsoft.com/office/officeart/2005/8/layout/chevron2"/>
    <dgm:cxn modelId="{181B3781-8C05-4BB8-9157-0FFC459E970C}" type="presParOf" srcId="{97C6D9C9-A882-4E92-A164-E19F0154AF7F}" destId="{898C0634-D4DF-480C-A2EC-56C633283930}" srcOrd="0" destOrd="0" presId="urn:microsoft.com/office/officeart/2005/8/layout/chevron2"/>
    <dgm:cxn modelId="{A2F4FD96-47DC-419E-998A-9CB265F09E59}" type="presParOf" srcId="{97C6D9C9-A882-4E92-A164-E19F0154AF7F}" destId="{CFEECDCF-23B9-42ED-8251-C45E0767EA3F}" srcOrd="1" destOrd="0" presId="urn:microsoft.com/office/officeart/2005/8/layout/chevron2"/>
    <dgm:cxn modelId="{B92F28A1-BF30-4E89-B9C4-436A74938742}" type="presParOf" srcId="{966E7972-6266-4978-840F-D4542F01EBEE}" destId="{20984CD1-65EC-43F9-AF56-A3862A180F9D}" srcOrd="3" destOrd="0" presId="urn:microsoft.com/office/officeart/2005/8/layout/chevron2"/>
    <dgm:cxn modelId="{A0D4FE74-D3EF-4C2F-81C6-96B47C167EAE}" type="presParOf" srcId="{966E7972-6266-4978-840F-D4542F01EBEE}" destId="{282161D7-FDFC-4BDA-B7F8-56765A54A4BD}" srcOrd="4" destOrd="0" presId="urn:microsoft.com/office/officeart/2005/8/layout/chevron2"/>
    <dgm:cxn modelId="{25D6C438-E260-4F47-BB63-DDAA80CA6684}" type="presParOf" srcId="{282161D7-FDFC-4BDA-B7F8-56765A54A4BD}" destId="{A5B90D07-DAC4-4A83-8557-136AE7908AC5}" srcOrd="0" destOrd="0" presId="urn:microsoft.com/office/officeart/2005/8/layout/chevron2"/>
    <dgm:cxn modelId="{3BC6DAE8-7108-4E49-9E37-F49F6D81EBBC}" type="presParOf" srcId="{282161D7-FDFC-4BDA-B7F8-56765A54A4BD}" destId="{19697D1C-EAE8-4134-9B5D-82308D216B92}" srcOrd="1" destOrd="0" presId="urn:microsoft.com/office/officeart/2005/8/layout/chevron2"/>
    <dgm:cxn modelId="{F188B164-2B4D-4977-8A86-55401302FBE5}" type="presParOf" srcId="{966E7972-6266-4978-840F-D4542F01EBEE}" destId="{82BD42F6-9F0B-4241-9D52-21E4F9A5A8B8}" srcOrd="5" destOrd="0" presId="urn:microsoft.com/office/officeart/2005/8/layout/chevron2"/>
    <dgm:cxn modelId="{51C0B0F5-3333-4F6C-8B78-19C19213DEC8}" type="presParOf" srcId="{966E7972-6266-4978-840F-D4542F01EBEE}" destId="{AB617E2F-D3CB-4B5C-B4A2-1F59DD097C44}" srcOrd="6" destOrd="0" presId="urn:microsoft.com/office/officeart/2005/8/layout/chevron2"/>
    <dgm:cxn modelId="{05608A21-E8E9-491C-9D8A-FC8AC1D2D812}" type="presParOf" srcId="{AB617E2F-D3CB-4B5C-B4A2-1F59DD097C44}" destId="{F5AFD238-87A1-457B-800C-346D7BFB9B16}" srcOrd="0" destOrd="0" presId="urn:microsoft.com/office/officeart/2005/8/layout/chevron2"/>
    <dgm:cxn modelId="{D49227BA-1ED7-443A-B171-C4CAC1E6CC16}" type="presParOf" srcId="{AB617E2F-D3CB-4B5C-B4A2-1F59DD097C44}" destId="{E246E93D-5995-4514-8DB0-2A5243B88EDC}" srcOrd="1" destOrd="0" presId="urn:microsoft.com/office/officeart/2005/8/layout/chevron2"/>
    <dgm:cxn modelId="{1AB53C1B-8CBA-42C4-B5E9-5EC9B315F47B}" type="presParOf" srcId="{966E7972-6266-4978-840F-D4542F01EBEE}" destId="{659A4FDB-12D3-427A-B98B-EFD4D8842B86}" srcOrd="7" destOrd="0" presId="urn:microsoft.com/office/officeart/2005/8/layout/chevron2"/>
    <dgm:cxn modelId="{549C378A-00E0-41EC-AD3F-787474711504}" type="presParOf" srcId="{966E7972-6266-4978-840F-D4542F01EBEE}" destId="{881FC0C7-EFE4-4586-858F-077817AB25DA}" srcOrd="8" destOrd="0" presId="urn:microsoft.com/office/officeart/2005/8/layout/chevron2"/>
    <dgm:cxn modelId="{58E1A6F7-B1FE-44CB-9CEF-734885A45E01}" type="presParOf" srcId="{881FC0C7-EFE4-4586-858F-077817AB25DA}" destId="{5185D2D9-9073-4281-B1F4-B4774B859781}" srcOrd="0" destOrd="0" presId="urn:microsoft.com/office/officeart/2005/8/layout/chevron2"/>
    <dgm:cxn modelId="{DB6BB927-F705-494E-A678-A8085BDEAC5C}" type="presParOf" srcId="{881FC0C7-EFE4-4586-858F-077817AB25DA}" destId="{90F423E1-012D-4769-883F-7BECF6BE4C71}" srcOrd="1" destOrd="0" presId="urn:microsoft.com/office/officeart/2005/8/layout/chevron2"/>
    <dgm:cxn modelId="{8DDE38C9-1F8C-4667-B6F0-37CFA2FEEEEB}" type="presParOf" srcId="{966E7972-6266-4978-840F-D4542F01EBEE}" destId="{FC99409B-1E3B-4E88-A1BD-EE428ED3AD9C}" srcOrd="9" destOrd="0" presId="urn:microsoft.com/office/officeart/2005/8/layout/chevron2"/>
    <dgm:cxn modelId="{ADDE0A91-9800-4AA2-83E3-8B4FF901BEA9}" type="presParOf" srcId="{966E7972-6266-4978-840F-D4542F01EBEE}" destId="{CA162124-70B0-4A54-8434-2F33FF879B4C}" srcOrd="10" destOrd="0" presId="urn:microsoft.com/office/officeart/2005/8/layout/chevron2"/>
    <dgm:cxn modelId="{38925723-81AE-4BCC-A881-6E21806D6494}" type="presParOf" srcId="{CA162124-70B0-4A54-8434-2F33FF879B4C}" destId="{3BF93F94-8DE7-41B4-B660-7E3B892438DF}" srcOrd="0" destOrd="0" presId="urn:microsoft.com/office/officeart/2005/8/layout/chevron2"/>
    <dgm:cxn modelId="{43389E4D-EFBD-4785-A23E-D3786C1B29A0}" type="presParOf" srcId="{CA162124-70B0-4A54-8434-2F33FF879B4C}" destId="{8723B979-214C-4B3C-8FBB-9826CCD86EC1}" srcOrd="1" destOrd="0" presId="urn:microsoft.com/office/officeart/2005/8/layout/chevron2"/>
    <dgm:cxn modelId="{C007CFA5-3A0B-4198-9D7F-D52CC7A81F4E}" type="presParOf" srcId="{966E7972-6266-4978-840F-D4542F01EBEE}" destId="{A2320C8A-F369-4185-B7C3-EAF5A6ADC504}" srcOrd="11" destOrd="0" presId="urn:microsoft.com/office/officeart/2005/8/layout/chevron2"/>
    <dgm:cxn modelId="{9F6A04D0-40EF-49F5-BD21-C513199E0726}" type="presParOf" srcId="{966E7972-6266-4978-840F-D4542F01EBEE}" destId="{07ECA38E-87F6-4B59-8577-9B63E2216F30}" srcOrd="12" destOrd="0" presId="urn:microsoft.com/office/officeart/2005/8/layout/chevron2"/>
    <dgm:cxn modelId="{0617D04B-EBB0-4011-A58D-5CA642C0DA4E}" type="presParOf" srcId="{07ECA38E-87F6-4B59-8577-9B63E2216F30}" destId="{76FF13EC-D8B7-45F7-8878-52201CE72992}" srcOrd="0" destOrd="0" presId="urn:microsoft.com/office/officeart/2005/8/layout/chevron2"/>
    <dgm:cxn modelId="{B1FF4E03-8938-460F-A844-4F2FA5A4A641}" type="presParOf" srcId="{07ECA38E-87F6-4B59-8577-9B63E2216F30}" destId="{5C5B3B58-B93F-4A62-8F51-BE7D1F54A048}" srcOrd="1" destOrd="0" presId="urn:microsoft.com/office/officeart/2005/8/layout/chevron2"/>
  </dgm:cxnLst>
  <dgm:bg/>
  <dgm:whole/>
</dgm:dataModel>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D05A9C-82D7-46C7-8ED5-4CF5235BD8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38</Pages>
  <Words>6810</Words>
  <Characters>38820</Characters>
  <Application>Microsoft Office Word</Application>
  <DocSecurity>0</DocSecurity>
  <Lines>323</Lines>
  <Paragraphs>91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45539</CharactersWithSpaces>
  <SharedDoc>false</SharedDoc>
  <HLinks>
    <vt:vector size="114" baseType="variant">
      <vt:variant>
        <vt:i4>1114197</vt:i4>
      </vt:variant>
      <vt:variant>
        <vt:i4>111</vt:i4>
      </vt:variant>
      <vt:variant>
        <vt:i4>0</vt:i4>
      </vt:variant>
      <vt:variant>
        <vt:i4>5</vt:i4>
      </vt:variant>
      <vt:variant>
        <vt:lpwstr>https://www.1fd.ru/system/content/feature/image/-123703/</vt:lpwstr>
      </vt:variant>
      <vt:variant>
        <vt:lpwstr/>
      </vt:variant>
      <vt:variant>
        <vt:i4>1769527</vt:i4>
      </vt:variant>
      <vt:variant>
        <vt:i4>104</vt:i4>
      </vt:variant>
      <vt:variant>
        <vt:i4>0</vt:i4>
      </vt:variant>
      <vt:variant>
        <vt:i4>5</vt:i4>
      </vt:variant>
      <vt:variant>
        <vt:lpwstr/>
      </vt:variant>
      <vt:variant>
        <vt:lpwstr>_Toc435807604</vt:lpwstr>
      </vt:variant>
      <vt:variant>
        <vt:i4>1769527</vt:i4>
      </vt:variant>
      <vt:variant>
        <vt:i4>98</vt:i4>
      </vt:variant>
      <vt:variant>
        <vt:i4>0</vt:i4>
      </vt:variant>
      <vt:variant>
        <vt:i4>5</vt:i4>
      </vt:variant>
      <vt:variant>
        <vt:lpwstr/>
      </vt:variant>
      <vt:variant>
        <vt:lpwstr>_Toc435807603</vt:lpwstr>
      </vt:variant>
      <vt:variant>
        <vt:i4>1769527</vt:i4>
      </vt:variant>
      <vt:variant>
        <vt:i4>92</vt:i4>
      </vt:variant>
      <vt:variant>
        <vt:i4>0</vt:i4>
      </vt:variant>
      <vt:variant>
        <vt:i4>5</vt:i4>
      </vt:variant>
      <vt:variant>
        <vt:lpwstr/>
      </vt:variant>
      <vt:variant>
        <vt:lpwstr>_Toc435807602</vt:lpwstr>
      </vt:variant>
      <vt:variant>
        <vt:i4>1769527</vt:i4>
      </vt:variant>
      <vt:variant>
        <vt:i4>86</vt:i4>
      </vt:variant>
      <vt:variant>
        <vt:i4>0</vt:i4>
      </vt:variant>
      <vt:variant>
        <vt:i4>5</vt:i4>
      </vt:variant>
      <vt:variant>
        <vt:lpwstr/>
      </vt:variant>
      <vt:variant>
        <vt:lpwstr>_Toc435807601</vt:lpwstr>
      </vt:variant>
      <vt:variant>
        <vt:i4>1769527</vt:i4>
      </vt:variant>
      <vt:variant>
        <vt:i4>80</vt:i4>
      </vt:variant>
      <vt:variant>
        <vt:i4>0</vt:i4>
      </vt:variant>
      <vt:variant>
        <vt:i4>5</vt:i4>
      </vt:variant>
      <vt:variant>
        <vt:lpwstr/>
      </vt:variant>
      <vt:variant>
        <vt:lpwstr>_Toc435807600</vt:lpwstr>
      </vt:variant>
      <vt:variant>
        <vt:i4>1179700</vt:i4>
      </vt:variant>
      <vt:variant>
        <vt:i4>74</vt:i4>
      </vt:variant>
      <vt:variant>
        <vt:i4>0</vt:i4>
      </vt:variant>
      <vt:variant>
        <vt:i4>5</vt:i4>
      </vt:variant>
      <vt:variant>
        <vt:lpwstr/>
      </vt:variant>
      <vt:variant>
        <vt:lpwstr>_Toc435807599</vt:lpwstr>
      </vt:variant>
      <vt:variant>
        <vt:i4>1179700</vt:i4>
      </vt:variant>
      <vt:variant>
        <vt:i4>68</vt:i4>
      </vt:variant>
      <vt:variant>
        <vt:i4>0</vt:i4>
      </vt:variant>
      <vt:variant>
        <vt:i4>5</vt:i4>
      </vt:variant>
      <vt:variant>
        <vt:lpwstr/>
      </vt:variant>
      <vt:variant>
        <vt:lpwstr>_Toc435807598</vt:lpwstr>
      </vt:variant>
      <vt:variant>
        <vt:i4>1179700</vt:i4>
      </vt:variant>
      <vt:variant>
        <vt:i4>62</vt:i4>
      </vt:variant>
      <vt:variant>
        <vt:i4>0</vt:i4>
      </vt:variant>
      <vt:variant>
        <vt:i4>5</vt:i4>
      </vt:variant>
      <vt:variant>
        <vt:lpwstr/>
      </vt:variant>
      <vt:variant>
        <vt:lpwstr>_Toc435807597</vt:lpwstr>
      </vt:variant>
      <vt:variant>
        <vt:i4>1179700</vt:i4>
      </vt:variant>
      <vt:variant>
        <vt:i4>56</vt:i4>
      </vt:variant>
      <vt:variant>
        <vt:i4>0</vt:i4>
      </vt:variant>
      <vt:variant>
        <vt:i4>5</vt:i4>
      </vt:variant>
      <vt:variant>
        <vt:lpwstr/>
      </vt:variant>
      <vt:variant>
        <vt:lpwstr>_Toc435807596</vt:lpwstr>
      </vt:variant>
      <vt:variant>
        <vt:i4>1179700</vt:i4>
      </vt:variant>
      <vt:variant>
        <vt:i4>50</vt:i4>
      </vt:variant>
      <vt:variant>
        <vt:i4>0</vt:i4>
      </vt:variant>
      <vt:variant>
        <vt:i4>5</vt:i4>
      </vt:variant>
      <vt:variant>
        <vt:lpwstr/>
      </vt:variant>
      <vt:variant>
        <vt:lpwstr>_Toc435807595</vt:lpwstr>
      </vt:variant>
      <vt:variant>
        <vt:i4>1179700</vt:i4>
      </vt:variant>
      <vt:variant>
        <vt:i4>44</vt:i4>
      </vt:variant>
      <vt:variant>
        <vt:i4>0</vt:i4>
      </vt:variant>
      <vt:variant>
        <vt:i4>5</vt:i4>
      </vt:variant>
      <vt:variant>
        <vt:lpwstr/>
      </vt:variant>
      <vt:variant>
        <vt:lpwstr>_Toc435807594</vt:lpwstr>
      </vt:variant>
      <vt:variant>
        <vt:i4>1179700</vt:i4>
      </vt:variant>
      <vt:variant>
        <vt:i4>38</vt:i4>
      </vt:variant>
      <vt:variant>
        <vt:i4>0</vt:i4>
      </vt:variant>
      <vt:variant>
        <vt:i4>5</vt:i4>
      </vt:variant>
      <vt:variant>
        <vt:lpwstr/>
      </vt:variant>
      <vt:variant>
        <vt:lpwstr>_Toc435807593</vt:lpwstr>
      </vt:variant>
      <vt:variant>
        <vt:i4>1179700</vt:i4>
      </vt:variant>
      <vt:variant>
        <vt:i4>32</vt:i4>
      </vt:variant>
      <vt:variant>
        <vt:i4>0</vt:i4>
      </vt:variant>
      <vt:variant>
        <vt:i4>5</vt:i4>
      </vt:variant>
      <vt:variant>
        <vt:lpwstr/>
      </vt:variant>
      <vt:variant>
        <vt:lpwstr>_Toc435807592</vt:lpwstr>
      </vt:variant>
      <vt:variant>
        <vt:i4>1179700</vt:i4>
      </vt:variant>
      <vt:variant>
        <vt:i4>26</vt:i4>
      </vt:variant>
      <vt:variant>
        <vt:i4>0</vt:i4>
      </vt:variant>
      <vt:variant>
        <vt:i4>5</vt:i4>
      </vt:variant>
      <vt:variant>
        <vt:lpwstr/>
      </vt:variant>
      <vt:variant>
        <vt:lpwstr>_Toc435807591</vt:lpwstr>
      </vt:variant>
      <vt:variant>
        <vt:i4>1179700</vt:i4>
      </vt:variant>
      <vt:variant>
        <vt:i4>20</vt:i4>
      </vt:variant>
      <vt:variant>
        <vt:i4>0</vt:i4>
      </vt:variant>
      <vt:variant>
        <vt:i4>5</vt:i4>
      </vt:variant>
      <vt:variant>
        <vt:lpwstr/>
      </vt:variant>
      <vt:variant>
        <vt:lpwstr>_Toc435807590</vt:lpwstr>
      </vt:variant>
      <vt:variant>
        <vt:i4>1245236</vt:i4>
      </vt:variant>
      <vt:variant>
        <vt:i4>14</vt:i4>
      </vt:variant>
      <vt:variant>
        <vt:i4>0</vt:i4>
      </vt:variant>
      <vt:variant>
        <vt:i4>5</vt:i4>
      </vt:variant>
      <vt:variant>
        <vt:lpwstr/>
      </vt:variant>
      <vt:variant>
        <vt:lpwstr>_Toc435807589</vt:lpwstr>
      </vt:variant>
      <vt:variant>
        <vt:i4>1245236</vt:i4>
      </vt:variant>
      <vt:variant>
        <vt:i4>8</vt:i4>
      </vt:variant>
      <vt:variant>
        <vt:i4>0</vt:i4>
      </vt:variant>
      <vt:variant>
        <vt:i4>5</vt:i4>
      </vt:variant>
      <vt:variant>
        <vt:lpwstr/>
      </vt:variant>
      <vt:variant>
        <vt:lpwstr>_Toc435807588</vt:lpwstr>
      </vt:variant>
      <vt:variant>
        <vt:i4>1245236</vt:i4>
      </vt:variant>
      <vt:variant>
        <vt:i4>2</vt:i4>
      </vt:variant>
      <vt:variant>
        <vt:i4>0</vt:i4>
      </vt:variant>
      <vt:variant>
        <vt:i4>5</vt:i4>
      </vt:variant>
      <vt:variant>
        <vt:lpwstr/>
      </vt:variant>
      <vt:variant>
        <vt:lpwstr>_Toc435807587</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Andrei Timoshkin</dc:creator>
  <cp:lastModifiedBy>space</cp:lastModifiedBy>
  <cp:revision>2</cp:revision>
  <cp:lastPrinted>2015-11-20T13:31:00Z</cp:lastPrinted>
  <dcterms:created xsi:type="dcterms:W3CDTF">2019-01-14T18:22:00Z</dcterms:created>
  <dcterms:modified xsi:type="dcterms:W3CDTF">2019-01-14T18:22:00Z</dcterms:modified>
</cp:coreProperties>
</file>