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86" w:rsidRPr="00C15D0D" w:rsidRDefault="00247986" w:rsidP="00784F61">
      <w:pPr>
        <w:widowControl w:val="0"/>
        <w:shd w:val="clear" w:color="000000" w:fill="auto"/>
        <w:spacing w:line="360" w:lineRule="auto"/>
        <w:jc w:val="center"/>
        <w:rPr>
          <w:b/>
        </w:rPr>
      </w:pPr>
      <w:r w:rsidRPr="00C15D0D">
        <w:rPr>
          <w:b/>
        </w:rPr>
        <w:t>Введение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  <w:rPr>
          <w:b/>
        </w:rPr>
      </w:pP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 xml:space="preserve">Актуальность исследования. Вопрос о принципах права и принципах отраслей права всегда рассматривался в литературе и не терял свою актуальность. Гражданское право не является исключением, так как ему присущи свои специфические начала - принципы. В настоящее время вопрос о них является очень значимым. Это связано со всей реформой права, с его делением на частное и публичное, с особенностями гражданско-правового регулирования общественных отношений. Объектом исследования являются принципы гражданского права. Предмет — теоретические проблемы, связанных с содержанием принципов в гражданском праве и их проявлениями на различных стадиях гражданского права. 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 xml:space="preserve">По существующим принципам и обеспечивающим их гарантиям можно судить о типе права, какое оно: рабовладельческое, феодальное, буржуазное, социалистическое. Существовавшие в недавнем прошлом принципы олицетворяли собой социалистическое право. В настоящее время с полной уверенностью можно сказать, что мы опять вернулись к праву буржуазному, к восстановлению его институтов. Анализ сложившейся ситуации позволяет говорить о том, что преемственности между принципами социалистического права и ныне существующими нет. Российское право вернулось к проверенным веками принципам, причем, формулировки их законодательного закрепления зачастую взяты из нормативной базы ФРГ, Франции и других европейских стран. </w:t>
      </w:r>
    </w:p>
    <w:p w:rsidR="00247986" w:rsidRPr="00DD05F7" w:rsidRDefault="00247986" w:rsidP="00247986">
      <w:pPr>
        <w:widowControl w:val="0"/>
        <w:shd w:val="clear" w:color="000000" w:fill="auto"/>
        <w:suppressAutoHyphens/>
        <w:spacing w:line="360" w:lineRule="auto"/>
        <w:ind w:firstLine="709"/>
        <w:jc w:val="both"/>
      </w:pPr>
      <w:r w:rsidRPr="00DD05F7">
        <w:t>Целью данной курсовой работы является рассмотрение принципов гражданского права, их понятие, классификацию. В соответствии с заданной целью определены и задачи исследования:</w:t>
      </w:r>
    </w:p>
    <w:p w:rsidR="00247986" w:rsidRPr="00DD05F7" w:rsidRDefault="00247986" w:rsidP="00247986">
      <w:pPr>
        <w:widowControl w:val="0"/>
        <w:shd w:val="clear" w:color="000000" w:fill="auto"/>
        <w:suppressAutoHyphens/>
        <w:spacing w:line="360" w:lineRule="auto"/>
        <w:ind w:firstLine="709"/>
        <w:jc w:val="both"/>
      </w:pPr>
      <w:r w:rsidRPr="00DD05F7">
        <w:t>-рассмотрение общих положений о принципах гражданского права;</w:t>
      </w:r>
    </w:p>
    <w:p w:rsidR="00247986" w:rsidRDefault="00247986" w:rsidP="00247986">
      <w:pPr>
        <w:widowControl w:val="0"/>
        <w:shd w:val="clear" w:color="000000" w:fill="auto"/>
        <w:suppressAutoHyphens/>
        <w:spacing w:line="360" w:lineRule="auto"/>
        <w:ind w:firstLine="709"/>
        <w:jc w:val="both"/>
      </w:pPr>
      <w:r w:rsidRPr="00DD05F7">
        <w:t>-характеристика отдельных принципов гражданского права.</w:t>
      </w:r>
    </w:p>
    <w:p w:rsidR="00247986" w:rsidRPr="00DD05F7" w:rsidRDefault="00247986" w:rsidP="00247986">
      <w:pPr>
        <w:widowControl w:val="0"/>
        <w:shd w:val="clear" w:color="000000" w:fill="auto"/>
        <w:suppressAutoHyphens/>
        <w:spacing w:line="360" w:lineRule="auto"/>
        <w:ind w:firstLine="709"/>
        <w:jc w:val="both"/>
      </w:pPr>
      <w:r w:rsidRPr="00DD05F7">
        <w:t xml:space="preserve">Для написания данной курсовой работы использовались нормативные правовые акты, научная литература, применялись общенаучные, частные и </w:t>
      </w:r>
      <w:r w:rsidRPr="00DD05F7">
        <w:lastRenderedPageBreak/>
        <w:t xml:space="preserve">специальные методы сбора, обработки и анализа информации. 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 xml:space="preserve">Принципы гражданского права являются основой, на которой базируются все его нормы и институты, поэтому изучение и уяснение их сущности невозможно без уяснения рассматриваемой категории. Не следует думать, что они являются лишь теоретическим термином. В настоящее время одной из тенденций является нормативное закрепление принципов. 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  <w:rPr>
          <w:b/>
        </w:rPr>
      </w:pPr>
      <w:r>
        <w:br w:type="page"/>
      </w:r>
      <w:r w:rsidRPr="00DD05F7">
        <w:rPr>
          <w:b/>
        </w:rPr>
        <w:lastRenderedPageBreak/>
        <w:t>Глава 1.</w:t>
      </w:r>
      <w:r w:rsidRPr="00DD05F7">
        <w:t xml:space="preserve"> </w:t>
      </w:r>
      <w:r w:rsidRPr="00DD05F7">
        <w:rPr>
          <w:b/>
        </w:rPr>
        <w:t>Общие положения о принципах гражданского права</w:t>
      </w:r>
    </w:p>
    <w:p w:rsidR="00247986" w:rsidRPr="00784F61" w:rsidRDefault="00784F61" w:rsidP="00784F61">
      <w:pPr>
        <w:widowControl w:val="0"/>
        <w:shd w:val="clear" w:color="000000" w:fill="auto"/>
        <w:spacing w:line="360" w:lineRule="auto"/>
        <w:rPr>
          <w:color w:val="FFFFFF" w:themeColor="background1"/>
        </w:rPr>
      </w:pPr>
      <w:r>
        <w:rPr>
          <w:color w:val="FFFFFF" w:themeColor="background1"/>
        </w:rPr>
        <w:t xml:space="preserve">         </w:t>
      </w:r>
      <w:r w:rsidR="00247986" w:rsidRPr="00E43949">
        <w:rPr>
          <w:color w:val="FFFFFF" w:themeColor="background1"/>
        </w:rPr>
        <w:t>г</w:t>
      </w:r>
      <w:proofErr w:type="gramStart"/>
      <w:r w:rsidR="00247986" w:rsidRPr="00DD05F7">
        <w:rPr>
          <w:b/>
        </w:rPr>
        <w:t>1</w:t>
      </w:r>
      <w:proofErr w:type="gramEnd"/>
      <w:r w:rsidR="00247986" w:rsidRPr="00DD05F7">
        <w:rPr>
          <w:b/>
        </w:rPr>
        <w:t>.1 Понятие и признаки принципов гражданского права</w:t>
      </w:r>
    </w:p>
    <w:p w:rsidR="00247986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 xml:space="preserve">Анализу принципов посвящено достаточно много монографий, эта тема актуальна не только в теории государства и права, но и в отраслевых науках: в гражданском праве, в гражданском процессуальном праве, в уголовном, в трудовом и др. Однако проблема принципов права остается пока еще недостаточно разработанной. 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>Слово «принцип» происходит от латинского «prinzipium» — начало, первоначало. По мнению языковедов, слово «принцип» означает исходное положение, основное начало, которым руководствуются в своем поведении, в построении какой-либо научной системы, теории и т.п. Именно в таком чисто языковедческом переводе слово «принцип» и восприняло наше гражданское законодательство. Принцип — одна из основных категорий права. Правовые категории - это предельные по уровню обобщения фундаментальные абстрактные понятия, которые отражают наиболее существенные свойства и главные связи правовых явлений, представляют собой наиболее глубокие по содержанию и широкие по объему понятия в границах науки. Принципы права - это выраженные в праве исходные нормативно-руководящие начала, характеризующие его содержание, его основы, закрепленные в нем законами общественной жизни.</w:t>
      </w:r>
      <w:r w:rsidRPr="00DD05F7">
        <w:rPr>
          <w:rStyle w:val="a5"/>
        </w:rPr>
        <w:footnoteReference w:id="1"/>
      </w:r>
      <w:r w:rsidRPr="00DD05F7">
        <w:t xml:space="preserve"> 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 xml:space="preserve">Безусловно, принципы - это начала, можно даже сказать первоначала системы права и конкретных отраслей. Данная точка зрения выражена и в законодательстве в ст.1 ГК РФ «Основные начала гражданского законодательства», где закреплены именно принципы. Поэтому, думается, не совсем верным является высказывание о том, что неприемлемо определение принципов через понятие «начала», поскольку последние в большей мере означает «правило», принцип же ближе к понятию «идеал». 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lastRenderedPageBreak/>
        <w:t xml:space="preserve">Выделение принципов - одна из сущностных характеристик права как такового. В них содержание права раскрывается углубленно: принципы выражают сущность права, его основы, закономерности развития экономической сферы жизни общества. 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>Принципы — это важнейшие элементы структуры права. Они заложены как в глубине права, так и имеют вполне конкретное внешнее проявление — в нормативных актах. Как удачно выразился С.С.Алексеев, принципы — это своего рода «сгустки» правовой «ткани», не только выявляющие наиболее характерные черты содержания данной системы, но и выступающие в качестве весьма важных регулятивных элементов в структуре права.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>В настоящее время получает распространение точка зрения, дифференцирующая право и законодательство.</w:t>
      </w:r>
      <w:r w:rsidRPr="00DD05F7">
        <w:rPr>
          <w:rStyle w:val="a5"/>
        </w:rPr>
        <w:footnoteReference w:id="2"/>
      </w:r>
      <w:r w:rsidRPr="00DD05F7">
        <w:t xml:space="preserve"> Право в данном случае характеризуется как сложная система, в которую включаются: </w:t>
      </w:r>
    </w:p>
    <w:p w:rsidR="00247986" w:rsidRPr="00DD05F7" w:rsidRDefault="00247986" w:rsidP="00247986">
      <w:pPr>
        <w:widowControl w:val="0"/>
        <w:numPr>
          <w:ilvl w:val="0"/>
          <w:numId w:val="2"/>
        </w:numPr>
        <w:shd w:val="clear" w:color="000000" w:fill="auto"/>
        <w:spacing w:line="360" w:lineRule="auto"/>
        <w:ind w:left="0" w:firstLine="709"/>
        <w:jc w:val="both"/>
      </w:pPr>
      <w:r w:rsidRPr="00DD05F7">
        <w:t xml:space="preserve">правовые принципы. Они сердечник всей структуры права: правосознание, нормы, правоотношения, правоприменительную практику; </w:t>
      </w:r>
    </w:p>
    <w:p w:rsidR="00247986" w:rsidRPr="00DD05F7" w:rsidRDefault="00247986" w:rsidP="00247986">
      <w:pPr>
        <w:widowControl w:val="0"/>
        <w:numPr>
          <w:ilvl w:val="0"/>
          <w:numId w:val="2"/>
        </w:numPr>
        <w:shd w:val="clear" w:color="000000" w:fill="auto"/>
        <w:spacing w:line="360" w:lineRule="auto"/>
        <w:ind w:left="0" w:firstLine="709"/>
        <w:jc w:val="both"/>
      </w:pPr>
      <w:r w:rsidRPr="00DD05F7">
        <w:t xml:space="preserve">правовые предписания; о правовые действия, непосредственно реализующие принципы и предписания. 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 xml:space="preserve">Указанная позиция является недостаточно весомой. Разумеется, право — это очень сложное явление, однако нельзя так резко разграничивать право и законодательство, поскольку они не могут противоречить друг другу, они взаимозависимы. 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 xml:space="preserve">В современной российской правовой литературе существует множество различных дефиниций принципа права. В одних определениях обращается внимание на то, что они — категория объективная, в других, трактуется, что юридические принципы - это основные идеи. 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 xml:space="preserve">Братусь С.Н. понимает под принципами ведущие начала, законы существования и функционирования данного явления, преломленные в </w:t>
      </w:r>
      <w:r w:rsidRPr="00DD05F7">
        <w:lastRenderedPageBreak/>
        <w:t>специфике этого явления.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>Лебедев К.К. определяет правовые принципы как научно-обобщенное положение, которое отражает закономерности предмета, метода и формы правового регулирования. Принципы выполняют не только гносеологическую функцию, но и регулятивную, т.е. они являются не только исходными положениями научных теорий, они выступают как активные начала.</w:t>
      </w:r>
    </w:p>
    <w:p w:rsidR="00247986" w:rsidRPr="00DD05F7" w:rsidRDefault="00784F61" w:rsidP="00247986">
      <w:pPr>
        <w:widowControl w:val="0"/>
        <w:shd w:val="clear" w:color="000000" w:fill="auto"/>
        <w:spacing w:line="360" w:lineRule="auto"/>
        <w:ind w:firstLine="709"/>
        <w:jc w:val="both"/>
      </w:pPr>
      <w:r>
        <w:t>Цыбуленко</w:t>
      </w:r>
      <w:r w:rsidR="00247986" w:rsidRPr="00DD05F7">
        <w:t xml:space="preserve">З.И. определяет принципы как главные, основные положения, закрепленные в нормах права, которые направляют и согласовывают правовое регулирование общественных отношений, выступают в качестве критерия законности, правомерности поведения граждан, организаций, правоприменительных органов. 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 xml:space="preserve">Указанные определения не имеют существенных отличий. 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>Для обнаружения принципов имеют значение не только логико-формальный анализ текстов законов, но и практика.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 xml:space="preserve">Под правовыми принципами подразумеваются все те исходные руководящие начала (положения, идеи), которые пронизывают право полностью, начиная с правосознания и заканчивая реализацией норм действующего права. 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 xml:space="preserve">Установление или выведение принципов отрасли права помогает правильнее применять нормы и лучше понимать их сущность, а также социальное назначение. 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 xml:space="preserve">Принципы - это характерные черты права как такового, неотъемлемые регулятивные элементы в его структуре. </w:t>
      </w:r>
    </w:p>
    <w:p w:rsidR="00247986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>Как указывается в литературе, принцип и идея являются однопорядковыми (однородными) понятиями и выступают в качестве исходного момента той или иной концепции, определенной системы знаний.</w:t>
      </w:r>
      <w:r w:rsidRPr="00DD05F7">
        <w:rPr>
          <w:rStyle w:val="a5"/>
        </w:rPr>
        <w:footnoteReference w:id="3"/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 xml:space="preserve">Зачастую принцип определяется через идею и наоборот. Но в данном </w:t>
      </w:r>
      <w:r w:rsidRPr="00DD05F7">
        <w:lastRenderedPageBreak/>
        <w:t xml:space="preserve">случае это не принцип в строгом значении слова, а обобщенное выражение их сути, имеющее философское содержание. Зачастую идея даже не может быть выражена в виде краткой формулы, что является характерным для принципа. 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 xml:space="preserve">Функциональная роль принципа и идеи также различна. Идея наиболее широко и абстрактно отражает фундаментальные свойства изучаемой реальности и может выступать основой для формирования соответствующего принципа, который не только способен объединить все компоненты теории, но и становится методом ее построения. 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 xml:space="preserve">Однако принцип - это не произвольная концепция мышления, а категория, отражающая закономерные отношения реальной действительности. 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 xml:space="preserve">В философии и в гражданско-правовой литературе зачастую принцип рассматривается как закон. Например, Братусь С.Н. под принципом понимает движущую силу или закон. 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 xml:space="preserve">Правовые идеи - это интеллектуальные, духовные положения, которые проникают в саму суть права, определенным образом объективируются в виде основополагающих правовых начал, правовых принципов, выступают в качестве центрального звена всей правовой материи. 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 xml:space="preserve">Таким образом, принцип права — это конкретное проявление идеи. 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 xml:space="preserve">Он является также проявлением догмы </w:t>
      </w:r>
      <w:proofErr w:type="gramStart"/>
      <w:r w:rsidRPr="00DD05F7">
        <w:t>права</w:t>
      </w:r>
      <w:proofErr w:type="gramEnd"/>
      <w:r w:rsidRPr="00DD05F7">
        <w:t xml:space="preserve"> как в целом, так и на уровне отдельных отраслей. В сущности, догма права в определенной мере условно может быть представлена как система юридических принципов. Они в виде аксиом права известны уже давно, со времен римского права. Такие правовые аксиомы проявляются в отдельных отраслях в виде принципов права, закрепляются в законодательстве.</w:t>
      </w:r>
      <w:r w:rsidRPr="00DD05F7">
        <w:rPr>
          <w:rStyle w:val="a5"/>
        </w:rPr>
        <w:footnoteReference w:id="4"/>
      </w:r>
      <w:r w:rsidRPr="00DD05F7">
        <w:t xml:space="preserve"> Но необходимо понимать, что принципы и аксиомы — это разные явления, поскольку характер аксиом имеют не все принципы, а лишь некоторые. Кроме того, не всякая аксиома </w:t>
      </w:r>
      <w:r w:rsidRPr="00DD05F7">
        <w:lastRenderedPageBreak/>
        <w:t xml:space="preserve">может характеризовать определенный принцип в полном объеме, поскольку она выражает скорее некоторые его черты и свойства. Принципы выражают основные начала права, аксиомы же не могут на это претендовать. 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>Еще Г.Ф. Шершеневич отмечал, что такое утверждение носит аксиоматический характер, как «никто не может передать другому прав более</w:t>
      </w:r>
      <w:proofErr w:type="gramStart"/>
      <w:r w:rsidRPr="00DD05F7">
        <w:t>,</w:t>
      </w:r>
      <w:proofErr w:type="gramEnd"/>
      <w:r w:rsidRPr="00DD05F7">
        <w:t xml:space="preserve"> чем сам имеет» нельзя относить к категории юридических принципов.</w:t>
      </w:r>
      <w:r w:rsidRPr="00DD05F7">
        <w:rPr>
          <w:rStyle w:val="a5"/>
        </w:rPr>
        <w:footnoteReference w:id="5"/>
      </w:r>
      <w:r w:rsidRPr="00DD05F7">
        <w:t xml:space="preserve"> 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 xml:space="preserve">Нужно заметить, что большинство положений права имеют ценность и практическую значимость тогда, когда они существуют в конкретизированном, сжатом виде, то есть выступают как принципы. 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 xml:space="preserve">При их рассмотрении интересным представляется вопрос о соотношении принципов и презумпций в праве, поскольку между ними есть точки соприкосновения. Так, предлагается различать два вида презумпций: 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>Общеправовые, которые стали принципами права, например, принцип добросовестности, в соответствии с которым субъект, вступающий в любые правоотношения, предполагается не имеющим противозаконных помыслов. Некоторые презумпции вполне могут претендовать на роль отраслевых принципов, например, презумпция невиновности для уголовного права. Ее нельзя рассматривать только как прием юридической техники, о Презумпции как средства, приемы юридической техники. По своей значимости они не достигли уровня принципов, например, презумпция смерти лица, безвестно отсутствовавшего более трех лет.</w:t>
      </w:r>
      <w:r w:rsidRPr="00DD05F7">
        <w:rPr>
          <w:rStyle w:val="a5"/>
        </w:rPr>
        <w:footnoteReference w:id="6"/>
      </w:r>
      <w:r w:rsidRPr="00DD05F7">
        <w:t xml:space="preserve"> 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 xml:space="preserve">Однако полное отождествление принципов и презумпций представляется неверным, поскольку лишь отдельные, общеправовые презумпции в определенной степени можно рассматривать как принципы права и, прежде всего, презумпцию добросовестности и разумности. Различия между презумпциями и принципами указываются в самом определении этих понятий. 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 xml:space="preserve">Под презумпцией понимается предположение высокой степени </w:t>
      </w:r>
      <w:r w:rsidRPr="00DD05F7">
        <w:lastRenderedPageBreak/>
        <w:t xml:space="preserve">обобщения, о наличии или отсутствии юридических фактов, подтверждаемых длительной практикой и обычно наблюдаемой связью между явлениями. Принцип же - это общее начало. Основное отличие между ними в том, что принцип неопровержим, а презумпция может быть опровергнута. 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 xml:space="preserve">В юридической науке и практике часто говорится о «правовых принципах» и «принципах действующего права». Это хотя и тесно связанные, но, тем не менее, не тождественные понятия, относящиеся друг к другу скорее как общее </w:t>
      </w:r>
      <w:proofErr w:type="gramStart"/>
      <w:r w:rsidRPr="00DD05F7">
        <w:t>к</w:t>
      </w:r>
      <w:proofErr w:type="gramEnd"/>
      <w:r w:rsidRPr="00DD05F7">
        <w:t xml:space="preserve"> особенному. По своим признакам принципы бывают двух видов, как отметил Фаткуллин Ф.Н.: принципы действующего права и иные правовые принципы. 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 xml:space="preserve">Первые выступают как отправные положения (правила) права, которые входят непосредственно в его содержание, представлены </w:t>
      </w:r>
      <w:proofErr w:type="gramStart"/>
      <w:r w:rsidRPr="00DD05F7">
        <w:t>там</w:t>
      </w:r>
      <w:proofErr w:type="gramEnd"/>
      <w:r w:rsidRPr="00DD05F7">
        <w:t xml:space="preserve"> в качестве важнейших норм, реально выражены и закреплены в этих нормах. 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>Вторые же складываются из исходных юридических положений и идей, которые по тем или иным причинам на данном этапе не входят в содержание действующего права.</w:t>
      </w:r>
      <w:r w:rsidRPr="00DD05F7">
        <w:rPr>
          <w:rStyle w:val="a5"/>
        </w:rPr>
        <w:footnoteReference w:id="7"/>
      </w:r>
      <w:r w:rsidRPr="00DD05F7">
        <w:t xml:space="preserve"> 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 xml:space="preserve">Они существуют лишь в роли элемента правосознания, либо находят законодательное закрепление только в некоторые периоды, либо фигурируют в правовой деятельности в качестве весьма своеобразных, хотя и «неписаных», однако непреложных отправных положений, которые порой именуются «правовыми аксиомами». Аналогичная точка зрения была высказана Н.С. Малеиным, который выделял принципы-нормы и принципы-законоположения, указывая на то, что не все правовые принципы обладают качеством нормативности. Не имеют нормативности те из них, которые не зафиксированы в Конституции или других законах, а также некоторые принципы, хотя и нашедшие отражение в законодательстве, но не представляющие собой четких правил, не формулирующие конкретные </w:t>
      </w:r>
      <w:r w:rsidRPr="00DD05F7">
        <w:lastRenderedPageBreak/>
        <w:t xml:space="preserve">правила поведения. 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  <w:r w:rsidRPr="00DD05F7">
        <w:t>Правовые принципы - это категория правового сознания, поэтому они во многом предшествуют принципам права в собственном смысле слова. Предлагается выделять и такие категории, как: принципы, сформулированные учеными-юристами, которые выступают в виде фундаментальных идей и идеалов, составляют часть научного и профессионального правосознания, юридической политики и не являются обязательными для субъектов права.</w:t>
      </w:r>
      <w:r w:rsidRPr="00DD05F7">
        <w:rPr>
          <w:rStyle w:val="a5"/>
        </w:rPr>
        <w:footnoteReference w:id="8"/>
      </w:r>
      <w:r w:rsidRPr="00DD05F7">
        <w:t xml:space="preserve"> Принципы права, под которыми следует понимать исходные нормативно-руководящие начала (императивные требования), определяющие общую направленность правового регулирования общественных отношений. </w:t>
      </w:r>
    </w:p>
    <w:p w:rsidR="00247986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  <w:rPr>
          <w:b/>
        </w:rPr>
      </w:pPr>
    </w:p>
    <w:p w:rsidR="00C15D0D" w:rsidRDefault="00C15D0D" w:rsidP="00247986">
      <w:pPr>
        <w:widowControl w:val="0"/>
        <w:shd w:val="clear" w:color="000000" w:fill="auto"/>
        <w:spacing w:line="360" w:lineRule="auto"/>
        <w:ind w:firstLine="709"/>
        <w:jc w:val="both"/>
        <w:rPr>
          <w:b/>
        </w:rPr>
      </w:pPr>
    </w:p>
    <w:p w:rsidR="00C15D0D" w:rsidRDefault="00C15D0D" w:rsidP="00247986">
      <w:pPr>
        <w:widowControl w:val="0"/>
        <w:shd w:val="clear" w:color="000000" w:fill="auto"/>
        <w:spacing w:line="360" w:lineRule="auto"/>
        <w:ind w:firstLine="709"/>
        <w:jc w:val="both"/>
        <w:rPr>
          <w:b/>
        </w:rPr>
      </w:pPr>
    </w:p>
    <w:p w:rsidR="00C15D0D" w:rsidRDefault="00C15D0D" w:rsidP="00247986">
      <w:pPr>
        <w:widowControl w:val="0"/>
        <w:shd w:val="clear" w:color="000000" w:fill="auto"/>
        <w:spacing w:line="360" w:lineRule="auto"/>
        <w:ind w:firstLine="709"/>
        <w:jc w:val="both"/>
        <w:rPr>
          <w:b/>
        </w:rPr>
      </w:pPr>
    </w:p>
    <w:p w:rsidR="00C15D0D" w:rsidRDefault="00C15D0D" w:rsidP="00247986">
      <w:pPr>
        <w:widowControl w:val="0"/>
        <w:shd w:val="clear" w:color="000000" w:fill="auto"/>
        <w:spacing w:line="360" w:lineRule="auto"/>
        <w:ind w:firstLine="709"/>
        <w:jc w:val="both"/>
        <w:rPr>
          <w:b/>
        </w:rPr>
      </w:pPr>
    </w:p>
    <w:p w:rsidR="00C15D0D" w:rsidRDefault="00C15D0D" w:rsidP="00247986">
      <w:pPr>
        <w:widowControl w:val="0"/>
        <w:shd w:val="clear" w:color="000000" w:fill="auto"/>
        <w:spacing w:line="360" w:lineRule="auto"/>
        <w:ind w:firstLine="709"/>
        <w:jc w:val="both"/>
        <w:rPr>
          <w:b/>
        </w:rPr>
      </w:pPr>
    </w:p>
    <w:p w:rsidR="00C15D0D" w:rsidRDefault="00C15D0D" w:rsidP="00247986">
      <w:pPr>
        <w:widowControl w:val="0"/>
        <w:shd w:val="clear" w:color="000000" w:fill="auto"/>
        <w:spacing w:line="360" w:lineRule="auto"/>
        <w:ind w:firstLine="709"/>
        <w:jc w:val="both"/>
        <w:rPr>
          <w:b/>
        </w:rPr>
      </w:pPr>
    </w:p>
    <w:p w:rsidR="00C15D0D" w:rsidRDefault="00C15D0D" w:rsidP="00247986">
      <w:pPr>
        <w:widowControl w:val="0"/>
        <w:shd w:val="clear" w:color="000000" w:fill="auto"/>
        <w:spacing w:line="360" w:lineRule="auto"/>
        <w:ind w:firstLine="709"/>
        <w:jc w:val="both"/>
        <w:rPr>
          <w:b/>
        </w:rPr>
      </w:pPr>
    </w:p>
    <w:p w:rsidR="00C15D0D" w:rsidRDefault="00C15D0D" w:rsidP="00247986">
      <w:pPr>
        <w:widowControl w:val="0"/>
        <w:shd w:val="clear" w:color="000000" w:fill="auto"/>
        <w:spacing w:line="360" w:lineRule="auto"/>
        <w:ind w:firstLine="709"/>
        <w:jc w:val="both"/>
        <w:rPr>
          <w:b/>
        </w:rPr>
      </w:pPr>
    </w:p>
    <w:p w:rsidR="00C15D0D" w:rsidRDefault="00C15D0D" w:rsidP="00247986">
      <w:pPr>
        <w:widowControl w:val="0"/>
        <w:shd w:val="clear" w:color="000000" w:fill="auto"/>
        <w:spacing w:line="360" w:lineRule="auto"/>
        <w:ind w:firstLine="709"/>
        <w:jc w:val="both"/>
        <w:rPr>
          <w:b/>
        </w:rPr>
      </w:pPr>
    </w:p>
    <w:p w:rsidR="00C15D0D" w:rsidRDefault="00C15D0D" w:rsidP="00247986">
      <w:pPr>
        <w:widowControl w:val="0"/>
        <w:shd w:val="clear" w:color="000000" w:fill="auto"/>
        <w:spacing w:line="360" w:lineRule="auto"/>
        <w:ind w:firstLine="709"/>
        <w:jc w:val="both"/>
        <w:rPr>
          <w:b/>
        </w:rPr>
      </w:pPr>
    </w:p>
    <w:p w:rsidR="00C15D0D" w:rsidRDefault="00C15D0D" w:rsidP="00247986">
      <w:pPr>
        <w:widowControl w:val="0"/>
        <w:shd w:val="clear" w:color="000000" w:fill="auto"/>
        <w:spacing w:line="360" w:lineRule="auto"/>
        <w:ind w:firstLine="709"/>
        <w:jc w:val="both"/>
        <w:rPr>
          <w:b/>
        </w:rPr>
      </w:pPr>
    </w:p>
    <w:p w:rsidR="00C15D0D" w:rsidRDefault="00C15D0D" w:rsidP="00247986">
      <w:pPr>
        <w:widowControl w:val="0"/>
        <w:shd w:val="clear" w:color="000000" w:fill="auto"/>
        <w:spacing w:line="360" w:lineRule="auto"/>
        <w:ind w:firstLine="709"/>
        <w:jc w:val="both"/>
        <w:rPr>
          <w:b/>
        </w:rPr>
      </w:pPr>
    </w:p>
    <w:p w:rsidR="00C15D0D" w:rsidRDefault="00C15D0D" w:rsidP="00247986">
      <w:pPr>
        <w:widowControl w:val="0"/>
        <w:shd w:val="clear" w:color="000000" w:fill="auto"/>
        <w:spacing w:line="360" w:lineRule="auto"/>
        <w:ind w:firstLine="709"/>
        <w:jc w:val="both"/>
        <w:rPr>
          <w:b/>
        </w:rPr>
      </w:pPr>
    </w:p>
    <w:p w:rsidR="00C15D0D" w:rsidRDefault="00C15D0D" w:rsidP="00247986">
      <w:pPr>
        <w:widowControl w:val="0"/>
        <w:shd w:val="clear" w:color="000000" w:fill="auto"/>
        <w:spacing w:line="360" w:lineRule="auto"/>
        <w:ind w:firstLine="709"/>
        <w:jc w:val="both"/>
        <w:rPr>
          <w:b/>
        </w:rPr>
      </w:pPr>
    </w:p>
    <w:p w:rsidR="00C15D0D" w:rsidRDefault="00C15D0D" w:rsidP="00247986">
      <w:pPr>
        <w:widowControl w:val="0"/>
        <w:shd w:val="clear" w:color="000000" w:fill="auto"/>
        <w:spacing w:line="360" w:lineRule="auto"/>
        <w:ind w:firstLine="709"/>
        <w:jc w:val="both"/>
        <w:rPr>
          <w:b/>
        </w:rPr>
      </w:pPr>
    </w:p>
    <w:p w:rsidR="00C15D0D" w:rsidRDefault="00C15D0D" w:rsidP="00247986">
      <w:pPr>
        <w:widowControl w:val="0"/>
        <w:shd w:val="clear" w:color="000000" w:fill="auto"/>
        <w:spacing w:line="360" w:lineRule="auto"/>
        <w:ind w:firstLine="709"/>
        <w:jc w:val="both"/>
        <w:rPr>
          <w:b/>
        </w:rPr>
      </w:pP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  <w:rPr>
          <w:b/>
        </w:rPr>
      </w:pPr>
      <w:r w:rsidRPr="00DD05F7">
        <w:rPr>
          <w:b/>
        </w:rPr>
        <w:lastRenderedPageBreak/>
        <w:t>1.2 Классификация принципов гражданского права</w:t>
      </w:r>
    </w:p>
    <w:p w:rsidR="00247986" w:rsidRDefault="00247986" w:rsidP="00247986">
      <w:pPr>
        <w:pStyle w:val="ConsPlusNormal"/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986" w:rsidRPr="00DD05F7" w:rsidRDefault="00247986" w:rsidP="00247986">
      <w:pPr>
        <w:pStyle w:val="ConsPlusNormal"/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F7">
        <w:rPr>
          <w:rFonts w:ascii="Times New Roman" w:hAnsi="Times New Roman" w:cs="Times New Roman"/>
          <w:sz w:val="28"/>
          <w:szCs w:val="28"/>
        </w:rPr>
        <w:t>Классификация принципов российского гражданского права - один из важнейших методов их познания, характеризуется дифференциацией принципов по видам в соответствии с разнообразными квалификационными основаниями. Классификация принципов российского гражданского права, с одной стороны, может способствовать их изучению в целом в рамках единой системы форм гражданского права в Российской Федерации; с другой стороны, - конкретизировать знание различных видов принципов российского гражданского права.</w:t>
      </w:r>
    </w:p>
    <w:p w:rsidR="00247986" w:rsidRDefault="00247986" w:rsidP="00247986">
      <w:pPr>
        <w:pStyle w:val="ConsPlusNormal"/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F7">
        <w:rPr>
          <w:rFonts w:ascii="Times New Roman" w:hAnsi="Times New Roman" w:cs="Times New Roman"/>
          <w:sz w:val="28"/>
          <w:szCs w:val="28"/>
        </w:rPr>
        <w:t xml:space="preserve">В общей теории права принципы права традиционно дифференцируются на общие, межотраслевые, отраслевые и принципы отдельных правовых институтов. При этом к общим принципам права обычно относят принципы законности, справедливости, юридического равенства, социальной свободы, объективной истины и ответственности за вину. В специальной литературе по общей теории права принципы права также традиционно подразделяются </w:t>
      </w:r>
      <w:proofErr w:type="gramStart"/>
      <w:r w:rsidRPr="00DD05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05F7">
        <w:rPr>
          <w:rFonts w:ascii="Times New Roman" w:hAnsi="Times New Roman" w:cs="Times New Roman"/>
          <w:sz w:val="28"/>
          <w:szCs w:val="28"/>
        </w:rPr>
        <w:t xml:space="preserve"> социально-политические, нравственно-этические и собственно юридические"</w:t>
      </w:r>
      <w:r w:rsidRPr="00DD05F7">
        <w:rPr>
          <w:rStyle w:val="a5"/>
          <w:sz w:val="28"/>
          <w:szCs w:val="28"/>
        </w:rPr>
        <w:footnoteReference w:id="9"/>
      </w:r>
      <w:r w:rsidRPr="00DD05F7">
        <w:rPr>
          <w:rFonts w:ascii="Times New Roman" w:hAnsi="Times New Roman" w:cs="Times New Roman"/>
          <w:sz w:val="28"/>
          <w:szCs w:val="28"/>
        </w:rPr>
        <w:t>.</w:t>
      </w:r>
    </w:p>
    <w:p w:rsidR="00247986" w:rsidRPr="00DD05F7" w:rsidRDefault="00247986" w:rsidP="00247986">
      <w:pPr>
        <w:pStyle w:val="ConsPlusNormal"/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F7">
        <w:rPr>
          <w:rFonts w:ascii="Times New Roman" w:hAnsi="Times New Roman" w:cs="Times New Roman"/>
          <w:sz w:val="28"/>
          <w:szCs w:val="28"/>
        </w:rPr>
        <w:t xml:space="preserve">Анализируя принципы права, М.Н. Марченко подразделяет их в зависимости от характера, типа и сферы правового регулирования. М.И. Байтин недостаток существующих подходов к классификации принципов российского права видел в том, что перечисление этих принципов производится без обоснования их системы и опоры на концептуальную основу их выделения. В свою очередь, М.И. Байтин предлагает подразделять принципы права на морально-этические, нравственные и организационные, исходя из концепции единства и взаимопроникновения естественного и позитивного права. </w:t>
      </w:r>
    </w:p>
    <w:p w:rsidR="00247986" w:rsidRPr="00DD05F7" w:rsidRDefault="00247986" w:rsidP="00247986">
      <w:pPr>
        <w:pStyle w:val="ConsPlusNormal"/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F7">
        <w:rPr>
          <w:rFonts w:ascii="Times New Roman" w:hAnsi="Times New Roman" w:cs="Times New Roman"/>
          <w:sz w:val="28"/>
          <w:szCs w:val="28"/>
        </w:rPr>
        <w:t xml:space="preserve">Специалисты в области гражданского права в своих концептуальных </w:t>
      </w:r>
      <w:r w:rsidRPr="00DD05F7">
        <w:rPr>
          <w:rFonts w:ascii="Times New Roman" w:hAnsi="Times New Roman" w:cs="Times New Roman"/>
          <w:sz w:val="28"/>
          <w:szCs w:val="28"/>
        </w:rPr>
        <w:lastRenderedPageBreak/>
        <w:t>выводах в целом разделяют взгляды и дискуссионные выводы ученых, занимающихся проблемами общей теорией права. Так, Ю.Х. Калмыков в соответствии с концептуальными положениями юридического позитивизма утверждал, что при установлении перечня принципов гражданского права следует руководствоваться прежде всего указаниями на этот счет в самом законе. В этой связи Е.Г. Комиссарова, исследуя классификацию принципов российского гражданского права, убедительно заметила: "ученые привносят в гражданское право "собственные" принципы, выдавая их за "правовые", набор принципов и их формулировки у различных авторов совпадают лишь отчасти, часть из них нереалистичны, надуманны..."; выделенные авторами принципы гражданского права часто напоминают общеполитические лозунги; принципы гражданского права часто отождествляются с целями и задачами гражданско-правового регулирования. Все это ранее позволило С.Н. Братусю назвать такие предложения "конгломератом" основных принципов. М.И. Ковалев, исследуя принципы уголовного права, сделал яркий и точный вывод, который, по-моему, возможно распространить и на гражданское право: "каждый исследователь блуждает в хаотичном нагромождении материала, "выуживает" отдельные правовые понятия, определения, специфические черты и на свой страх и риск "награждает" их титулами принципов права".</w:t>
      </w:r>
    </w:p>
    <w:p w:rsidR="00247986" w:rsidRPr="00DD05F7" w:rsidRDefault="00247986" w:rsidP="00247986">
      <w:pPr>
        <w:pStyle w:val="ConsPlusNormal"/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F7">
        <w:rPr>
          <w:rFonts w:ascii="Times New Roman" w:hAnsi="Times New Roman" w:cs="Times New Roman"/>
          <w:sz w:val="28"/>
          <w:szCs w:val="28"/>
        </w:rPr>
        <w:t>Е.Г. Комиссарова, в свою очередь, разграничивает принципы российского гражданского права на принципы-нормы, закрепленные в законе, и принципы-идеи, не содержащиеся в нормативных правовых актах. Отсюда Е.Г. Комиссарова выделяет две группы принципов: нормативные и ненормативные. Нормативные содержатся в нормативных правовых актах, например в ст. 1 ГК РФ. Ненормативные вырабатываются наукой.</w:t>
      </w:r>
    </w:p>
    <w:p w:rsidR="00247986" w:rsidRPr="00DD05F7" w:rsidRDefault="00247986" w:rsidP="00247986">
      <w:pPr>
        <w:pStyle w:val="ConsPlusNormal"/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F7">
        <w:rPr>
          <w:rFonts w:ascii="Times New Roman" w:hAnsi="Times New Roman" w:cs="Times New Roman"/>
          <w:sz w:val="28"/>
          <w:szCs w:val="28"/>
        </w:rPr>
        <w:t xml:space="preserve">В то же время, на мой взгляд, принципы-нормы, нормативные принципы скорее возможно относить к нормам гражданского права, содержащимся в нормативных правовых актах; принципы - идеи, ненормативные принципы весьма спорно относить к разновидности </w:t>
      </w:r>
      <w:r w:rsidRPr="00DD05F7">
        <w:rPr>
          <w:rFonts w:ascii="Times New Roman" w:hAnsi="Times New Roman" w:cs="Times New Roman"/>
          <w:sz w:val="28"/>
          <w:szCs w:val="28"/>
        </w:rPr>
        <w:lastRenderedPageBreak/>
        <w:t>гражданского права. Как представляется, во-первых, необходимо отграничивать принципы российского гражданского права от неправовых и иных, а не иных социальных явлений, неправа. Во-вторых, исходить из того, что российское гражданское право может выражаться в различных внешних формах - основополагающих принципах российского гражданского права, нормативных правовых актах, содержащих нормы гражданского права, нормативных правовых договорах, содержащих нормы гражданского права, обычаях российского гражданского права. Отсюда, например, принципы, сформулированные в нормативных правовых актах, содержащих нормы гражданского права, традиционно называемые принципами российского гражданского права, думаю, точнее называть принципами российских нормативных правовых актов, содержащих нормы гражданского права. При таком подходе в зависимости от формы российского гражданского права, содержащей принципы российского гражданского права, считаю возможным выделять: во-первых, основополагающие принципы российского гражданского права, отражающие сущность всех форм российского гражданского права, во-вторых, принципы российских нормативных правовых актов, содержащих нормы гражданского права, в-третьих, принципы нормативных правовых договоров, содержащих нормы гражданского права.</w:t>
      </w:r>
    </w:p>
    <w:p w:rsidR="00247986" w:rsidRPr="00DD05F7" w:rsidRDefault="00247986" w:rsidP="00247986">
      <w:pPr>
        <w:pStyle w:val="ConsPlusNormal"/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F7">
        <w:rPr>
          <w:rFonts w:ascii="Times New Roman" w:hAnsi="Times New Roman" w:cs="Times New Roman"/>
          <w:sz w:val="28"/>
          <w:szCs w:val="28"/>
        </w:rPr>
        <w:t xml:space="preserve">В зависимости от сферы правового регулирования возможно выделять межотраслевые принципы российского (в том числе) гражданского права, отраслевые принципы российского гражданского права и принципы отдельных институтов гражданского права. По иерархии - основополагающие принципы российского гражданского права; принципы, сформулированные в российских нормативных правовых актах, содержащих нормы гражданского права; принципы, выработанные в нормативных правовых договорах, содержащих нормы гражданского права. По форме внешнего выражения - письменные и устные принципы российского </w:t>
      </w:r>
      <w:r w:rsidRPr="00DD05F7">
        <w:rPr>
          <w:rFonts w:ascii="Times New Roman" w:hAnsi="Times New Roman" w:cs="Times New Roman"/>
          <w:sz w:val="28"/>
          <w:szCs w:val="28"/>
        </w:rPr>
        <w:lastRenderedPageBreak/>
        <w:t>гражданского права</w:t>
      </w:r>
      <w:r w:rsidRPr="00DD05F7">
        <w:rPr>
          <w:rStyle w:val="a5"/>
          <w:sz w:val="28"/>
          <w:szCs w:val="28"/>
        </w:rPr>
        <w:footnoteReference w:id="10"/>
      </w:r>
      <w:r w:rsidRPr="00DD05F7">
        <w:rPr>
          <w:rFonts w:ascii="Times New Roman" w:hAnsi="Times New Roman" w:cs="Times New Roman"/>
          <w:sz w:val="28"/>
          <w:szCs w:val="28"/>
        </w:rPr>
        <w:t>.</w:t>
      </w:r>
    </w:p>
    <w:p w:rsidR="00247986" w:rsidRPr="00DD05F7" w:rsidRDefault="00247986" w:rsidP="00247986">
      <w:pPr>
        <w:widowControl w:val="0"/>
        <w:shd w:val="clear" w:color="000000" w:fill="auto"/>
        <w:tabs>
          <w:tab w:val="left" w:pos="900"/>
        </w:tabs>
        <w:spacing w:line="360" w:lineRule="auto"/>
        <w:ind w:firstLine="709"/>
        <w:jc w:val="both"/>
      </w:pPr>
      <w:r w:rsidRPr="00DD05F7">
        <w:t>Данная классификационная группа принципов существенным образом отличается от рассмотренных нами ранее начал спецификой действия в механизме осуществления субъективных прав и исполнения обязанностей. Если предыдущие начала представляют собой абстрактные цели осуществления прав и исполнения обязанностей, в которых заключены гуманистические, ценностные социальные установки, то в группе принципов-методов нашли отражение приемы и способы, пути достижения этих целей.</w:t>
      </w:r>
    </w:p>
    <w:p w:rsidR="00247986" w:rsidRPr="00DD05F7" w:rsidRDefault="00247986" w:rsidP="00247986">
      <w:pPr>
        <w:pStyle w:val="ConsPlusNormal"/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F7">
        <w:rPr>
          <w:rFonts w:ascii="Times New Roman" w:hAnsi="Times New Roman" w:cs="Times New Roman"/>
          <w:sz w:val="28"/>
          <w:szCs w:val="28"/>
        </w:rPr>
        <w:t>К числу основных начал (принципов) гражданско-правового регулирования относятся:</w:t>
      </w:r>
    </w:p>
    <w:p w:rsidR="00247986" w:rsidRPr="00DD05F7" w:rsidRDefault="00247986" w:rsidP="00247986">
      <w:pPr>
        <w:pStyle w:val="ConsPlusNormal"/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F7">
        <w:rPr>
          <w:rFonts w:ascii="Times New Roman" w:hAnsi="Times New Roman" w:cs="Times New Roman"/>
          <w:sz w:val="28"/>
          <w:szCs w:val="28"/>
        </w:rPr>
        <w:t>принцип недопустимости произвольного вмешательства кого-либо в частные дела;</w:t>
      </w:r>
    </w:p>
    <w:p w:rsidR="00247986" w:rsidRPr="00DD05F7" w:rsidRDefault="00247986" w:rsidP="00247986">
      <w:pPr>
        <w:pStyle w:val="ConsPlusNormal"/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F7">
        <w:rPr>
          <w:rFonts w:ascii="Times New Roman" w:hAnsi="Times New Roman" w:cs="Times New Roman"/>
          <w:sz w:val="28"/>
          <w:szCs w:val="28"/>
        </w:rPr>
        <w:t>принцип юридического равенства участников гражданско-правовых отношений;</w:t>
      </w:r>
    </w:p>
    <w:p w:rsidR="00247986" w:rsidRPr="00DD05F7" w:rsidRDefault="00247986" w:rsidP="00247986">
      <w:pPr>
        <w:pStyle w:val="ConsPlusNormal"/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F7">
        <w:rPr>
          <w:rFonts w:ascii="Times New Roman" w:hAnsi="Times New Roman" w:cs="Times New Roman"/>
          <w:sz w:val="28"/>
          <w:szCs w:val="28"/>
        </w:rPr>
        <w:t>принцип неприкосновенности собственности;</w:t>
      </w:r>
    </w:p>
    <w:p w:rsidR="00247986" w:rsidRPr="00DD05F7" w:rsidRDefault="00247986" w:rsidP="00247986">
      <w:pPr>
        <w:pStyle w:val="ConsPlusNormal"/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F7">
        <w:rPr>
          <w:rFonts w:ascii="Times New Roman" w:hAnsi="Times New Roman" w:cs="Times New Roman"/>
          <w:sz w:val="28"/>
          <w:szCs w:val="28"/>
        </w:rPr>
        <w:t>принцип свободы договора;</w:t>
      </w:r>
    </w:p>
    <w:p w:rsidR="00247986" w:rsidRPr="00DD05F7" w:rsidRDefault="00247986" w:rsidP="00247986">
      <w:pPr>
        <w:pStyle w:val="ConsPlusNormal"/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F7">
        <w:rPr>
          <w:rFonts w:ascii="Times New Roman" w:hAnsi="Times New Roman" w:cs="Times New Roman"/>
          <w:sz w:val="28"/>
          <w:szCs w:val="28"/>
        </w:rPr>
        <w:t>принцип диспозитивности в приобретении, осуществлении и защите гражданских прав;</w:t>
      </w:r>
    </w:p>
    <w:p w:rsidR="00247986" w:rsidRPr="00DD05F7" w:rsidRDefault="00247986" w:rsidP="00247986">
      <w:pPr>
        <w:pStyle w:val="ConsPlusNormal"/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F7">
        <w:rPr>
          <w:rFonts w:ascii="Times New Roman" w:hAnsi="Times New Roman" w:cs="Times New Roman"/>
          <w:sz w:val="28"/>
          <w:szCs w:val="28"/>
        </w:rPr>
        <w:t>принцип беспрепятственного осуществления гражданских прав, в том числе свободы имущественного оборота (перемещения товаров, услуг и финансовых средств);</w:t>
      </w:r>
    </w:p>
    <w:p w:rsidR="00247986" w:rsidRPr="00DD05F7" w:rsidRDefault="00247986" w:rsidP="00247986">
      <w:pPr>
        <w:pStyle w:val="ConsPlusNormal"/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F7">
        <w:rPr>
          <w:rFonts w:ascii="Times New Roman" w:hAnsi="Times New Roman" w:cs="Times New Roman"/>
          <w:sz w:val="28"/>
          <w:szCs w:val="28"/>
        </w:rPr>
        <w:t>принцип запрета злоупотребления правом и иного ненадлежащего осуществления гражданских прав;</w:t>
      </w:r>
    </w:p>
    <w:p w:rsidR="00247986" w:rsidRPr="00DD05F7" w:rsidRDefault="00247986" w:rsidP="00247986">
      <w:pPr>
        <w:pStyle w:val="ConsPlusNormal"/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F7">
        <w:rPr>
          <w:rFonts w:ascii="Times New Roman" w:hAnsi="Times New Roman" w:cs="Times New Roman"/>
          <w:sz w:val="28"/>
          <w:szCs w:val="28"/>
        </w:rPr>
        <w:t>принцип всемерной охраны гражданских прав, включая возможность восстановления нарушенных прав и обеспечение их независимой от влияния сторон судебной защиты;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принцип сохранения прав в случае отказа граждан и юридических лиц </w:t>
      </w:r>
      <w:r w:rsidRPr="00DD05F7">
        <w:rPr>
          <w:color w:val="auto"/>
          <w:sz w:val="28"/>
          <w:szCs w:val="28"/>
        </w:rPr>
        <w:lastRenderedPageBreak/>
        <w:t>от этих прав.</w:t>
      </w:r>
    </w:p>
    <w:p w:rsidR="00247986" w:rsidRPr="00DD05F7" w:rsidRDefault="00247986" w:rsidP="00247986">
      <w:pPr>
        <w:pStyle w:val="ConsPlusNormal"/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F7">
        <w:rPr>
          <w:rFonts w:ascii="Times New Roman" w:hAnsi="Times New Roman" w:cs="Times New Roman"/>
          <w:sz w:val="28"/>
          <w:szCs w:val="28"/>
        </w:rPr>
        <w:t>Анализ принципов права, думаю, позволяет сделать несколько выводов. Первый: классификация принципов российского права не должна содержать в себе иных, не правовых явлений. Второй: классификация принципов российского права не может ограничиваться принципами только одной формы российского права - нормативными правовыми актами, содержащими нормы права. Ярким примером является принцип законности права во всех его формах в Российской Федерации. Третий: классификация принципов российского права не может ограничиваться их простым перечислением.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47986" w:rsidRPr="00C15D0D" w:rsidRDefault="00247986" w:rsidP="00C15D0D">
      <w:pPr>
        <w:pStyle w:val="Default"/>
        <w:widowControl w:val="0"/>
        <w:shd w:val="clear" w:color="000000" w:fill="auto"/>
        <w:spacing w:line="360" w:lineRule="auto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  <w:r w:rsidRPr="00C15D0D">
        <w:rPr>
          <w:b/>
          <w:color w:val="auto"/>
          <w:sz w:val="28"/>
          <w:szCs w:val="28"/>
        </w:rPr>
        <w:lastRenderedPageBreak/>
        <w:t>Глава 2. Характеристика отдельных принципов гражданского права</w:t>
      </w:r>
    </w:p>
    <w:p w:rsidR="00247986" w:rsidRPr="00C15D0D" w:rsidRDefault="00247986" w:rsidP="00C15D0D">
      <w:pPr>
        <w:pStyle w:val="Default"/>
        <w:widowControl w:val="0"/>
        <w:shd w:val="clear" w:color="000000" w:fill="auto"/>
        <w:spacing w:line="360" w:lineRule="auto"/>
        <w:jc w:val="both"/>
        <w:rPr>
          <w:b/>
          <w:color w:val="auto"/>
          <w:sz w:val="28"/>
          <w:szCs w:val="28"/>
        </w:rPr>
      </w:pPr>
      <w:r w:rsidRPr="00C15D0D">
        <w:rPr>
          <w:b/>
          <w:color w:val="auto"/>
          <w:sz w:val="28"/>
          <w:szCs w:val="28"/>
        </w:rPr>
        <w:t>2.1 Принцип равенства участников гражданских правоотношений</w:t>
      </w:r>
    </w:p>
    <w:p w:rsidR="00247986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Термин "равенство" многозначен. Следует различать социальное, экономическое и юридическое равенство субъектов. Принцип равенства участников гражданских правоотношений </w:t>
      </w:r>
      <w:proofErr w:type="gramStart"/>
      <w:r w:rsidRPr="00DD05F7">
        <w:rPr>
          <w:color w:val="auto"/>
          <w:sz w:val="28"/>
          <w:szCs w:val="28"/>
        </w:rPr>
        <w:t>подразумевает</w:t>
      </w:r>
      <w:proofErr w:type="gramEnd"/>
      <w:r w:rsidRPr="00DD05F7">
        <w:rPr>
          <w:color w:val="auto"/>
          <w:sz w:val="28"/>
          <w:szCs w:val="28"/>
        </w:rPr>
        <w:t xml:space="preserve"> прежде всего их юридическое равенство. Это положение в самом общем виде реализуется в признании за всеми лицами равной способности иметь права и обязанности (например, ст. 17 ГК РФ). Статья 155 ГК РФ исключает возможность одного лица обязывать к чему-либо другое лицо своим односторонним волеизъявлением, если законом или соглашением с этими лицами не установлено иное</w:t>
      </w:r>
      <w:r w:rsidRPr="00DD05F7">
        <w:rPr>
          <w:rStyle w:val="a5"/>
          <w:color w:val="auto"/>
          <w:sz w:val="28"/>
          <w:szCs w:val="28"/>
        </w:rPr>
        <w:footnoteReference w:id="11"/>
      </w:r>
      <w:r w:rsidRPr="00DD05F7">
        <w:rPr>
          <w:color w:val="auto"/>
          <w:sz w:val="28"/>
          <w:szCs w:val="28"/>
        </w:rPr>
        <w:t xml:space="preserve">.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Следует отметить, однако, что во многих случаях закон допускает односторонний отказ от договора, если контрагент нарушает свои договорные обязательства (ст. 464, п. 2 ст. 467, п. 2 ст. 475, п. 2 ст. 480, п. 3 ст. 484, п. 4 ст. 486, п. 2 ст. 489, п. 3 ст. 503, п. 2 ст. 515, ст. 523, п. 2 ст. 719 ГК РФ) либо в связи с существом договорных отношений.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В иных случаях закон допускает односторонний отказ от исполнения договора для одной из сторон в целях восстановления равенства сторон договора (ст. 495, 496, 500, 627, 717 ГК РФ). Но эти исключения возможны только при соблюдении принципа равенства (согласно Постановлению Конституционного Суда РФ).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Под юридическим равенством может также пониматься равновесие в объеме субъективных прав участников правоотношений, их одинаковое имущественное положение. Но подобное толкование не соответствует смыслу ст. 1 ГК РФ и не отвечает действительности в условиях рыночной экономики.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Второе значение этого термина раскрывается как положение субъектов </w:t>
      </w:r>
      <w:r w:rsidRPr="00DD05F7">
        <w:rPr>
          <w:color w:val="auto"/>
          <w:sz w:val="28"/>
          <w:szCs w:val="28"/>
        </w:rPr>
        <w:lastRenderedPageBreak/>
        <w:t xml:space="preserve">права, действующих в условиях свободы договора, т.е. ситуация, в которой отношения субъектов строятся не на основе властно-подчинительных отношений. Это значение имманентно ст. 1 ГК РФ: недопустимо наделение одного из участников гражданских правоотношений властными полномочиями в отношении другого. На равных началах со всеми участниками отношений выступают Российская Федерация, ее субъекты и муниципальные образования (п. 1 ст. 124 ГК РФ). Следует отметить, что при соблюдении данного принципа допускаются различия в объеме и содержании прав субъектов правоотношений. </w:t>
      </w:r>
      <w:r w:rsidRPr="00DD05F7">
        <w:rPr>
          <w:rStyle w:val="a5"/>
          <w:color w:val="auto"/>
          <w:sz w:val="28"/>
          <w:szCs w:val="28"/>
        </w:rPr>
        <w:footnoteReference w:id="12"/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Кроме того, равенство может пониматься как равновесие возможностей субъектов отношений, заложенное в нормах. Существует точка зрения, согласно которой суть этого принципа состоит "в применении равного юридического масштаба, приложении единой правовой мерки ко всем субъектам права". Более точно сформулировал эту мысль В.Ф. Яковлев: "По сути дела, это равенство исходного правового положения субъектов гражданского права. И это равенство выражается в том, что все участники гражданских правоотношений наделяются гражданской правоспособностью как определенной мерой социальных возможностей в сфере применения гражданского права".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Иными словами, механизм осуществления прав и исполнения обязанностей должен прежде всего обеспечивать равную возможность приобретения гражданских прав и обязанностей для всех участников гражданского оборота (равенство участников гражданского оборота на стадии приобретения гражданских прав и обязанностей). Именно на этом этапе, как показывает практика, равенство часто нарушается.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Так, ОАО "Официна" обратилось в Арбитражный суд Самарской области с заявлением о признании недействительным Приказа Комитета по управлению имуществом </w:t>
      </w:r>
      <w:proofErr w:type="gramStart"/>
      <w:r w:rsidRPr="00DD05F7">
        <w:rPr>
          <w:color w:val="auto"/>
          <w:sz w:val="28"/>
          <w:szCs w:val="28"/>
        </w:rPr>
        <w:t>г</w:t>
      </w:r>
      <w:proofErr w:type="gramEnd"/>
      <w:r w:rsidRPr="00DD05F7">
        <w:rPr>
          <w:color w:val="auto"/>
          <w:sz w:val="28"/>
          <w:szCs w:val="28"/>
        </w:rPr>
        <w:t xml:space="preserve">. Самары от 13 июля 2006 г. N 603 "Об условиях </w:t>
      </w:r>
      <w:r w:rsidRPr="00DD05F7">
        <w:rPr>
          <w:color w:val="auto"/>
          <w:sz w:val="28"/>
          <w:szCs w:val="28"/>
        </w:rPr>
        <w:lastRenderedPageBreak/>
        <w:t xml:space="preserve">приватизации нежилого помещения, расположенного по адресу: г. Самара, Промышленный район, ул. Воронежская, д. 212". Судом установлено, что на основании Прогнозного плана (программы приватизации) на 2006 г., утвержденного решением Думы городского округа Самара от 23 марта 2006 г. N 242, Комитетом изданы приказы, в том числе Приказ от 13 июля 2006 г. N 603, о приватизации муниципального имущества путем внесения нежилых помещений в уставный капитал ОАО "Жемчужина Поволжья". Приказ от 13 июля 2006 г. N 603 не соответствует п. 1 ст. 25 Федерального закона от 21 декабря 2001 г. N 178-ФЗ "О приватизации государственного и муниципального имущества", поскольку решение о внесении муниципального имущества в качестве вклада в уставный капитал открытого акционерного общества не было принято органом местного самоуправления.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>Согласно Уставу городского округа Самара решение о внесении имущества городского округа Самара в качестве вкладов в уставные капиталы открытых акционерных обще</w:t>
      </w:r>
      <w:proofErr w:type="gramStart"/>
      <w:r w:rsidRPr="00DD05F7">
        <w:rPr>
          <w:color w:val="auto"/>
          <w:sz w:val="28"/>
          <w:szCs w:val="28"/>
        </w:rPr>
        <w:t>ств пр</w:t>
      </w:r>
      <w:proofErr w:type="gramEnd"/>
      <w:r w:rsidRPr="00DD05F7">
        <w:rPr>
          <w:color w:val="auto"/>
          <w:sz w:val="28"/>
          <w:szCs w:val="28"/>
        </w:rPr>
        <w:t xml:space="preserve">инимает глава городского округа Самара путем издания постановления и только на основании решения Думы городского округа Самара. Дума городского округа Самара не принимала решения о приватизации спорных нежилых помещений путем внесения их в качестве вклада в уставный капитал ОАО "Жемчужина Поволжья". Таким образом, Комитет превысил свои полномочия в части самостоятельного определения способа приватизации указанного помещения. В соответствии со ст. 2 указанного Федерального закона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самоуправления.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В нарушение названной нормы и п. 2 ст. 15 упомянутого Закона информационное сообщение о продаже спорного нежилого помещения было опубликовано в рекламном обозрении "Навигатор", которое не является официальным изданием органа местного самоуправления, а </w:t>
      </w:r>
      <w:r w:rsidRPr="00DD05F7">
        <w:rPr>
          <w:color w:val="auto"/>
          <w:sz w:val="28"/>
          <w:szCs w:val="28"/>
        </w:rPr>
        <w:lastRenderedPageBreak/>
        <w:t xml:space="preserve">распространяется по отдельному списку, недоступному для неограниченного круга жителей и организаций города.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N 14832/07 по делу N А55-12584/2006-3: "В передаче дела по заявлению о признании недействительным Приказа органа местного самоуправления об условиях приватизации нежилого помещения для пересмотра в порядке надзора отказано, так как суд, удовлетворяя заявления, исходил из того, что ответчик превысил свои полномочия в части определения способа приватизации и увеличения площади объекта недвижимости, подлежащей приватизации, в </w:t>
      </w:r>
      <w:proofErr w:type="gramStart"/>
      <w:r w:rsidRPr="00DD05F7">
        <w:rPr>
          <w:color w:val="auto"/>
          <w:sz w:val="28"/>
          <w:szCs w:val="28"/>
        </w:rPr>
        <w:t>связи</w:t>
      </w:r>
      <w:proofErr w:type="gramEnd"/>
      <w:r w:rsidRPr="00DD05F7">
        <w:rPr>
          <w:color w:val="auto"/>
          <w:sz w:val="28"/>
          <w:szCs w:val="28"/>
        </w:rPr>
        <w:t xml:space="preserve"> с чем оспариваемый акт нарушает потенциальные права истца на равноправное участие в приватизации".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Иногда неравенство субъектов гражданского оборота заложено в самих нормативных актах. Недопустимо создание правовых актов, неоправданно ограничивающих возможности одной из сторон гражданско-правовых отношений.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Так, справедливо был признан недействующим Закон Владимирской области от 27 декабря 2005 г. N 1-О "О зонах регулируемого развития", определявший создание, функционирование и ликвидацию зон регулируемого развития на территории Владимирской области. Данный нормативный правовой акт фактически устанавливал особые правила поведения хозяйствующих субъектов в области предпринимательской деятельности. Законом Владимирской области были регламентированы порядок и условия создания льготного режима инвестиционной экономической и предпринимательской деятельности, условия стимулирования организаций, работающих в зонах регулируемого развития, путем предоставления налоговых льгот. Судом правильно указано, что в нарушение принципов единства экономического пространства России и равенства условий хозяйственной деятельности всех субъектов Законом Владимирской области от 27 декабря 2005 г. N 1-О "О зонах регулируемого развития" установлен особый режим хозяйствования, при котором налоговые </w:t>
      </w:r>
      <w:r w:rsidRPr="00DD05F7">
        <w:rPr>
          <w:color w:val="auto"/>
          <w:sz w:val="28"/>
          <w:szCs w:val="28"/>
        </w:rPr>
        <w:lastRenderedPageBreak/>
        <w:t>льготы предоставляются юридическим лицам, осуществляющим управление зоной регулируемого развития, заключившим договор, направленный на реализацию планов развития зоны, в отличие от хозяйствующих субъектов, не заключивших такие договоры и в силу этого не имеющих налоговых льгот.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Как показывают наблюдения, особенно остро проблема равенства перед судом и законом проявляется при защите чести, достоинства, деловой репутации и неприкосновенности частной жизни. Так, Верховный Суд РФ выявил случаи необоснованного занижения судами размера компенсации за моральный вред, невыполнения требований разумности и справедливости в делах о защите чести и достоинства, деловой репутации, а также неприкосновенности частной жизни публичных лиц, рассмотренных судами России в период с 2004 по 2006 год.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Решением от 17 мая 2006 г. Останкинским районным судом г. Москвы с ЗАО "Проф-Медиа-Пресс" взыскана в пользу А. сумма в счет компенсации морального вреда. Определением судебной коллегии по гражданским делам Московского городского суда от 17 октября 2006 г. данное решение отменено. При новом рассмотрении дела решением Останкинского районного суда </w:t>
      </w:r>
      <w:proofErr w:type="gramStart"/>
      <w:r w:rsidRPr="00DD05F7">
        <w:rPr>
          <w:color w:val="auto"/>
          <w:sz w:val="28"/>
          <w:szCs w:val="28"/>
        </w:rPr>
        <w:t>г</w:t>
      </w:r>
      <w:proofErr w:type="gramEnd"/>
      <w:r w:rsidRPr="00DD05F7">
        <w:rPr>
          <w:color w:val="auto"/>
          <w:sz w:val="28"/>
          <w:szCs w:val="28"/>
        </w:rPr>
        <w:t>. Москвы от 22 декабря 2006 г. взысканная с ответчика в пользу истца сумма в счет денежной компенсации морального вреда удвоена. При определении размера этой суммы суд учел, что вследствие вмешательства ответчика в частную жизнь истца последний, помимо нравственных, испытал и физические страдания. После публикац</w:t>
      </w:r>
      <w:proofErr w:type="gramStart"/>
      <w:r w:rsidRPr="00DD05F7">
        <w:rPr>
          <w:color w:val="auto"/>
          <w:sz w:val="28"/>
          <w:szCs w:val="28"/>
        </w:rPr>
        <w:t>ии у и</w:t>
      </w:r>
      <w:proofErr w:type="gramEnd"/>
      <w:r w:rsidRPr="00DD05F7">
        <w:rPr>
          <w:color w:val="auto"/>
          <w:sz w:val="28"/>
          <w:szCs w:val="28"/>
        </w:rPr>
        <w:t xml:space="preserve">стца настолько ухудшилось самочувствие, что он вынужден был прервать работу и обратиться в лечебное учреждение.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Вместе с тем заявленная истцом к взысканию сумма в размере 30 млн. рублей судом признана не соответствующей требованиям разумности и справедливости и направленной на прекращение деятельности средства массовой информации. Таким образом, во избежание субъективности, предвзятости и других негативных явлений в правоприменительной </w:t>
      </w:r>
      <w:r w:rsidRPr="00DD05F7">
        <w:rPr>
          <w:color w:val="auto"/>
          <w:sz w:val="28"/>
          <w:szCs w:val="28"/>
        </w:rPr>
        <w:lastRenderedPageBreak/>
        <w:t xml:space="preserve">деятельности необходимо выработать четкие критерии, позволяющие с наибольшей адекватностью оценить степень причиненного морального вреда и соответственную необходимую материальную компенсацию за данное правонарушение.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Обширное проблемное поле в связи с установлением равенства хозяйствующих субъектов открывается в сфере предпринимательской деятельности. Один из ярких примеров в этом смысле - отношения, складывающиеся в сфере профессионального спорта. В настоящее время активно формируется законодательство, регулирующее отношения в области профессионального спорта. Идет поиск действенных правовых механизмов, складывается понятийный аппарат. На этом пути правоведам предстоит решить ряд крайне важных проблем, связанных как с осознанием определенных понятийных основ, так и с уяснением их функциональных возможностей в практическом решении конкретных задач, в правоприменении.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В первую очередь необходимо решить вопрос о юридическом равенстве сторон в формирующихся частноправовых отношениях, поскольку одна из сторон неизбежно является более уязвимой в материальном, организационном отношении.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Профессиональный спорт должен строиться на принципе свободы выбора профессиональными спортсменами, тренерами, профессиональными спортивными судьями и иными специалистами (врачами, массажистами, консультантами, психологами, техническими работниками и др.) места профессиональной деятельности. В целом справедливо мнение о том, что договорное регулирование отношений в области профессионального спорта "имеет свою систему... гражданско-правовые договоры, трудовые договоры и смешанные договоры". Однако трудно согласиться с утверждением, что "при заключении смешанного договора с элементами трудового последние будут иметь субсидиарный характер". Сторонам договора должна быть предоставлена возможность заключать договор, предусмотренный как </w:t>
      </w:r>
      <w:r w:rsidRPr="00DD05F7">
        <w:rPr>
          <w:color w:val="auto"/>
          <w:sz w:val="28"/>
          <w:szCs w:val="28"/>
        </w:rPr>
        <w:lastRenderedPageBreak/>
        <w:t>гражданским, так и трудовым законодательством, если иное не вытекает из закона или существа обязательства. Стороны могут заключить трудовой договор, в котором содержатся элементы различных гражданско-правовых договоров (смешанный отраслевой договор). В случае противоречия условий договора должны применяться условия договора, вытекающие из трудового законодательства. Гражданско-правовые условия договора определяются в соответствии с принципом свободы договора (ст. 421 ГК РФ).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Для того чтобы профессиональный спортсмен и другие субъекты профессиональной спортивной деятельности не выступали по отношению к профессиональной спортивной организации в зависимом, подчиненном состоянии, необходим правовой механизм сбалансирования их прав и обязанностей. В частности, по окончании срока действия договора о профессиональной спортивной деятельности и выполнения предусмотренных по нему обязательств профессиональный спортсмен, тренер, профессиональный спортивный судья и другие специалисты в области профессионального спорта должны иметь право по взаимному согласию с профессиональной спортивной организацией заключить новый договор о профессиональной деятельности на прежних или измененных условиях либо заключить договор с иной профессиональной спортивной организацией.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До истечения срока действия договора о профессиональной деятельности или невыполнения предусмотренных по нему обязательств заключение профессиональным спортсменом, тренером, профессиональным спортивным судьей или другими специалистами в области профессионального спорта договора с иной профессиональной спортивной организацией возможно только на основе трехстороннего соглашения. Сторонами трехстороннего соглашения должны выступать: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а) профессиональный спортсмен, тренер, профессиональный спортивный судья или иной специалист в области профессионального спорта, сторона действующего договора с профессиональной спортивной организацией;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lastRenderedPageBreak/>
        <w:t xml:space="preserve">б) профессиональная спортивная организация - сторона действующего договора с профессиональным спортсменом, тренером, профессиональным спортивным судьей или иным специалистом в области профессионального спорта;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в) профессиональная спортивная организация, заинтересованная в услугах профессионального спортсмена, тренера, профессионального спортивного судьи или иного специалиста в области профессионального спорта.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Предметом трехстороннего соглашения могут быть условия (условия перехода), на которых профессиональный спортсмен, тренер, профессиональный спортивный судья и другие специалисты в области профессионального спорта: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а) оказывают соответствующие услуги в области профессионального спорта другой профессиональной спортивной организации;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б) расторгают прежний и заключают новый договор с другой профессиональной спортивной организацией.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Условия трехстороннего соглашения должны соответствовать закону, а также соответствующим правилам, установленным федеральным органом исполнительной власти в области физической культуры и спорта и общероссийскими федерациями по соответствующим видам спорта.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Принцип равенства сторон представляет собой одну из конструктивных основ механизма осуществления субъективных гражданских прав и исполнения субъективных гражданских обязанностей. Согласно этому велению правомочия участников гражданских отношений должны быть равновеликими. Это подтверждается распространенным в юридической литературе мнением о том, что юридическое равенство участников гражданских отношений является не только отраслевым принципом, но и чертой метода правового регулирования. Прав А.А. </w:t>
      </w:r>
      <w:proofErr w:type="spellStart"/>
      <w:r w:rsidRPr="00DD05F7">
        <w:rPr>
          <w:color w:val="auto"/>
          <w:sz w:val="28"/>
          <w:szCs w:val="28"/>
        </w:rPr>
        <w:t>Грось</w:t>
      </w:r>
      <w:proofErr w:type="spellEnd"/>
      <w:r w:rsidRPr="00DD05F7">
        <w:rPr>
          <w:color w:val="auto"/>
          <w:sz w:val="28"/>
          <w:szCs w:val="28"/>
        </w:rPr>
        <w:t xml:space="preserve">, </w:t>
      </w:r>
      <w:proofErr w:type="gramStart"/>
      <w:r w:rsidRPr="00DD05F7">
        <w:rPr>
          <w:color w:val="auto"/>
          <w:sz w:val="28"/>
          <w:szCs w:val="28"/>
        </w:rPr>
        <w:t>который</w:t>
      </w:r>
      <w:proofErr w:type="gramEnd"/>
      <w:r w:rsidRPr="00DD05F7">
        <w:rPr>
          <w:color w:val="auto"/>
          <w:sz w:val="28"/>
          <w:szCs w:val="28"/>
        </w:rPr>
        <w:t xml:space="preserve">, выявляя различия в функционировании принципа справедливости на законодательном уровне и в правоприменении, отметил: "Для законодателя </w:t>
      </w:r>
      <w:proofErr w:type="spellStart"/>
      <w:r w:rsidRPr="00DD05F7">
        <w:rPr>
          <w:color w:val="auto"/>
          <w:sz w:val="28"/>
          <w:szCs w:val="28"/>
        </w:rPr>
        <w:t>aequitas</w:t>
      </w:r>
      <w:proofErr w:type="spellEnd"/>
      <w:r w:rsidRPr="00DD05F7">
        <w:rPr>
          <w:color w:val="auto"/>
          <w:sz w:val="28"/>
          <w:szCs w:val="28"/>
        </w:rPr>
        <w:t xml:space="preserve"> </w:t>
      </w:r>
      <w:r w:rsidRPr="00DD05F7">
        <w:rPr>
          <w:color w:val="auto"/>
          <w:sz w:val="28"/>
          <w:szCs w:val="28"/>
        </w:rPr>
        <w:lastRenderedPageBreak/>
        <w:t>(справедливость. - Е.В.) означает "применение равного масштаба" - общего блага всего народа - к различным субъектам". Интересно, что в немецком правоведении господствует близкая к указанной точка зрения. Так, специалисты утверждают, что, в частности, равенство физических лиц в немецком гражданском праве означает, что человек обладает совокупностью правовых возможностей (персонифицированными правами и персональными правовыми позициями), которые защищаются при одинаковых предпосылках; субъект руководствуется одинаковыми нормами и ограничениями; правовая защита гарантирована всем в одинаковой степени.</w:t>
      </w:r>
    </w:p>
    <w:p w:rsidR="00247986" w:rsidRPr="00DD05F7" w:rsidRDefault="00247986" w:rsidP="00247986">
      <w:pPr>
        <w:widowControl w:val="0"/>
        <w:shd w:val="clear" w:color="000000" w:fill="auto"/>
        <w:tabs>
          <w:tab w:val="left" w:pos="0"/>
        </w:tabs>
        <w:spacing w:line="360" w:lineRule="auto"/>
        <w:ind w:firstLine="709"/>
        <w:jc w:val="both"/>
      </w:pPr>
      <w:r w:rsidRPr="00DD05F7">
        <w:t xml:space="preserve">Равенство участников гражданских правоотношений выражается в их равной правоспособности и имеет ряд различий в объеме и содержании принадлежащих им гражданских прав.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A19F1" w:rsidRDefault="00EA19F1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EA19F1" w:rsidRDefault="00EA19F1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EA19F1" w:rsidRDefault="00EA19F1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EA19F1" w:rsidRDefault="00EA19F1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EA19F1" w:rsidRDefault="00EA19F1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EA19F1" w:rsidRDefault="00EA19F1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EA19F1" w:rsidRDefault="00EA19F1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EA19F1" w:rsidRDefault="00EA19F1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EA19F1" w:rsidRDefault="00EA19F1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EA19F1" w:rsidRDefault="00EA19F1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EA19F1" w:rsidRDefault="00EA19F1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EA19F1" w:rsidRDefault="00EA19F1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EA19F1" w:rsidRDefault="00EA19F1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EA19F1" w:rsidRDefault="00EA19F1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EA19F1" w:rsidRDefault="00EA19F1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EA19F1" w:rsidRDefault="00EA19F1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EA19F1" w:rsidRDefault="00EA19F1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247986" w:rsidRPr="00DD05F7" w:rsidRDefault="00EA19F1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                     </w:t>
      </w:r>
      <w:r w:rsidR="00247986" w:rsidRPr="00DD05F7">
        <w:rPr>
          <w:b/>
          <w:color w:val="auto"/>
          <w:sz w:val="28"/>
          <w:szCs w:val="28"/>
        </w:rPr>
        <w:t>2.2 Принцип диспозитивности</w:t>
      </w:r>
    </w:p>
    <w:p w:rsidR="00247986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Принцип диспозитивности преломляется в ряде норм гражданского права и единодушно признается цивилистами как отраслевой. Следует обратить внимание на то, что в разных своих проявлениях указанное начало существует во многих отраслях права. Так, значительно пополнили доктрину диспозитивности исследования в сфере уголовного и административного права, административного процесса. Одними из первых в юридический лексикон ввели понятие "диспозитивность" Ветцель и Эндеманн. Хайнце и Канштейн еще более утвердили этот термин в науке о праве, раскрыв его суть как идею распоряжения сторон своими правами в гражданском процессе. </w:t>
      </w:r>
      <w:r w:rsidRPr="00DD05F7">
        <w:rPr>
          <w:rStyle w:val="a5"/>
          <w:color w:val="auto"/>
          <w:sz w:val="28"/>
          <w:szCs w:val="28"/>
        </w:rPr>
        <w:footnoteReference w:id="13"/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Это положение, безусловно, в высокой степени моделирует процесс осуществления прав и исполнения обязанностей. Поскольку в осуществлении прав решающую роль играет воля материально заинтересованных лиц, т.е. субъектов права, то истоки этого принципа заложены в существе гражданских отношений - в праве личной собственности и автономии воли участников отношений. В гражданском праве по сравнению с другими отраслями права роль данного начала невозможно переоценить, так как в сфере частного права государство не ставит задачу строго определить права и обязанности субъектов. Таким образом, сам характер гражданско-правовых отношений проявляется в необходимости "индивидуальной регламентации в персонально определенных отношениях в дополнение к содержанию отношений, которые определяются нормативными актами".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Подобное понимание принципа диспозитивности подготовлено рядом исследований. Так, М.А. Гурвич, И.А. Жеруолис отмечают, что названное начало предопределено автономным характером гражданских прав. Это проявляется в преобладании диспозитивных норм в гражданском праве, что, </w:t>
      </w:r>
      <w:r w:rsidRPr="00DD05F7">
        <w:rPr>
          <w:color w:val="auto"/>
          <w:sz w:val="28"/>
          <w:szCs w:val="28"/>
        </w:rPr>
        <w:lastRenderedPageBreak/>
        <w:t xml:space="preserve">в свою очередь, позволяет участникам регулируемых отношений самостоятельно организовывать свою деятельность. В сфере регулирования отношений названный принцип позволяет восполнять законодательные пробелы, например, соглашением сторон. Согласно названному принципу субъекты осуществляют права своей волей и в своем интересе (в некоторых случаях - и в интересах третьих лиц). Часто конфликт интересов участников правоотношений порождается именно возможностью выбора вариантов реализации правомочий. Так, заместитель прокурора Пермского края обратился в суд с заявлением о признании противоречащими федеральному законодательству и недействующими положений абз. 13, 15, 55 и 58 п. 5 Методики определения единого на территории Пермской области порядка расчета арендной платы арендодателями при сдаче в аренду нежилых помещений (зданий) государственной собственности Пермской области, которая рекомендована для использования администрациями районов и городов Пермской области при сдаче в аренду указанного имущества муниципальной формы собственности. Из оспариваемых прокурором </w:t>
      </w:r>
      <w:proofErr w:type="spellStart"/>
      <w:r w:rsidRPr="00DD05F7">
        <w:rPr>
          <w:color w:val="auto"/>
          <w:sz w:val="28"/>
          <w:szCs w:val="28"/>
        </w:rPr>
        <w:t>абз</w:t>
      </w:r>
      <w:proofErr w:type="spellEnd"/>
      <w:r w:rsidRPr="00DD05F7">
        <w:rPr>
          <w:color w:val="auto"/>
          <w:sz w:val="28"/>
          <w:szCs w:val="28"/>
        </w:rPr>
        <w:t xml:space="preserve">. 13, 15, 55 и 58 п. 5 Методики определения единого на территории Пермской области порядка расчета арендной платы арендодателями при сдаче в аренду нежилых помещений (зданий) государственной собственности Пермской области следует, что коэффициент типа деятельности определяется в зависимости от цели использования арендуемых помещений. Величина данного коэффициента устанавливается в размере: 2 - для арендаторов, занимающихся производством и реализацией лекарственных средств в аптеках, киосках (кроме государственных и муниципальных предприятий); 1,8 - для арендаторов помещений с целью размещения оптики (кроме государственных и муниципальных предприятий); 1 - для арендаторов помещений под цирки, театры негосударственной формы собственности, а также под государственные и муниципальные унитарные предприятия, в том числе дочерние, для ведения деятельности по основному профилю в соответствии с уставом.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lastRenderedPageBreak/>
        <w:t xml:space="preserve">В обоснование заявления прокурор указал, что установление коэффициентов типа деятельности для арендаторов помещений (зданий), находящихся на территории Пермской области, являющихся государственной собственностью Пермской области, в зависимости от формы собственности арендатора является незаконным. Согласно действующему законодательству признается и защищается равным образом частная, государственная, муниципальная и иные формы собственности. Участники гражданских правоотношений равны друг перед другом. Должно быть равное установление арендной платы для всех хозяйствующих субъектов независимо от присутствия государственной или муниципальной формы собственности. Суд отказал в удовлетворении заявления заместителя прокурора Пермского края, ссылаясь на п. 1 ст. 124 ГК РФ, согласно которому субъект РФ в лице его исполнительных органов государственной власти как самостоятельный участник гражданских правоотношений выступает в отношениях, регулируемых гражданским законодательством, на равных началах с иными участниками этих отношений - гражданами и юридическими лицами. Поэтому в соответствии с п. 2 ст. 1 ГК РФ он вправе осуществлять свои гражданские права своей волей и в своем интересе, свободен в установлении своих прав и обязанностей на основе договора и в определении любых не противоречащих законодательству условий договора, в том числе, как справедливо указал суд, договора аренды принадлежащих ему нежилых помещений (зданий), находящихся на его территории.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Таким образом, квинтэссенция диспозитивности заключается в наличии у субъектов вариантов их правомерного поведения или действий.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Например, в гражданском законодательстве регулируются последствия продажи потребителю товаров ненадлежащего качества. Кроме возмещения убытков, покупатель вправе по своему выбору потребовать: безвозмездного устранения недостатков товара либо возмещения расходов на их исправление потребителем или третьим лицом; соразмерного уменьшения покупной цены; замены на товар аналогичной марки (модели, артикула); замены на такой же </w:t>
      </w:r>
      <w:r w:rsidRPr="00DD05F7">
        <w:rPr>
          <w:color w:val="auto"/>
          <w:sz w:val="28"/>
          <w:szCs w:val="28"/>
        </w:rPr>
        <w:lastRenderedPageBreak/>
        <w:t xml:space="preserve">товар другой марки (модели, артикула) с соответствующим перерасчетом покупной цены; расторжения договора купли-продажи (ст. 18 Закона РФ "О защите прав потребителей"). Дополнительно к предложенным Законом РФ от 7 февраля 1992 года N 2300-1 "О защите прав потребителей" вариантам поведения существует еще вариант (один из самых универсальных) - возможность отказаться от защиты своих нарушенных прав.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>Диспозитивность предстает в качестве характерной черты метода гражданско-правового регулирования. Специалисты отмечали, что диспозитивность проявляется как на стадии формирования гражданских отношений (выбор контрагента, определение объекта правоотношений и т.д.), так и в свободе осуществления наличных субъективных прав (возможность наделения себя правами и обязанностями, распоряжения ими, определения момента возникновения, изменения и прекращения правоотношений).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>Принцип диспозитивности означает возможность субъекта осуществлять в целом правоспособность по своему усмотрению, приобретать либо не приобретать субъективные права, выбирать конкретный способ их приобретения, регулировать по своему усмотрению в установленных рамках содержание правоотношения, распоряжаться наличным субъективным правом, прибегать либо не прибегать к мерам защиты нарушенного права.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C15D0D" w:rsidRDefault="00C15D0D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C15D0D" w:rsidRDefault="00C15D0D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C15D0D" w:rsidRDefault="00C15D0D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C15D0D" w:rsidRDefault="00C15D0D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C15D0D" w:rsidRDefault="00C15D0D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C15D0D" w:rsidRDefault="00C15D0D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C15D0D" w:rsidRDefault="00C15D0D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C15D0D" w:rsidRDefault="00C15D0D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C15D0D" w:rsidRDefault="00C15D0D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247986" w:rsidRPr="00DD05F7" w:rsidRDefault="00EA19F1" w:rsidP="00EA19F1">
      <w:pPr>
        <w:pStyle w:val="Default"/>
        <w:widowControl w:val="0"/>
        <w:shd w:val="clear" w:color="000000" w:fill="auto"/>
        <w:spacing w:line="360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          </w:t>
      </w:r>
      <w:r w:rsidR="00247986" w:rsidRPr="00DD05F7">
        <w:rPr>
          <w:b/>
          <w:color w:val="auto"/>
          <w:sz w:val="28"/>
          <w:szCs w:val="28"/>
        </w:rPr>
        <w:t>2.3 Принцип сохранения прав в случае отказа</w:t>
      </w:r>
      <w:r w:rsidR="00247986">
        <w:rPr>
          <w:b/>
          <w:color w:val="auto"/>
          <w:sz w:val="28"/>
          <w:szCs w:val="28"/>
        </w:rPr>
        <w:t xml:space="preserve"> </w:t>
      </w:r>
      <w:r w:rsidR="00247986" w:rsidRPr="00DD05F7">
        <w:rPr>
          <w:b/>
          <w:color w:val="auto"/>
          <w:sz w:val="28"/>
          <w:szCs w:val="28"/>
        </w:rPr>
        <w:t>от этих прав</w:t>
      </w:r>
    </w:p>
    <w:p w:rsidR="00247986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>Одной из важных характеристик свободного осуществления гражданами и юридическими лицами своих гражданских прав является возможность отказа от реализации принадлежащих им прав (п. 2 ст. 9 ГК РФ). По общему правилу это не влечет прекращения самих субъективных гражданских прав. Например, лицо вправе обращаться или не обращаться в суд за защитой нарушенного права, однако сам отказ от права на обращение в суд недействителен.</w:t>
      </w:r>
      <w:r w:rsidRPr="00DD05F7">
        <w:rPr>
          <w:rStyle w:val="a5"/>
          <w:color w:val="auto"/>
          <w:sz w:val="28"/>
          <w:szCs w:val="28"/>
        </w:rPr>
        <w:footnoteReference w:id="14"/>
      </w:r>
      <w:r w:rsidRPr="00DD05F7">
        <w:rPr>
          <w:color w:val="auto"/>
          <w:sz w:val="28"/>
          <w:szCs w:val="28"/>
        </w:rPr>
        <w:t xml:space="preserve">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Принцип сохранения прав в случае отказа граждан и юридических лиц от этих прав представляет собой, таким образом, определенный ограничитель свободы воли правообладателя, препятствующий прекращению права.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>Указанное положение допускает исключения, если они предусмотрены непосредственно законом. Например, к числу таковых можно отнести освобождение кредитором должника от лежащих на нем обязанностей, так называемое прощение долга (ст. 415 ГК РФ); отказ наследника от наследства, причем подобный отказ не может быть впоследствии изменен или взят обратно (ст. 1157 ГК РФ) и др.</w:t>
      </w:r>
      <w:r w:rsidRPr="00DD05F7">
        <w:rPr>
          <w:rStyle w:val="a5"/>
          <w:color w:val="auto"/>
          <w:sz w:val="28"/>
          <w:szCs w:val="28"/>
        </w:rPr>
        <w:footnoteReference w:id="15"/>
      </w:r>
      <w:r w:rsidRPr="00DD05F7">
        <w:rPr>
          <w:color w:val="auto"/>
          <w:sz w:val="28"/>
          <w:szCs w:val="28"/>
        </w:rPr>
        <w:t xml:space="preserve">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Кроме того, п. 2 ст. 199 ГК РФ предусматривает ограничение судебной защиты права по истечении срока исковой давности и по заявлению стороны до вынесения судебного решения.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Показательно в этом отношении Определение Конституционного Суда РФ от 18 декабря 2007 г. N 890-О-О "Об отказе в принятии к рассмотрению жалобы Жуковского фонда обучения детей дошкольного, младшего и среднего школьного возраста "Радуга" на нарушение конституционных прав и свобод пунктом 2 статьи 199 Гражданского кодекса Российской Федерации". Решением Арбитражного суда Московской области от 18 </w:t>
      </w:r>
      <w:r w:rsidRPr="00DD05F7">
        <w:rPr>
          <w:color w:val="auto"/>
          <w:sz w:val="28"/>
          <w:szCs w:val="28"/>
        </w:rPr>
        <w:lastRenderedPageBreak/>
        <w:t>октября 2006 г. удовлетворены исковые требования ФГУП "Рублево-Успенский лечебно-оздоровительный комплекс" к некоммерческой организации - Жуковскому фонду обучения детей дошкольного, младшего и среднего школьного возраста "Радуга" - о признании недействительным дополнительного соглашения к договору аренды нежилого помещения, заключенного между истцом и ответчиком. В заседании арбитражного апелляционного суда ответчик заявил ходатайство о применении срока исковой давности, в удовлетворении которого было отказано со ссылкой на п. 2 ст. 199 ГК РФ, поскольку до вынесения решения судом первой инстанции ответчик о применении исковой давности не заявил. Конституционный Суд РФ также справедливо отказал в принятии к рассмотрению жалобы Жуковского фонда обучения детей дошкольного, младшего и среднего школьного возраста "Радуга".</w:t>
      </w:r>
    </w:p>
    <w:p w:rsidR="00247986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>Законодателем предусмотрены исключения из принципа сохранения гражданских прав в случае отказа хозяйствующих субъектов от своих прав. Подобные меры продиктованы необходимостью дисциплинировать участников гражданско-правовых отношений, стремлением упорядочить гражданский оборот. Во всех остальных случаях, прямо не предусмотренных в законодательстве, принцип сохранения гражданских прав носит всеобщий характер</w:t>
      </w:r>
      <w:r w:rsidRPr="00DD05F7">
        <w:rPr>
          <w:rStyle w:val="a5"/>
          <w:color w:val="auto"/>
          <w:sz w:val="28"/>
          <w:szCs w:val="28"/>
        </w:rPr>
        <w:footnoteReference w:id="16"/>
      </w:r>
      <w:r w:rsidRPr="00DD05F7">
        <w:rPr>
          <w:color w:val="auto"/>
          <w:sz w:val="28"/>
          <w:szCs w:val="28"/>
        </w:rPr>
        <w:t>.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>Предусмотрены исключения из принципа сохранения гражданских прав в случае отказа хозяйствующих субъектов от своих прав. Это положение представляет собой одно из условий гарантированности осуществления гражданских прав, распространяется на правообладателей и носит объективный характер, не зависящий от воли субъектов гражданско-правовых отношений.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47986" w:rsidRPr="00DD05F7" w:rsidRDefault="00247986" w:rsidP="00C15D0D">
      <w:pPr>
        <w:pStyle w:val="Default"/>
        <w:widowControl w:val="0"/>
        <w:shd w:val="clear" w:color="000000" w:fill="auto"/>
        <w:spacing w:line="36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  <w:r w:rsidR="00C15D0D">
        <w:rPr>
          <w:color w:val="auto"/>
          <w:sz w:val="28"/>
          <w:szCs w:val="28"/>
        </w:rPr>
        <w:lastRenderedPageBreak/>
        <w:t xml:space="preserve">                                             </w:t>
      </w:r>
      <w:r w:rsidRPr="00DD05F7">
        <w:rPr>
          <w:b/>
          <w:color w:val="auto"/>
          <w:sz w:val="28"/>
          <w:szCs w:val="28"/>
        </w:rPr>
        <w:t>Заключение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</w:pPr>
    </w:p>
    <w:p w:rsidR="00247986" w:rsidRPr="00DD05F7" w:rsidRDefault="00247986" w:rsidP="00247986">
      <w:pPr>
        <w:widowControl w:val="0"/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DD05F7">
        <w:t>В заключение сказанного можно подвести итоги и сформулировать выводы.</w:t>
      </w:r>
    </w:p>
    <w:p w:rsidR="00247986" w:rsidRPr="00DD05F7" w:rsidRDefault="00247986" w:rsidP="00247986">
      <w:pPr>
        <w:widowControl w:val="0"/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DD05F7">
        <w:t>Под принципами гражданского права понимаются основные начала гражданско-правового регулирования общественных отношений. Принципы гражданского права пронизывают все гражданское законодательство, отражая его наиболее существенные свойства. Поэтому правильное понимание и применение норм гражданского законодательства возможно только с учетом общих принципов гражданского права.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Подводя некоторые итоги, можно отметить, что идейной основой механизма осуществления субъективных прав и исполнения обязанностей, содержащей важные социальные, ценностные целевые установки, является группа целеполагающих принципов.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Основополагающим принципом в механизме исполнения обязанностей является принцип гарантированности. В качестве меры, обеспечивающей гарантированность осуществления прав и исполнения обязанностей, необходимо создавать благоприятную правовую среду, т.е. комплексное правовое явление, предполагающее оптимальное состояние системных правовых связей (совокупности условий и правовых средств), наиболее позитивно воздействующих на осуществление субъективных прав и исполнение обязанностей и стимулирующих гражданский оборот.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Только соблюдение всех принципов осуществления обеспечивает гарантии субъективных гражданских прав, в то время как осуществление прав и исполнение обязанностей, противоречащее принципам осуществления, предлагается классифицировать как злоупотребление правом и обязанностью. </w:t>
      </w:r>
    </w:p>
    <w:p w:rsidR="00247986" w:rsidRPr="00DD05F7" w:rsidRDefault="00247986" w:rsidP="00247986">
      <w:pPr>
        <w:pStyle w:val="Default"/>
        <w:widowControl w:val="0"/>
        <w:shd w:val="clear" w:color="000000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05F7">
        <w:rPr>
          <w:color w:val="auto"/>
          <w:sz w:val="28"/>
          <w:szCs w:val="28"/>
        </w:rPr>
        <w:t xml:space="preserve">Для гармонизации частных и общественных интересов на доктринальном уровне необходимо исходить из четырех иерархично расположенных по отношению друг к другу групп приоритетов: интересы, </w:t>
      </w:r>
      <w:r w:rsidRPr="00DD05F7">
        <w:rPr>
          <w:color w:val="auto"/>
          <w:sz w:val="28"/>
          <w:szCs w:val="28"/>
        </w:rPr>
        <w:lastRenderedPageBreak/>
        <w:t xml:space="preserve">связанные с полноценной жизнедеятельностью большинства членов общества; частные интересы, связанные с реализацией естественных прав; государственные интересы, продиктованные необходимостью сохранения и укрепления государственности, территориальной и культурной целостности страны; общественные и частные интересы, связанные с реализацией всех остальных, кроме естественных, прав. </w:t>
      </w:r>
    </w:p>
    <w:p w:rsidR="00247986" w:rsidRPr="00DD05F7" w:rsidRDefault="00247986" w:rsidP="00247986">
      <w:pPr>
        <w:pStyle w:val="ConsPlusNormal"/>
        <w:shd w:val="clear" w:color="000000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5F7">
        <w:rPr>
          <w:rFonts w:ascii="Times New Roman" w:hAnsi="Times New Roman" w:cs="Times New Roman"/>
          <w:sz w:val="28"/>
          <w:szCs w:val="28"/>
        </w:rPr>
        <w:t>Следует подчеркнуть ту особенность правовых принципов, что они носят общеобязательный характер, будучи, как правило, прямо закрепленными в соответствующих правовых нормах. Поэтому их соблюдение и учет при рассмотрении конкретных правовых ситуаций является обязательным требованием закона.</w:t>
      </w:r>
    </w:p>
    <w:p w:rsidR="00247986" w:rsidRPr="00DD05F7" w:rsidRDefault="00247986" w:rsidP="00247986">
      <w:pPr>
        <w:widowControl w:val="0"/>
        <w:shd w:val="clear" w:color="000000" w:fill="auto"/>
        <w:tabs>
          <w:tab w:val="left" w:pos="0"/>
        </w:tabs>
        <w:spacing w:line="360" w:lineRule="auto"/>
        <w:ind w:firstLine="709"/>
        <w:jc w:val="both"/>
      </w:pPr>
      <w:r w:rsidRPr="00DD05F7">
        <w:t>Все гражданского права принципы, сформулированы учеными-юристами, и выступают в виде фундаментальных идей и идеалов, составляют часть научного и профессионального правосознания, юридической политики, и носят общеобязательный характер.</w:t>
      </w:r>
    </w:p>
    <w:p w:rsidR="00247986" w:rsidRPr="00DD05F7" w:rsidRDefault="00247986" w:rsidP="00247986">
      <w:pPr>
        <w:widowControl w:val="0"/>
        <w:shd w:val="clear" w:color="000000" w:fill="auto"/>
        <w:tabs>
          <w:tab w:val="left" w:pos="900"/>
        </w:tabs>
        <w:spacing w:line="360" w:lineRule="auto"/>
        <w:ind w:firstLine="709"/>
        <w:jc w:val="both"/>
      </w:pPr>
      <w:r w:rsidRPr="00DD05F7">
        <w:t xml:space="preserve">Задачи, поставленные </w:t>
      </w:r>
      <w:proofErr w:type="gramStart"/>
      <w:r w:rsidRPr="00DD05F7">
        <w:t>в</w:t>
      </w:r>
      <w:proofErr w:type="gramEnd"/>
      <w:r w:rsidRPr="00DD05F7">
        <w:t xml:space="preserve"> введении курсовой работы полностью раскрыты, с использованием научных методов: исторический, логический, сравнительно-правовой, императивный, формально-юридический метод и метод анализа и синтеза.</w:t>
      </w:r>
    </w:p>
    <w:p w:rsidR="00247986" w:rsidRPr="00DD05F7" w:rsidRDefault="00247986" w:rsidP="00247986">
      <w:pPr>
        <w:widowControl w:val="0"/>
        <w:shd w:val="clear" w:color="000000" w:fill="auto"/>
        <w:tabs>
          <w:tab w:val="left" w:pos="900"/>
        </w:tabs>
        <w:spacing w:line="360" w:lineRule="auto"/>
        <w:ind w:firstLine="709"/>
        <w:jc w:val="both"/>
      </w:pPr>
    </w:p>
    <w:p w:rsidR="00247986" w:rsidRPr="00DA61DA" w:rsidRDefault="00247986" w:rsidP="00247986">
      <w:pPr>
        <w:widowControl w:val="0"/>
        <w:shd w:val="clear" w:color="000000" w:fill="auto"/>
        <w:tabs>
          <w:tab w:val="left" w:pos="900"/>
        </w:tabs>
        <w:spacing w:line="360" w:lineRule="auto"/>
        <w:ind w:firstLine="709"/>
        <w:jc w:val="both"/>
        <w:rPr>
          <w:sz w:val="32"/>
          <w:szCs w:val="32"/>
        </w:rPr>
      </w:pPr>
      <w:r>
        <w:br w:type="page"/>
      </w:r>
      <w:r w:rsidR="00DA61DA" w:rsidRPr="00DA61DA">
        <w:rPr>
          <w:b/>
          <w:bCs/>
          <w:sz w:val="32"/>
          <w:szCs w:val="32"/>
        </w:rPr>
        <w:lastRenderedPageBreak/>
        <w:t>Библиографический список</w:t>
      </w:r>
    </w:p>
    <w:p w:rsidR="00247986" w:rsidRPr="00DD05F7" w:rsidRDefault="00247986" w:rsidP="00247986">
      <w:pPr>
        <w:pStyle w:val="11"/>
        <w:shd w:val="clear" w:color="000000" w:fill="auto"/>
        <w:spacing w:line="36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247986" w:rsidRDefault="00247986" w:rsidP="00247986">
      <w:pPr>
        <w:pStyle w:val="11"/>
        <w:shd w:val="clear" w:color="000000" w:fill="auto"/>
        <w:spacing w:line="36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DD05F7">
        <w:rPr>
          <w:rFonts w:ascii="Times New Roman" w:hAnsi="Times New Roman"/>
          <w:b/>
          <w:bCs/>
          <w:sz w:val="28"/>
          <w:szCs w:val="28"/>
        </w:rPr>
        <w:t>Нормативно-право</w:t>
      </w:r>
      <w:r>
        <w:rPr>
          <w:rFonts w:ascii="Times New Roman" w:hAnsi="Times New Roman"/>
          <w:b/>
          <w:bCs/>
          <w:sz w:val="28"/>
          <w:szCs w:val="28"/>
        </w:rPr>
        <w:t>вые акты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</w:pPr>
      <w:r w:rsidRPr="00DD05F7">
        <w:t>1. Конституция Российской Федерации от 12 декабря 1993 года //Справочно-правовая система "Консультант Плюс"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</w:pPr>
      <w:r w:rsidRPr="00DD05F7">
        <w:t>2. Гражданский кодекс Российской Федерации от 01.03.2011 //Справочно-правовая система «Консультант Плюс».</w:t>
      </w:r>
    </w:p>
    <w:p w:rsidR="00247986" w:rsidRDefault="00DA61DA" w:rsidP="00DA61DA">
      <w:pPr>
        <w:pStyle w:val="a3"/>
        <w:widowControl w:val="0"/>
        <w:shd w:val="clear" w:color="000000" w:fill="auto"/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47986" w:rsidRPr="00DD05F7">
        <w:rPr>
          <w:b/>
          <w:sz w:val="28"/>
          <w:szCs w:val="28"/>
        </w:rPr>
        <w:t xml:space="preserve">Монографии, </w:t>
      </w:r>
      <w:r>
        <w:rPr>
          <w:b/>
          <w:sz w:val="28"/>
          <w:szCs w:val="28"/>
        </w:rPr>
        <w:t xml:space="preserve">научная и </w:t>
      </w:r>
      <w:r w:rsidR="00247986" w:rsidRPr="00DD05F7">
        <w:rPr>
          <w:b/>
          <w:sz w:val="28"/>
          <w:szCs w:val="28"/>
        </w:rPr>
        <w:t>учебная литература,</w:t>
      </w:r>
      <w:r w:rsidR="00247986">
        <w:rPr>
          <w:b/>
          <w:sz w:val="28"/>
          <w:szCs w:val="28"/>
        </w:rPr>
        <w:t xml:space="preserve"> комментарии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</w:pPr>
      <w:r w:rsidRPr="00DD05F7">
        <w:t>1. Комментарий к Гражданскому кодексу Российской Федерации (с изменениями на 6 апреля 2011 года).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</w:pPr>
      <w:r w:rsidRPr="00DD05F7">
        <w:t xml:space="preserve">2. Гражданское право. Том 1. Учебник. – Изд.5-е, </w:t>
      </w:r>
      <w:proofErr w:type="spellStart"/>
      <w:r w:rsidRPr="00DD05F7">
        <w:t>перераб</w:t>
      </w:r>
      <w:proofErr w:type="spellEnd"/>
      <w:r w:rsidRPr="00DD05F7">
        <w:t xml:space="preserve">. и доп./Под ред.А.П. Сергеева и Ю.К. Толстого. – М.: ПБОЮЛ Л.В. </w:t>
      </w:r>
      <w:proofErr w:type="spellStart"/>
      <w:r w:rsidRPr="00DD05F7">
        <w:t>Рожников</w:t>
      </w:r>
      <w:proofErr w:type="spellEnd"/>
      <w:r w:rsidRPr="00DD05F7">
        <w:t>, 2008.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</w:pPr>
      <w:r w:rsidRPr="00DD05F7">
        <w:t>3. Алексеев С.С. Общая теория права. - М.: Юридическая литература, 2007.-Т.1.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</w:pPr>
      <w:r w:rsidRPr="00DD05F7">
        <w:t>4. Алексеев С.С. Право на пороге нового тысячелетия: некоторые тенденции мирового правового развития – надежда и драма современной эпохи. – М.: Статут, 2009.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</w:pPr>
      <w:r w:rsidRPr="00DD05F7">
        <w:t>5. Аверченко Н.Н., Абрамова Е.Н., Сергеев А.П., Арсланов К.М.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</w:pPr>
      <w:r w:rsidRPr="00DD05F7">
        <w:t xml:space="preserve">Гражданское право. В 3 томах. Том 2 М.: </w:t>
      </w:r>
      <w:proofErr w:type="spellStart"/>
      <w:r w:rsidRPr="00DD05F7">
        <w:t>ТК-Велби</w:t>
      </w:r>
      <w:proofErr w:type="spellEnd"/>
      <w:r w:rsidRPr="00DD05F7">
        <w:t xml:space="preserve">, 2009. - 880 </w:t>
      </w:r>
      <w:proofErr w:type="gramStart"/>
      <w:r w:rsidRPr="00DD05F7">
        <w:t>с</w:t>
      </w:r>
      <w:proofErr w:type="gramEnd"/>
      <w:r w:rsidRPr="00DD05F7">
        <w:t>.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</w:pPr>
      <w:r w:rsidRPr="00DD05F7">
        <w:t>6. Бабаев В.К. Презумпции в российском праве и юридической практике. Н.Новгород: НЮИ, 2008.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</w:pPr>
      <w:r w:rsidRPr="00DD05F7">
        <w:t xml:space="preserve">7. </w:t>
      </w:r>
      <w:proofErr w:type="spellStart"/>
      <w:r w:rsidRPr="00DD05F7">
        <w:t>Зенин</w:t>
      </w:r>
      <w:proofErr w:type="spellEnd"/>
      <w:r w:rsidRPr="00DD05F7">
        <w:t xml:space="preserve"> И.А. Гражданское и торговое право зарубежных стран. Учебное пособие М.: Высшее образование, 2008. - 238 </w:t>
      </w:r>
      <w:proofErr w:type="gramStart"/>
      <w:r w:rsidRPr="00DD05F7">
        <w:t>с</w:t>
      </w:r>
      <w:proofErr w:type="gramEnd"/>
      <w:r w:rsidRPr="00DD05F7">
        <w:t>.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</w:pPr>
      <w:r w:rsidRPr="00DD05F7">
        <w:t xml:space="preserve">8. </w:t>
      </w:r>
      <w:proofErr w:type="spellStart"/>
      <w:r w:rsidRPr="00DD05F7">
        <w:t>Грибанов</w:t>
      </w:r>
      <w:proofErr w:type="spellEnd"/>
      <w:r w:rsidRPr="00DD05F7">
        <w:t xml:space="preserve"> В.П. Осуществление и защита гражданских прав. - М.: Статут, 2008.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</w:pPr>
      <w:r w:rsidRPr="00DD05F7">
        <w:t xml:space="preserve">9. </w:t>
      </w:r>
      <w:proofErr w:type="spellStart"/>
      <w:r w:rsidRPr="00DD05F7">
        <w:t>Безбах</w:t>
      </w:r>
      <w:proofErr w:type="spellEnd"/>
      <w:r w:rsidRPr="00DD05F7">
        <w:t>, Агафонова, Артеменков: Гражданское право: Учебник: В 3-х томах. Том 1. Издательство: Проспект, 2012 г.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</w:pPr>
      <w:r w:rsidRPr="00DD05F7">
        <w:t xml:space="preserve">10. Ильин И.А. Теория права и государства. Издание 2-е, дополненное (под ред. В.А. </w:t>
      </w:r>
      <w:proofErr w:type="spellStart"/>
      <w:r w:rsidRPr="00DD05F7">
        <w:t>Томсинова</w:t>
      </w:r>
      <w:proofErr w:type="spellEnd"/>
      <w:r w:rsidRPr="00DD05F7">
        <w:t>). - "Зерцало", 2008 г.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</w:pPr>
      <w:r w:rsidRPr="00DD05F7">
        <w:lastRenderedPageBreak/>
        <w:t>11. Шумилов В.М. Правоведение: учебник. - "Проспект", 2009 г.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</w:pPr>
      <w:r w:rsidRPr="00DD05F7">
        <w:t xml:space="preserve">12. Вадим Белов. Гражданское право. Том 3. Особенная часть. </w:t>
      </w:r>
      <w:proofErr w:type="spellStart"/>
      <w:r w:rsidRPr="00DD05F7">
        <w:t>Юрайт-Издат</w:t>
      </w:r>
      <w:proofErr w:type="spellEnd"/>
      <w:r w:rsidRPr="00DD05F7">
        <w:t>, 2012 г.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</w:pPr>
      <w:r w:rsidRPr="00DD05F7">
        <w:t xml:space="preserve">13. Анисимов, </w:t>
      </w:r>
      <w:proofErr w:type="spellStart"/>
      <w:r w:rsidRPr="00DD05F7">
        <w:t>Рыженков</w:t>
      </w:r>
      <w:proofErr w:type="spellEnd"/>
      <w:r w:rsidRPr="00DD05F7">
        <w:t xml:space="preserve">, Чаркин: Гражданское право России. Особенная часть. Учебник для бакалавров. Издательство: </w:t>
      </w:r>
      <w:proofErr w:type="spellStart"/>
      <w:r w:rsidRPr="00DD05F7">
        <w:t>Юрайт</w:t>
      </w:r>
      <w:proofErr w:type="spellEnd"/>
      <w:r w:rsidRPr="00DD05F7">
        <w:t>, 2012 г.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</w:pPr>
      <w:r w:rsidRPr="00DD05F7">
        <w:t>14. Зубова О.В. Учебно-методические материалы по гражданскому праву (общая часть). - Елец, 2008 г.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</w:pPr>
      <w:r w:rsidRPr="00DD05F7">
        <w:t xml:space="preserve">15. Вадим Белов: Гражданское право. Общая часть. Том 2. Лица, блага, факты. Издательство: </w:t>
      </w:r>
      <w:proofErr w:type="spellStart"/>
      <w:r w:rsidRPr="00DD05F7">
        <w:t>Юрайт-Издат</w:t>
      </w:r>
      <w:proofErr w:type="spellEnd"/>
      <w:r w:rsidRPr="00DD05F7">
        <w:t>, 2012 г.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</w:pPr>
      <w:r w:rsidRPr="00DD05F7">
        <w:t xml:space="preserve">16. Валентина </w:t>
      </w:r>
      <w:proofErr w:type="spellStart"/>
      <w:r w:rsidRPr="00DD05F7">
        <w:t>Пиляева</w:t>
      </w:r>
      <w:proofErr w:type="spellEnd"/>
      <w:r w:rsidRPr="00DD05F7">
        <w:t xml:space="preserve">: Гражданское право. Части общая и особенная. </w:t>
      </w:r>
      <w:proofErr w:type="spellStart"/>
      <w:r w:rsidRPr="00DD05F7">
        <w:t>Кнорус</w:t>
      </w:r>
      <w:proofErr w:type="spellEnd"/>
      <w:r w:rsidRPr="00DD05F7">
        <w:t>, 2011 г.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</w:pPr>
      <w:r w:rsidRPr="00DD05F7">
        <w:t>17. Григорий Воронцов: Гражданское право: Краткий курс. За три дня до экзамена. Издательство: Феникс, 2012 г.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</w:pPr>
      <w:r w:rsidRPr="00DD05F7">
        <w:t xml:space="preserve">18. Гражданское право. </w:t>
      </w:r>
      <w:proofErr w:type="spellStart"/>
      <w:r w:rsidRPr="00DD05F7">
        <w:t>Гатин</w:t>
      </w:r>
      <w:proofErr w:type="spellEnd"/>
      <w:r w:rsidRPr="00DD05F7">
        <w:t xml:space="preserve"> А.М.: Издательство Дашков и К, 2009 г.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</w:pPr>
      <w:r w:rsidRPr="00DD05F7">
        <w:t xml:space="preserve">19. Гражданское право. В 2-х частях. Отв. ред. Мозолин В.П. М.: </w:t>
      </w:r>
      <w:proofErr w:type="spellStart"/>
      <w:r w:rsidRPr="00DD05F7">
        <w:t>Юристъ</w:t>
      </w:r>
      <w:proofErr w:type="spellEnd"/>
      <w:r w:rsidRPr="00DD05F7">
        <w:t>, Ч</w:t>
      </w:r>
      <w:proofErr w:type="gramStart"/>
      <w:r w:rsidRPr="00DD05F7">
        <w:t>1</w:t>
      </w:r>
      <w:proofErr w:type="gramEnd"/>
      <w:r w:rsidRPr="00DD05F7">
        <w:t xml:space="preserve"> -2008 г.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</w:pPr>
      <w:r w:rsidRPr="00DD05F7">
        <w:t xml:space="preserve">20. Гражданское право: Учебник /под ред. М.В. Карпычева, А.М. </w:t>
      </w:r>
      <w:proofErr w:type="spellStart"/>
      <w:r w:rsidRPr="00DD05F7">
        <w:t>Хужина</w:t>
      </w:r>
      <w:proofErr w:type="spellEnd"/>
      <w:r w:rsidRPr="00DD05F7">
        <w:t>. М.: ИД «ФОРУМ»: «ИНФРА-М», 2010 г.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</w:pPr>
      <w:r w:rsidRPr="00DD05F7">
        <w:t xml:space="preserve">21. Гражданское право. Учебник (под ред. </w:t>
      </w:r>
      <w:proofErr w:type="spellStart"/>
      <w:r w:rsidRPr="00DD05F7">
        <w:t>Рассолова</w:t>
      </w:r>
      <w:proofErr w:type="spellEnd"/>
      <w:r w:rsidRPr="00DD05F7">
        <w:t xml:space="preserve"> М. М.); Юнити-Дана – 2009 г.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</w:pPr>
      <w:r w:rsidRPr="00DD05F7">
        <w:t xml:space="preserve">22. Гражданское право. Общая часть. Введение в гражданское право. Учебник. Том 1; </w:t>
      </w:r>
      <w:proofErr w:type="gramStart"/>
      <w:r w:rsidRPr="00DD05F7">
        <w:t xml:space="preserve">( </w:t>
      </w:r>
      <w:proofErr w:type="gramEnd"/>
      <w:r w:rsidRPr="00DD05F7">
        <w:t>под ред. В. А. Белова). – «</w:t>
      </w:r>
      <w:proofErr w:type="spellStart"/>
      <w:r w:rsidRPr="00DD05F7">
        <w:t>Юрайт</w:t>
      </w:r>
      <w:proofErr w:type="spellEnd"/>
      <w:r w:rsidRPr="00DD05F7">
        <w:t>» 2011 г.</w:t>
      </w:r>
    </w:p>
    <w:p w:rsidR="00247986" w:rsidRPr="00DD05F7" w:rsidRDefault="00DA61DA" w:rsidP="00DA61DA">
      <w:pPr>
        <w:widowControl w:val="0"/>
        <w:shd w:val="clear" w:color="000000" w:fill="auto"/>
        <w:spacing w:line="360" w:lineRule="auto"/>
        <w:jc w:val="both"/>
        <w:rPr>
          <w:b/>
        </w:rPr>
      </w:pPr>
      <w:r>
        <w:rPr>
          <w:b/>
        </w:rPr>
        <w:t xml:space="preserve">           </w:t>
      </w:r>
      <w:r w:rsidR="00247986">
        <w:rPr>
          <w:b/>
        </w:rPr>
        <w:t>Научные статьи</w:t>
      </w:r>
    </w:p>
    <w:p w:rsidR="00247986" w:rsidRPr="00DD05F7" w:rsidRDefault="00247986" w:rsidP="00247986">
      <w:pPr>
        <w:widowControl w:val="0"/>
        <w:numPr>
          <w:ilvl w:val="0"/>
          <w:numId w:val="3"/>
        </w:numPr>
        <w:shd w:val="clear" w:color="000000" w:fill="auto"/>
        <w:tabs>
          <w:tab w:val="left" w:pos="284"/>
        </w:tabs>
        <w:spacing w:line="360" w:lineRule="auto"/>
        <w:ind w:left="0" w:firstLine="0"/>
      </w:pPr>
      <w:r w:rsidRPr="00DD05F7">
        <w:t>Журнал «Вестник гражданского права» №1 2008.</w:t>
      </w:r>
    </w:p>
    <w:p w:rsidR="00247986" w:rsidRPr="00DD05F7" w:rsidRDefault="00247986" w:rsidP="00247986">
      <w:pPr>
        <w:widowControl w:val="0"/>
        <w:numPr>
          <w:ilvl w:val="0"/>
          <w:numId w:val="3"/>
        </w:numPr>
        <w:shd w:val="clear" w:color="000000" w:fill="auto"/>
        <w:tabs>
          <w:tab w:val="left" w:pos="284"/>
        </w:tabs>
        <w:spacing w:line="360" w:lineRule="auto"/>
        <w:ind w:left="0" w:firstLine="0"/>
      </w:pPr>
      <w:r w:rsidRPr="00DD05F7">
        <w:t>Комиссарова Е.Г. Об основных началах гражданского законодательства//Журнал Российского Права. 2008. № 5.</w:t>
      </w:r>
    </w:p>
    <w:p w:rsidR="00247986" w:rsidRPr="00DD05F7" w:rsidRDefault="00247986" w:rsidP="00247986">
      <w:pPr>
        <w:widowControl w:val="0"/>
        <w:numPr>
          <w:ilvl w:val="0"/>
          <w:numId w:val="3"/>
        </w:numPr>
        <w:shd w:val="clear" w:color="000000" w:fill="auto"/>
        <w:tabs>
          <w:tab w:val="left" w:pos="284"/>
        </w:tabs>
        <w:spacing w:line="360" w:lineRule="auto"/>
        <w:ind w:left="0" w:firstLine="0"/>
      </w:pPr>
      <w:r w:rsidRPr="00DD05F7">
        <w:t>Сергеева О.Ю. Вестник Саратовской государственной академии права. — 2008. -№1.</w:t>
      </w:r>
    </w:p>
    <w:p w:rsidR="00247986" w:rsidRPr="00DD05F7" w:rsidRDefault="00247986" w:rsidP="00247986">
      <w:pPr>
        <w:widowControl w:val="0"/>
        <w:shd w:val="clear" w:color="000000" w:fill="auto"/>
        <w:spacing w:line="360" w:lineRule="auto"/>
        <w:ind w:firstLine="709"/>
        <w:jc w:val="both"/>
        <w:rPr>
          <w:color w:val="FFFFFF" w:themeColor="background1"/>
        </w:rPr>
      </w:pPr>
      <w:r w:rsidRPr="00DD05F7">
        <w:rPr>
          <w:color w:val="FFFFFF" w:themeColor="background1"/>
        </w:rPr>
        <w:t xml:space="preserve">Размещено на </w:t>
      </w:r>
      <w:proofErr w:type="spellStart"/>
      <w:r w:rsidRPr="00DD05F7">
        <w:rPr>
          <w:color w:val="FFFFFF" w:themeColor="background1"/>
        </w:rPr>
        <w:t>Allbest.ru</w:t>
      </w:r>
      <w:proofErr w:type="spellEnd"/>
    </w:p>
    <w:p w:rsidR="00247986" w:rsidRPr="00DD05F7" w:rsidRDefault="00247986" w:rsidP="00247986">
      <w:pPr>
        <w:widowControl w:val="0"/>
        <w:shd w:val="clear" w:color="000000" w:fill="auto"/>
        <w:spacing w:line="360" w:lineRule="auto"/>
      </w:pPr>
    </w:p>
    <w:p w:rsidR="00247986" w:rsidRPr="004E2671" w:rsidRDefault="00247986" w:rsidP="00247986">
      <w:pPr>
        <w:jc w:val="center"/>
      </w:pPr>
    </w:p>
    <w:sectPr w:rsidR="00247986" w:rsidRPr="004E2671" w:rsidSect="00784F61">
      <w:headerReference w:type="default" r:id="rId7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B20" w:rsidRDefault="00AE5B20" w:rsidP="00247986">
      <w:r>
        <w:separator/>
      </w:r>
    </w:p>
  </w:endnote>
  <w:endnote w:type="continuationSeparator" w:id="0">
    <w:p w:rsidR="00AE5B20" w:rsidRDefault="00AE5B20" w:rsidP="00247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B20" w:rsidRDefault="00AE5B20" w:rsidP="00247986">
      <w:r>
        <w:separator/>
      </w:r>
    </w:p>
  </w:footnote>
  <w:footnote w:type="continuationSeparator" w:id="0">
    <w:p w:rsidR="00AE5B20" w:rsidRDefault="00AE5B20" w:rsidP="00247986">
      <w:r>
        <w:continuationSeparator/>
      </w:r>
    </w:p>
  </w:footnote>
  <w:footnote w:id="1">
    <w:p w:rsidR="00247986" w:rsidRDefault="00247986" w:rsidP="00247986">
      <w:pPr>
        <w:widowControl w:val="0"/>
        <w:jc w:val="both"/>
      </w:pPr>
      <w:r w:rsidRPr="00DD05F7">
        <w:rPr>
          <w:rStyle w:val="a5"/>
        </w:rPr>
        <w:footnoteRef/>
      </w:r>
      <w:r w:rsidRPr="00DD05F7">
        <w:rPr>
          <w:sz w:val="20"/>
        </w:rPr>
        <w:t xml:space="preserve"> Алексеев С.С. Общая теория права. - М.: Юридическая литература, 2008.-Т.1.-С. 49</w:t>
      </w:r>
    </w:p>
  </w:footnote>
  <w:footnote w:id="2">
    <w:p w:rsidR="00247986" w:rsidRDefault="00247986" w:rsidP="00247986">
      <w:pPr>
        <w:pStyle w:val="a3"/>
        <w:widowControl w:val="0"/>
        <w:jc w:val="both"/>
      </w:pPr>
      <w:r w:rsidRPr="00DD05F7">
        <w:rPr>
          <w:rStyle w:val="a5"/>
          <w:szCs w:val="24"/>
        </w:rPr>
        <w:footnoteRef/>
      </w:r>
      <w:r w:rsidRPr="00DD05F7">
        <w:rPr>
          <w:szCs w:val="24"/>
        </w:rPr>
        <w:t xml:space="preserve"> Алексеев С.С. Общая теория права. - М.: Юридическая литература, 2008.-Т.1.-С. 53</w:t>
      </w:r>
    </w:p>
  </w:footnote>
  <w:footnote w:id="3">
    <w:p w:rsidR="00247986" w:rsidRDefault="00247986" w:rsidP="00247986">
      <w:pPr>
        <w:pStyle w:val="a3"/>
        <w:widowControl w:val="0"/>
        <w:jc w:val="both"/>
      </w:pPr>
      <w:r w:rsidRPr="00DD05F7">
        <w:rPr>
          <w:rStyle w:val="a5"/>
          <w:szCs w:val="24"/>
        </w:rPr>
        <w:footnoteRef/>
      </w:r>
      <w:r w:rsidRPr="00DD05F7">
        <w:rPr>
          <w:szCs w:val="24"/>
        </w:rPr>
        <w:t xml:space="preserve"> Бабаев В.К. Презумпции в российском праве и юридической практике //Проблемы юридической техники/ Под ред. В.М. Баранова. - Н.Новгород: НЮИ, 2008.-С. 124</w:t>
      </w:r>
    </w:p>
  </w:footnote>
  <w:footnote w:id="4">
    <w:p w:rsidR="00247986" w:rsidRDefault="00247986" w:rsidP="00247986">
      <w:pPr>
        <w:pStyle w:val="a6"/>
        <w:widowControl w:val="0"/>
        <w:jc w:val="both"/>
      </w:pPr>
      <w:r w:rsidRPr="00DD05F7">
        <w:rPr>
          <w:rStyle w:val="a5"/>
        </w:rPr>
        <w:footnoteRef/>
      </w:r>
      <w:r w:rsidRPr="00DD05F7">
        <w:rPr>
          <w:sz w:val="20"/>
        </w:rPr>
        <w:t xml:space="preserve"> Комиссарова Е.Г. Об основных началах гражданского законодательства//Журнал Российского Права. 2008. </w:t>
      </w:r>
    </w:p>
  </w:footnote>
  <w:footnote w:id="5">
    <w:p w:rsidR="00247986" w:rsidRDefault="00247986" w:rsidP="00247986">
      <w:pPr>
        <w:pStyle w:val="a6"/>
        <w:widowControl w:val="0"/>
        <w:jc w:val="both"/>
      </w:pPr>
      <w:r w:rsidRPr="00DD05F7">
        <w:rPr>
          <w:rStyle w:val="a5"/>
        </w:rPr>
        <w:footnoteRef/>
      </w:r>
      <w:r w:rsidRPr="00DD05F7">
        <w:rPr>
          <w:sz w:val="20"/>
        </w:rPr>
        <w:t xml:space="preserve"> Шершеневич Г.Ф. Учебник российского гражданского права. - М.: </w:t>
      </w:r>
      <w:proofErr w:type="spellStart"/>
      <w:r w:rsidRPr="00DD05F7">
        <w:rPr>
          <w:sz w:val="20"/>
        </w:rPr>
        <w:t>Спарк</w:t>
      </w:r>
      <w:proofErr w:type="spellEnd"/>
      <w:r w:rsidRPr="00DD05F7">
        <w:rPr>
          <w:sz w:val="20"/>
        </w:rPr>
        <w:t>, 2008. С. 35</w:t>
      </w:r>
    </w:p>
  </w:footnote>
  <w:footnote w:id="6">
    <w:p w:rsidR="00247986" w:rsidRDefault="00247986" w:rsidP="00247986">
      <w:pPr>
        <w:pStyle w:val="a6"/>
        <w:widowControl w:val="0"/>
        <w:jc w:val="both"/>
      </w:pPr>
      <w:r w:rsidRPr="00DD05F7">
        <w:rPr>
          <w:rStyle w:val="a5"/>
        </w:rPr>
        <w:footnoteRef/>
      </w:r>
      <w:r w:rsidRPr="00DD05F7">
        <w:rPr>
          <w:sz w:val="20"/>
        </w:rPr>
        <w:t xml:space="preserve"> Малеин Н.С. Правовые принципы, нормы и судебная практика // Государство и право. - 2009. - №6.</w:t>
      </w:r>
    </w:p>
  </w:footnote>
  <w:footnote w:id="7">
    <w:p w:rsidR="00247986" w:rsidRDefault="00247986" w:rsidP="00247986">
      <w:pPr>
        <w:widowControl w:val="0"/>
        <w:contextualSpacing/>
        <w:jc w:val="both"/>
      </w:pPr>
      <w:r w:rsidRPr="00DD05F7">
        <w:rPr>
          <w:rStyle w:val="a5"/>
        </w:rPr>
        <w:footnoteRef/>
      </w:r>
      <w:r w:rsidRPr="00DD05F7">
        <w:rPr>
          <w:sz w:val="20"/>
        </w:rPr>
        <w:t xml:space="preserve"> Васильев A.M. Правовые категории. Методологические аспекты </w:t>
      </w:r>
      <w:proofErr w:type="gramStart"/>
      <w:r w:rsidRPr="00DD05F7">
        <w:rPr>
          <w:sz w:val="20"/>
        </w:rPr>
        <w:t>разработки системы категорий теории права</w:t>
      </w:r>
      <w:proofErr w:type="gramEnd"/>
      <w:r w:rsidRPr="00DD05F7">
        <w:rPr>
          <w:sz w:val="20"/>
        </w:rPr>
        <w:t>. - М.: Юридическая литература, 2010. С. 62</w:t>
      </w:r>
    </w:p>
  </w:footnote>
  <w:footnote w:id="8">
    <w:p w:rsidR="00247986" w:rsidRDefault="00247986" w:rsidP="00247986">
      <w:pPr>
        <w:widowControl w:val="0"/>
        <w:jc w:val="both"/>
      </w:pPr>
      <w:r w:rsidRPr="00DD05F7">
        <w:rPr>
          <w:rStyle w:val="a5"/>
        </w:rPr>
        <w:footnoteRef/>
      </w:r>
      <w:r w:rsidRPr="00DD05F7">
        <w:rPr>
          <w:sz w:val="20"/>
        </w:rPr>
        <w:t xml:space="preserve"> Сергеева О.Ю. Вестник Саратовской государственной академии права. — 2008. -№1.</w:t>
      </w:r>
    </w:p>
  </w:footnote>
  <w:footnote w:id="9">
    <w:p w:rsidR="00247986" w:rsidRDefault="00247986" w:rsidP="00247986">
      <w:pPr>
        <w:pStyle w:val="a3"/>
        <w:widowControl w:val="0"/>
        <w:jc w:val="both"/>
      </w:pPr>
      <w:r w:rsidRPr="00DD05F7">
        <w:rPr>
          <w:rStyle w:val="a5"/>
          <w:szCs w:val="24"/>
        </w:rPr>
        <w:footnoteRef/>
      </w:r>
      <w:r w:rsidRPr="00DD05F7">
        <w:rPr>
          <w:szCs w:val="24"/>
        </w:rPr>
        <w:t xml:space="preserve"> Шумилов В.М. Правоведение: учебник. - "Проспект", 2009 г. С. 11</w:t>
      </w:r>
    </w:p>
  </w:footnote>
  <w:footnote w:id="10">
    <w:p w:rsidR="00247986" w:rsidRDefault="00247986" w:rsidP="00247986">
      <w:pPr>
        <w:widowControl w:val="0"/>
        <w:jc w:val="both"/>
      </w:pPr>
      <w:r w:rsidRPr="00DD05F7">
        <w:rPr>
          <w:rStyle w:val="a5"/>
          <w:szCs w:val="24"/>
        </w:rPr>
        <w:footnoteRef/>
      </w:r>
      <w:r w:rsidRPr="00DD05F7">
        <w:rPr>
          <w:sz w:val="20"/>
        </w:rPr>
        <w:t xml:space="preserve"> Гражданское право. </w:t>
      </w:r>
      <w:proofErr w:type="spellStart"/>
      <w:r w:rsidRPr="00DD05F7">
        <w:rPr>
          <w:sz w:val="20"/>
        </w:rPr>
        <w:t>Гатин</w:t>
      </w:r>
      <w:proofErr w:type="spellEnd"/>
      <w:r w:rsidRPr="00DD05F7">
        <w:rPr>
          <w:sz w:val="20"/>
        </w:rPr>
        <w:t xml:space="preserve"> А.М.: Издательство Дашков и К, 2009 г. С. 18</w:t>
      </w:r>
    </w:p>
  </w:footnote>
  <w:footnote w:id="11">
    <w:p w:rsidR="00247986" w:rsidRDefault="00247986" w:rsidP="00247986">
      <w:pPr>
        <w:widowControl w:val="0"/>
        <w:jc w:val="both"/>
      </w:pPr>
      <w:r w:rsidRPr="00DD05F7">
        <w:rPr>
          <w:rStyle w:val="a5"/>
          <w:color w:val="auto"/>
        </w:rPr>
        <w:footnoteRef/>
      </w:r>
      <w:r w:rsidRPr="00DD05F7">
        <w:rPr>
          <w:sz w:val="20"/>
        </w:rPr>
        <w:t xml:space="preserve"> Ильин И.А. Теория права и государства. Издание 2-е, дополненное (под ред. В.А. </w:t>
      </w:r>
      <w:proofErr w:type="spellStart"/>
      <w:r w:rsidRPr="00DD05F7">
        <w:rPr>
          <w:sz w:val="20"/>
        </w:rPr>
        <w:t>Томсинова</w:t>
      </w:r>
      <w:proofErr w:type="spellEnd"/>
      <w:r w:rsidRPr="00DD05F7">
        <w:rPr>
          <w:sz w:val="20"/>
        </w:rPr>
        <w:t>). - "Зерцало", 2008 г. С. 27</w:t>
      </w:r>
    </w:p>
  </w:footnote>
  <w:footnote w:id="12">
    <w:p w:rsidR="00247986" w:rsidRDefault="00247986" w:rsidP="00247986">
      <w:pPr>
        <w:widowControl w:val="0"/>
        <w:jc w:val="both"/>
      </w:pPr>
      <w:r w:rsidRPr="00DD05F7">
        <w:rPr>
          <w:rStyle w:val="a5"/>
          <w:color w:val="auto"/>
        </w:rPr>
        <w:footnoteRef/>
      </w:r>
      <w:r w:rsidRPr="00DD05F7">
        <w:rPr>
          <w:sz w:val="20"/>
        </w:rPr>
        <w:t xml:space="preserve"> Гражданское право: Учебник /под ред. М.В. Карпычева, А.М. Хужина. М.: ИД «ФОРУМ»: «ИНФРА-М», 2010 г. С. 16</w:t>
      </w:r>
    </w:p>
  </w:footnote>
  <w:footnote w:id="13">
    <w:p w:rsidR="00247986" w:rsidRDefault="00247986" w:rsidP="00247986">
      <w:pPr>
        <w:widowControl w:val="0"/>
        <w:jc w:val="both"/>
      </w:pPr>
      <w:r w:rsidRPr="00DD05F7">
        <w:rPr>
          <w:rStyle w:val="a5"/>
          <w:color w:val="auto"/>
        </w:rPr>
        <w:footnoteRef/>
      </w:r>
      <w:r w:rsidRPr="00DD05F7">
        <w:rPr>
          <w:sz w:val="20"/>
        </w:rPr>
        <w:t xml:space="preserve"> Гражданское право. Учебник (под ред. Рассолова М. М.); Юнити-Дана – 2009 г. С. 90.</w:t>
      </w:r>
    </w:p>
  </w:footnote>
  <w:footnote w:id="14">
    <w:p w:rsidR="00247986" w:rsidRDefault="00247986" w:rsidP="00247986">
      <w:pPr>
        <w:widowControl w:val="0"/>
        <w:jc w:val="both"/>
      </w:pPr>
      <w:r w:rsidRPr="00DD05F7">
        <w:rPr>
          <w:rStyle w:val="a5"/>
          <w:color w:val="auto"/>
        </w:rPr>
        <w:footnoteRef/>
      </w:r>
      <w:r w:rsidRPr="00DD05F7">
        <w:rPr>
          <w:sz w:val="20"/>
        </w:rPr>
        <w:t xml:space="preserve"> Гражданское право. Общая часть. Введение в гражданское право. Учебник. Том 1; (под ред. В. А. Белова). – «Юрайт» 2011 г. С. 149</w:t>
      </w:r>
    </w:p>
  </w:footnote>
  <w:footnote w:id="15">
    <w:p w:rsidR="00247986" w:rsidRDefault="00247986" w:rsidP="00247986">
      <w:pPr>
        <w:widowControl w:val="0"/>
        <w:jc w:val="both"/>
      </w:pPr>
      <w:r w:rsidRPr="00DD05F7">
        <w:rPr>
          <w:rStyle w:val="a5"/>
          <w:color w:val="auto"/>
        </w:rPr>
        <w:footnoteRef/>
      </w:r>
      <w:r w:rsidRPr="00DD05F7">
        <w:rPr>
          <w:sz w:val="20"/>
        </w:rPr>
        <w:t xml:space="preserve"> Вадим Белов: Гражданское право. Общая часть. Том 2. Лица, блага, факты. Издательство: </w:t>
      </w:r>
      <w:proofErr w:type="spellStart"/>
      <w:r w:rsidRPr="00DD05F7">
        <w:rPr>
          <w:sz w:val="20"/>
        </w:rPr>
        <w:t>Юрайт-Издат</w:t>
      </w:r>
      <w:proofErr w:type="spellEnd"/>
      <w:r w:rsidRPr="00DD05F7">
        <w:rPr>
          <w:sz w:val="20"/>
        </w:rPr>
        <w:t>, 2012 г. С. 82</w:t>
      </w:r>
    </w:p>
  </w:footnote>
  <w:footnote w:id="16">
    <w:p w:rsidR="00247986" w:rsidRDefault="00247986" w:rsidP="00247986">
      <w:pPr>
        <w:widowControl w:val="0"/>
        <w:jc w:val="both"/>
      </w:pPr>
      <w:r w:rsidRPr="00DD05F7">
        <w:rPr>
          <w:rStyle w:val="a5"/>
          <w:color w:val="auto"/>
        </w:rPr>
        <w:footnoteRef/>
      </w:r>
      <w:r w:rsidRPr="00DD05F7">
        <w:rPr>
          <w:sz w:val="20"/>
        </w:rPr>
        <w:t xml:space="preserve"> Валентина Пиляева: Гражданское право. Части общая и особенная. Кнорус, 2011 г. С.281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62051"/>
      <w:docPartObj>
        <w:docPartGallery w:val="Page Numbers (Top of Page)"/>
        <w:docPartUnique/>
      </w:docPartObj>
    </w:sdtPr>
    <w:sdtContent>
      <w:p w:rsidR="00784F61" w:rsidRDefault="00784F61">
        <w:pPr>
          <w:pStyle w:val="a7"/>
          <w:jc w:val="center"/>
        </w:pPr>
        <w:fldSimple w:instr=" PAGE   \* MERGEFORMAT ">
          <w:r w:rsidR="00331081">
            <w:rPr>
              <w:noProof/>
            </w:rPr>
            <w:t>11</w:t>
          </w:r>
        </w:fldSimple>
      </w:p>
    </w:sdtContent>
  </w:sdt>
  <w:p w:rsidR="00247986" w:rsidRDefault="002479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6115"/>
    <w:multiLevelType w:val="hybridMultilevel"/>
    <w:tmpl w:val="D80612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C51A45"/>
    <w:multiLevelType w:val="multilevel"/>
    <w:tmpl w:val="92846222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64C658F9"/>
    <w:multiLevelType w:val="hybridMultilevel"/>
    <w:tmpl w:val="7108C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671"/>
    <w:rsid w:val="00247986"/>
    <w:rsid w:val="00331081"/>
    <w:rsid w:val="004E2671"/>
    <w:rsid w:val="00784F61"/>
    <w:rsid w:val="00823F76"/>
    <w:rsid w:val="00AE5B20"/>
    <w:rsid w:val="00C15D0D"/>
    <w:rsid w:val="00DA61DA"/>
    <w:rsid w:val="00EA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7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4E2671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4">
    <w:name w:val="Style24"/>
    <w:basedOn w:val="a"/>
    <w:rsid w:val="004E2671"/>
    <w:pPr>
      <w:widowControl w:val="0"/>
      <w:autoSpaceDE w:val="0"/>
      <w:autoSpaceDN w:val="0"/>
      <w:adjustRightInd w:val="0"/>
    </w:pPr>
    <w:rPr>
      <w:rFonts w:ascii="Trebuchet MS" w:hAnsi="Trebuchet MS"/>
      <w:color w:val="auto"/>
      <w:sz w:val="24"/>
      <w:szCs w:val="24"/>
    </w:rPr>
  </w:style>
  <w:style w:type="character" w:customStyle="1" w:styleId="FontStyle34">
    <w:name w:val="Font Style34"/>
    <w:rsid w:val="004E2671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4E26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5">
    <w:name w:val="Style15"/>
    <w:basedOn w:val="a"/>
    <w:rsid w:val="004E2671"/>
    <w:pPr>
      <w:widowControl w:val="0"/>
      <w:autoSpaceDE w:val="0"/>
      <w:autoSpaceDN w:val="0"/>
      <w:adjustRightInd w:val="0"/>
    </w:pPr>
    <w:rPr>
      <w:rFonts w:ascii="Trebuchet MS" w:hAnsi="Trebuchet MS"/>
      <w:color w:val="auto"/>
      <w:sz w:val="24"/>
      <w:szCs w:val="24"/>
    </w:rPr>
  </w:style>
  <w:style w:type="paragraph" w:customStyle="1" w:styleId="Style9">
    <w:name w:val="Style9"/>
    <w:basedOn w:val="a"/>
    <w:rsid w:val="004E2671"/>
    <w:pPr>
      <w:widowControl w:val="0"/>
      <w:autoSpaceDE w:val="0"/>
      <w:autoSpaceDN w:val="0"/>
      <w:adjustRightInd w:val="0"/>
    </w:pPr>
    <w:rPr>
      <w:rFonts w:ascii="Trebuchet MS" w:hAnsi="Trebuchet MS"/>
      <w:color w:val="auto"/>
      <w:sz w:val="24"/>
      <w:szCs w:val="24"/>
    </w:rPr>
  </w:style>
  <w:style w:type="character" w:customStyle="1" w:styleId="FontStyle35">
    <w:name w:val="Font Style35"/>
    <w:rsid w:val="004E2671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11">
    <w:name w:val="Style11"/>
    <w:basedOn w:val="a"/>
    <w:rsid w:val="00247986"/>
    <w:pPr>
      <w:widowControl w:val="0"/>
      <w:autoSpaceDE w:val="0"/>
      <w:autoSpaceDN w:val="0"/>
      <w:adjustRightInd w:val="0"/>
    </w:pPr>
    <w:rPr>
      <w:rFonts w:ascii="Trebuchet MS" w:hAnsi="Trebuchet MS"/>
      <w:color w:val="auto"/>
      <w:sz w:val="24"/>
      <w:szCs w:val="24"/>
    </w:rPr>
  </w:style>
  <w:style w:type="paragraph" w:customStyle="1" w:styleId="Default">
    <w:name w:val="Default"/>
    <w:rsid w:val="00247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247986"/>
    <w:rPr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79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47986"/>
    <w:rPr>
      <w:rFonts w:cs="Times New Roman"/>
      <w:vertAlign w:val="superscript"/>
    </w:rPr>
  </w:style>
  <w:style w:type="paragraph" w:styleId="a6">
    <w:name w:val="No Spacing"/>
    <w:uiPriority w:val="1"/>
    <w:qFormat/>
    <w:rsid w:val="0024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47986"/>
    <w:pPr>
      <w:widowControl w:val="0"/>
      <w:spacing w:after="0" w:line="240" w:lineRule="auto"/>
      <w:ind w:left="40" w:firstLine="40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247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479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798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479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798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7724</Words>
  <Characters>44031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qwert</cp:lastModifiedBy>
  <cp:revision>3</cp:revision>
  <dcterms:created xsi:type="dcterms:W3CDTF">2012-12-24T16:23:00Z</dcterms:created>
  <dcterms:modified xsi:type="dcterms:W3CDTF">2012-12-24T17:34:00Z</dcterms:modified>
</cp:coreProperties>
</file>