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30" w:rsidRPr="000D6A30" w:rsidRDefault="000D6A30" w:rsidP="000D6A3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Проект придорожной станции технического обслуживания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Содержание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Аннотация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Введение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 Технологический расчет СТОА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1.1 Обоснование мощности придорожной станции технического обслуживания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1.2 Расчет годового объема работ СТОА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1.3 Годовой объем работ по самообслуживанию</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1.4 Расчет числа производственных рабочих</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1.5 Расчет числа постов и автомобиле </w:t>
      </w:r>
      <w:proofErr w:type="gramStart"/>
      <w:r w:rsidRPr="000D6A30">
        <w:rPr>
          <w:rFonts w:ascii="Times New Roman" w:eastAsia="Times New Roman" w:hAnsi="Times New Roman" w:cs="Times New Roman"/>
          <w:color w:val="000000"/>
          <w:sz w:val="28"/>
          <w:szCs w:val="28"/>
          <w:lang w:eastAsia="ru-RU"/>
        </w:rPr>
        <w:t>-м</w:t>
      </w:r>
      <w:proofErr w:type="gramEnd"/>
      <w:r w:rsidRPr="000D6A30">
        <w:rPr>
          <w:rFonts w:ascii="Times New Roman" w:eastAsia="Times New Roman" w:hAnsi="Times New Roman" w:cs="Times New Roman"/>
          <w:color w:val="000000"/>
          <w:sz w:val="28"/>
          <w:szCs w:val="28"/>
          <w:lang w:eastAsia="ru-RU"/>
        </w:rPr>
        <w:t>ест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1.6 Расчет площадей СТОА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2. Конструкторская часть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2.1 Технические требования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2.2 Техническое задание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2.3 Расчет основных деталей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2.4 Описание работы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2.5 </w:t>
      </w:r>
      <w:proofErr w:type="gramStart"/>
      <w:r w:rsidRPr="000D6A30">
        <w:rPr>
          <w:rFonts w:ascii="Times New Roman" w:eastAsia="Times New Roman" w:hAnsi="Times New Roman" w:cs="Times New Roman"/>
          <w:color w:val="000000"/>
          <w:sz w:val="28"/>
          <w:szCs w:val="28"/>
          <w:lang w:eastAsia="ru-RU"/>
        </w:rPr>
        <w:t>Технико – экономическая</w:t>
      </w:r>
      <w:proofErr w:type="gramEnd"/>
      <w:r w:rsidRPr="000D6A30">
        <w:rPr>
          <w:rFonts w:ascii="Times New Roman" w:eastAsia="Times New Roman" w:hAnsi="Times New Roman" w:cs="Times New Roman"/>
          <w:color w:val="000000"/>
          <w:sz w:val="28"/>
          <w:szCs w:val="28"/>
          <w:lang w:eastAsia="ru-RU"/>
        </w:rPr>
        <w:t xml:space="preserve"> оценка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 Экономическая часть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3.1 Расчет размера инвестиций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3.2 План реализации услуг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3.3 Расчет текущих затрат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3.4 Расчет цен и объема реализации услуг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3.5 Расчет цен по видам работ с учетом рентабельности и НДС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3.6 Финансовое планирование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3.7 Техник</w:t>
      </w:r>
      <w:proofErr w:type="gramStart"/>
      <w:r w:rsidRPr="000D6A30">
        <w:rPr>
          <w:rFonts w:ascii="Times New Roman" w:eastAsia="Times New Roman" w:hAnsi="Times New Roman" w:cs="Times New Roman"/>
          <w:color w:val="000000"/>
          <w:sz w:val="28"/>
          <w:szCs w:val="28"/>
          <w:lang w:eastAsia="ru-RU"/>
        </w:rPr>
        <w:t>о–</w:t>
      </w:r>
      <w:proofErr w:type="gramEnd"/>
      <w:r w:rsidRPr="000D6A30">
        <w:rPr>
          <w:rFonts w:ascii="Times New Roman" w:eastAsia="Times New Roman" w:hAnsi="Times New Roman" w:cs="Times New Roman"/>
          <w:color w:val="000000"/>
          <w:sz w:val="28"/>
          <w:szCs w:val="28"/>
          <w:lang w:eastAsia="ru-RU"/>
        </w:rPr>
        <w:t xml:space="preserve"> эксплуатационные показатели СТОА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4. Научно–исследовательская часть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 Безопасность жизнедеятельности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5.1 Микроклимат производственных помещений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5.2 Воздух рабочей зоны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5.3 Освещение помещений и рабочих мест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5.4 Производственный шум, вибрация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5.5 Опасные и вредные производственные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5.6 Электробезопасность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5.7 Техника безопасности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5.8 Средства индивидуальной защиты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5.9. Пожарная безопасность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6. Охрана окружающей среды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6.1 Загрязнение воздуха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6.2 Оценка автомобилей по токсичности отработавших газов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6.3 Влияние технического состояния автомобиля на токсичность отработавших газов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6.4 Влияние состава рабочей смеси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6.5 Влияние нагрузки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6.6Влияние регулировки системы холостого хода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Выводы</w:t>
      </w:r>
    </w:p>
    <w:p w:rsid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Литература</w:t>
      </w:r>
    </w:p>
    <w:p w:rsid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lastRenderedPageBreak/>
        <w:t>Аннотация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В данной дипломной работе выполненной студентом группы АТЗ-411с - Хлыстовым Сергеем Борисовичем, разработан проект придорожной станции технического обслуживания автомобилей с мощностью 15 автомобилей в сутки. Проведен технологический расчет СТОА, анализ затрат, экономический расчет. Рассмотрены вопросы планирования и управления процессами технического обслуживания и ремонта. Определен перечень услуг, оказываемых владельцам автотранспортных средств. Произведена модернизация конструкции приспособления для ремонта телескопической стойки автомобиля ВАЗ 2108-09-99, 2110, сделав его усовершенствованным для разборки и </w:t>
      </w:r>
      <w:proofErr w:type="gramStart"/>
      <w:r w:rsidRPr="000D6A30">
        <w:rPr>
          <w:rFonts w:ascii="Times New Roman" w:eastAsia="Times New Roman" w:hAnsi="Times New Roman" w:cs="Times New Roman"/>
          <w:color w:val="000000"/>
          <w:sz w:val="28"/>
          <w:szCs w:val="28"/>
          <w:lang w:eastAsia="ru-RU"/>
        </w:rPr>
        <w:t>сборки</w:t>
      </w:r>
      <w:proofErr w:type="gramEnd"/>
      <w:r w:rsidRPr="000D6A30">
        <w:rPr>
          <w:rFonts w:ascii="Times New Roman" w:eastAsia="Times New Roman" w:hAnsi="Times New Roman" w:cs="Times New Roman"/>
          <w:color w:val="000000"/>
          <w:sz w:val="28"/>
          <w:szCs w:val="28"/>
          <w:lang w:eastAsia="ru-RU"/>
        </w:rPr>
        <w:t xml:space="preserve"> телескопических стоек отечественных и зарубежных автомобилей с подвеской типа «МАК </w:t>
      </w:r>
      <w:proofErr w:type="spellStart"/>
      <w:r w:rsidRPr="000D6A30">
        <w:rPr>
          <w:rFonts w:ascii="Times New Roman" w:eastAsia="Times New Roman" w:hAnsi="Times New Roman" w:cs="Times New Roman"/>
          <w:color w:val="000000"/>
          <w:sz w:val="28"/>
          <w:szCs w:val="28"/>
          <w:lang w:eastAsia="ru-RU"/>
        </w:rPr>
        <w:t>Ферсон</w:t>
      </w:r>
      <w:proofErr w:type="spell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Рассмотрены </w:t>
      </w:r>
      <w:proofErr w:type="gramStart"/>
      <w:r w:rsidRPr="000D6A30">
        <w:rPr>
          <w:rFonts w:ascii="Times New Roman" w:eastAsia="Times New Roman" w:hAnsi="Times New Roman" w:cs="Times New Roman"/>
          <w:color w:val="000000"/>
          <w:sz w:val="28"/>
          <w:szCs w:val="28"/>
          <w:lang w:eastAsia="ru-RU"/>
        </w:rPr>
        <w:t>вопросы</w:t>
      </w:r>
      <w:proofErr w:type="gramEnd"/>
      <w:r w:rsidRPr="000D6A30">
        <w:rPr>
          <w:rFonts w:ascii="Times New Roman" w:eastAsia="Times New Roman" w:hAnsi="Times New Roman" w:cs="Times New Roman"/>
          <w:color w:val="000000"/>
          <w:sz w:val="28"/>
          <w:szCs w:val="28"/>
          <w:lang w:eastAsia="ru-RU"/>
        </w:rPr>
        <w:t xml:space="preserve"> связанные с обеспечением безопасных условий труда, охраны окружающей среды.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 заключении приводится литература, использованная при выполнении данной работы.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Введение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Быстрые типы промышленного развития страны, подъем экономики, привели повышению благосостояния населения. В последнее десятилетие городское население возросло на 10-12%. На сегодняшний день оно составляет 50% всего населении страны.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Но если принимать во внимание количественный рост населенных пунктов городского типа, то можно предположить, что в ближайшем будущем эта цифра будет равна 60%.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Из мирового проекта известно, что при увеличении жизненного уровня человека, резко увеличивается продажа автомобилей через розничную сеть, т.е. возникает огромная потребность в производстве автомобилей. Это связано с тем, что человек хочет окружить себя предметами удобства, комфорта, роскоши. Автомобиль в данный момент является на одном из первых мест в жизни человеческого общества.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Условия жизни в разросшихся городах вынуждают большое количество населения проводить свободное время за городом, а так же автомобиль является преимуществом в рациональном использовании личного времени, за счет сокращения времени поездки. Как следствие этого процесса города имеют необходимость в дорогах и сопутствующих сооружениях. Таким </w:t>
      </w:r>
      <w:proofErr w:type="gramStart"/>
      <w:r w:rsidRPr="000D6A30">
        <w:rPr>
          <w:rFonts w:ascii="Times New Roman" w:eastAsia="Times New Roman" w:hAnsi="Times New Roman" w:cs="Times New Roman"/>
          <w:color w:val="000000"/>
          <w:sz w:val="28"/>
          <w:szCs w:val="28"/>
          <w:lang w:eastAsia="ru-RU"/>
        </w:rPr>
        <w:t>образом</w:t>
      </w:r>
      <w:proofErr w:type="gramEnd"/>
      <w:r w:rsidRPr="000D6A30">
        <w:rPr>
          <w:rFonts w:ascii="Times New Roman" w:eastAsia="Times New Roman" w:hAnsi="Times New Roman" w:cs="Times New Roman"/>
          <w:color w:val="000000"/>
          <w:sz w:val="28"/>
          <w:szCs w:val="28"/>
          <w:lang w:eastAsia="ru-RU"/>
        </w:rPr>
        <w:t xml:space="preserve"> люди стремятся преодолевать все большее расстояния с минимальными затратами времени. В настоящее время в нашей стране мы имеем тенденцию роста автомобильного парка. Поэтому один из способов </w:t>
      </w:r>
      <w:r w:rsidRPr="000D6A30">
        <w:rPr>
          <w:rFonts w:ascii="Times New Roman" w:eastAsia="Times New Roman" w:hAnsi="Times New Roman" w:cs="Times New Roman"/>
          <w:color w:val="000000"/>
          <w:sz w:val="28"/>
          <w:szCs w:val="28"/>
          <w:lang w:eastAsia="ru-RU"/>
        </w:rPr>
        <w:lastRenderedPageBreak/>
        <w:t>зарабатывания денег, является создание условий для обслуживания многочисленных автовладельцев на высоком уровне.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Развитие автомобильного транспорта делает необходимым увеличения скорости и повышения безопасности движения, что может быть достигнуто путем организации современного автосервиса, создание необходимого количества станций технического обслуживания.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 задачи технического обслуживания входит сокращение надежности исправности автомобилей, увеличение срока их службы и технически грамотное выполнение необходимых для этого работ по ремонту и уходу.</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Для обслуживания легковых автомобилей, устранение возникающих неисправностей, создается ремонтн</w:t>
      </w:r>
      <w:proofErr w:type="gramStart"/>
      <w:r w:rsidRPr="000D6A30">
        <w:rPr>
          <w:rFonts w:ascii="Times New Roman" w:eastAsia="Times New Roman" w:hAnsi="Times New Roman" w:cs="Times New Roman"/>
          <w:color w:val="000000"/>
          <w:sz w:val="28"/>
          <w:szCs w:val="28"/>
          <w:lang w:eastAsia="ru-RU"/>
        </w:rPr>
        <w:t>о-</w:t>
      </w:r>
      <w:proofErr w:type="gramEnd"/>
      <w:r w:rsidRPr="000D6A30">
        <w:rPr>
          <w:rFonts w:ascii="Times New Roman" w:eastAsia="Times New Roman" w:hAnsi="Times New Roman" w:cs="Times New Roman"/>
          <w:color w:val="000000"/>
          <w:sz w:val="28"/>
          <w:szCs w:val="28"/>
          <w:lang w:eastAsia="ru-RU"/>
        </w:rPr>
        <w:t xml:space="preserve"> профилактические сооружения, называемые станциями технического обслуживания.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Технический уровень обслуживания и ремонта определяют следующие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Техническое состояние транспортных средств;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Современность технологий;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Уровень применения технологических средств;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Поставка запасных частей;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Уровень профессиональной подготовки, а так же уровень и опыт технического персонала;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Строительно–технологические особенности сооружения;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Безопасность движения, повышение скорости перевозок, увеличение срока службы транспортных средств, сокращение вредных последствий автомобилизации (загрязненности воздуха, шума) является делом большой важности. Использование автомобилей личного пользования в больших масштабах требует создания хорошо организованного, а так же разветвленной сети современных, по своим технологическим и эксплуатационным показателям, станций технического обслуживания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Технический прогресс, подъем жизненного уровня, растущие требования владельцев автомобилей все больше вытесняют ту </w:t>
      </w:r>
      <w:proofErr w:type="gramStart"/>
      <w:r w:rsidRPr="000D6A30">
        <w:rPr>
          <w:rFonts w:ascii="Times New Roman" w:eastAsia="Times New Roman" w:hAnsi="Times New Roman" w:cs="Times New Roman"/>
          <w:color w:val="000000"/>
          <w:sz w:val="28"/>
          <w:szCs w:val="28"/>
          <w:lang w:eastAsia="ru-RU"/>
        </w:rPr>
        <w:t>привычную практику</w:t>
      </w:r>
      <w:proofErr w:type="gramEnd"/>
      <w:r w:rsidRPr="000D6A30">
        <w:rPr>
          <w:rFonts w:ascii="Times New Roman" w:eastAsia="Times New Roman" w:hAnsi="Times New Roman" w:cs="Times New Roman"/>
          <w:color w:val="000000"/>
          <w:sz w:val="28"/>
          <w:szCs w:val="28"/>
          <w:lang w:eastAsia="ru-RU"/>
        </w:rPr>
        <w:t>, когда водитель сам занимается техническим обслуживанием, уходом и проверкой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Недостаток квалификации, времени у владельцев автомобилей требует от станций технического обслуживания все новых видов услуг. Общее распространение получает представление о том, что уход, определение неисправностей и их устранение является задачами станции технического обслуживания.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На потребности страны в автосервисе оказывает влияние такие факторы, как темпы роста парка легковых автомобилей, их конструктивные особенности, срок службы и средняя величина годового пробега.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Создание станций требует разработки типовых, различающихся по масштабам проектов. Организованное развитие сети технического обслуживания автомобилей предполагает применение высокоразвитой технологии, создания сооружений родственного назначения, применения современных строительных конструкций, использование новых методов строительства и строительных материалов, привязку к структуре дорожной сети в местах намеченного расположения станции технического обслуживания, разработку единого эстетического решения.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определении типов станции сети обслуживания следует принимать во внимание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Типы автомобилей и их соотношения;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Потребности в отдельных видах услуг;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Уровень подготовки обслуживающего персонала;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Условия автомобильного движения в месте расположения (количество и состав проходящих автомобилей, структура ближайших населенных пунктов).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Целью данного проекта является проектирование станции технического обслуживания для сохранения надежности и исправности автомобилей, повышения срока их службы и выполнение необходимых для этого работ по ремонту и уходу, что конечном итоге приведет к повышению скорости перевозки, увеличению безопасности движения.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I. Технологический расчет станции технического обслуживания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1.1 Обоснование мощности придорожной станции технического</w:t>
      </w:r>
      <w:r w:rsidRPr="000D6A30">
        <w:rPr>
          <w:rFonts w:ascii="Times New Roman" w:eastAsia="Times New Roman" w:hAnsi="Times New Roman" w:cs="Times New Roman"/>
          <w:color w:val="000000"/>
          <w:sz w:val="28"/>
          <w:szCs w:val="28"/>
          <w:lang w:eastAsia="ru-RU"/>
        </w:rPr>
        <w:t> </w:t>
      </w:r>
      <w:r w:rsidRPr="000D6A30">
        <w:rPr>
          <w:rFonts w:ascii="Times New Roman" w:eastAsia="Times New Roman" w:hAnsi="Times New Roman" w:cs="Times New Roman"/>
          <w:b/>
          <w:bCs/>
          <w:color w:val="000000"/>
          <w:sz w:val="28"/>
          <w:szCs w:val="28"/>
          <w:lang w:eastAsia="ru-RU"/>
        </w:rPr>
        <w:t>обслуживания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Мощность придорожной станции зависит от частоты схода автомобилей с дороги, интенсивности движения по автомобильной дороге и расстояния между станциями технического обслуживания.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расстоянии между станциями в 50 км число сходов автомобилей с дороги составляет 1% на 1000 единиц интенсивности движения. Число сходов автомобилей с дороги при заданной интенсивности движения: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Nсд</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Nд</w:t>
      </w:r>
      <w:proofErr w:type="spellEnd"/>
      <w:r w:rsidRPr="000D6A30">
        <w:rPr>
          <w:rFonts w:ascii="Times New Roman" w:eastAsia="Times New Roman" w:hAnsi="Times New Roman" w:cs="Times New Roman"/>
          <w:color w:val="000000"/>
          <w:sz w:val="28"/>
          <w:szCs w:val="28"/>
          <w:lang w:eastAsia="ru-RU"/>
        </w:rPr>
        <w:t xml:space="preserve"> </w:t>
      </w:r>
      <w:proofErr w:type="gramStart"/>
      <w:r w:rsidRPr="000D6A30">
        <w:rPr>
          <w:rFonts w:ascii="Times New Roman" w:eastAsia="Times New Roman" w:hAnsi="Times New Roman" w:cs="Times New Roman"/>
          <w:color w:val="000000"/>
          <w:sz w:val="28"/>
          <w:szCs w:val="28"/>
          <w:lang w:eastAsia="ru-RU"/>
        </w:rPr>
        <w:t>П</w:t>
      </w:r>
      <w:proofErr w:type="gramEnd"/>
      <w:r w:rsidRPr="000D6A30">
        <w:rPr>
          <w:rFonts w:ascii="Times New Roman" w:eastAsia="Times New Roman" w:hAnsi="Times New Roman" w:cs="Times New Roman"/>
          <w:color w:val="000000"/>
          <w:sz w:val="28"/>
          <w:szCs w:val="28"/>
          <w:lang w:eastAsia="ru-RU"/>
        </w:rPr>
        <w:t>/100, (1.1)</w:t>
      </w:r>
      <w:bookmarkStart w:id="0" w:name="_GoBack"/>
      <w:bookmarkEnd w:id="0"/>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proofErr w:type="gramStart"/>
      <w:r w:rsidRPr="000D6A30">
        <w:rPr>
          <w:rFonts w:ascii="Times New Roman" w:eastAsia="Times New Roman" w:hAnsi="Times New Roman" w:cs="Times New Roman"/>
          <w:color w:val="000000"/>
          <w:sz w:val="28"/>
          <w:szCs w:val="28"/>
          <w:lang w:eastAsia="ru-RU"/>
        </w:rPr>
        <w:t>N</w:t>
      </w:r>
      <w:proofErr w:type="gramEnd"/>
      <w:r w:rsidRPr="000D6A30">
        <w:rPr>
          <w:rFonts w:ascii="Times New Roman" w:eastAsia="Times New Roman" w:hAnsi="Times New Roman" w:cs="Times New Roman"/>
          <w:color w:val="000000"/>
          <w:sz w:val="28"/>
          <w:szCs w:val="28"/>
          <w:lang w:eastAsia="ru-RU"/>
        </w:rPr>
        <w:t>д</w:t>
      </w:r>
      <w:proofErr w:type="spellEnd"/>
      <w:r w:rsidRPr="000D6A30">
        <w:rPr>
          <w:rFonts w:ascii="Times New Roman" w:eastAsia="Times New Roman" w:hAnsi="Times New Roman" w:cs="Times New Roman"/>
          <w:color w:val="000000"/>
          <w:sz w:val="28"/>
          <w:szCs w:val="28"/>
          <w:lang w:eastAsia="ru-RU"/>
        </w:rPr>
        <w:t xml:space="preserve"> – интенсивность движения на автомобильной дороге (авто/</w:t>
      </w:r>
      <w:proofErr w:type="spellStart"/>
      <w:r w:rsidRPr="000D6A30">
        <w:rPr>
          <w:rFonts w:ascii="Times New Roman" w:eastAsia="Times New Roman" w:hAnsi="Times New Roman" w:cs="Times New Roman"/>
          <w:color w:val="000000"/>
          <w:sz w:val="28"/>
          <w:szCs w:val="28"/>
          <w:lang w:eastAsia="ru-RU"/>
        </w:rPr>
        <w:t>сут</w:t>
      </w:r>
      <w:proofErr w:type="spell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П</w:t>
      </w:r>
      <w:proofErr w:type="gramEnd"/>
      <w:r w:rsidRPr="000D6A30">
        <w:rPr>
          <w:rFonts w:ascii="Times New Roman" w:eastAsia="Times New Roman" w:hAnsi="Times New Roman" w:cs="Times New Roman"/>
          <w:color w:val="000000"/>
          <w:sz w:val="28"/>
          <w:szCs w:val="28"/>
          <w:lang w:eastAsia="ru-RU"/>
        </w:rPr>
        <w:t xml:space="preserve"> – число сходов автомобилей с дороги в % на 1000 ед. интенсивности.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N</w:t>
      </w:r>
      <w:r w:rsidRPr="000D6A30">
        <w:rPr>
          <w:rFonts w:ascii="Times New Roman" w:eastAsia="Times New Roman" w:hAnsi="Times New Roman" w:cs="Times New Roman"/>
          <w:noProof/>
          <w:color w:val="000000"/>
          <w:sz w:val="28"/>
          <w:szCs w:val="28"/>
          <w:lang w:eastAsia="ru-RU"/>
        </w:rPr>
        <w:drawing>
          <wp:inline distT="0" distB="0" distL="0" distR="0" wp14:anchorId="24F924FD" wp14:editId="050CC2A0">
            <wp:extent cx="142875" cy="228600"/>
            <wp:effectExtent l="0" t="0" r="9525" b="0"/>
            <wp:docPr id="7" name="Рисунок 7" descr="C:\Users\3F40~1\AppData\Local\Temp\Rar$EXa0.207\refimages4709\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F40~1\AppData\Local\Temp\Rar$EXa0.207\refimages4709\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0D6A30">
        <w:rPr>
          <w:rFonts w:ascii="Times New Roman" w:eastAsia="Times New Roman" w:hAnsi="Times New Roman" w:cs="Times New Roman"/>
          <w:color w:val="000000"/>
          <w:sz w:val="28"/>
          <w:szCs w:val="28"/>
          <w:lang w:eastAsia="ru-RU"/>
        </w:rPr>
        <w:t>= 1200*1,2/100 = 15 авт.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этом число обслуживаемых автомобилей от суммарного схода их с дороги составляет 35÷45%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N</w:t>
      </w:r>
      <w:proofErr w:type="gramEnd"/>
      <w:r w:rsidRPr="000D6A30">
        <w:rPr>
          <w:rFonts w:ascii="Times New Roman" w:eastAsia="Times New Roman" w:hAnsi="Times New Roman" w:cs="Times New Roman"/>
          <w:color w:val="000000"/>
          <w:sz w:val="28"/>
          <w:szCs w:val="28"/>
          <w:lang w:eastAsia="ru-RU"/>
        </w:rPr>
        <w:t>со</w:t>
      </w:r>
      <w:proofErr w:type="spellEnd"/>
      <w:r w:rsidRPr="000D6A30">
        <w:rPr>
          <w:rFonts w:ascii="Times New Roman" w:eastAsia="Times New Roman" w:hAnsi="Times New Roman" w:cs="Times New Roman"/>
          <w:color w:val="000000"/>
          <w:sz w:val="28"/>
          <w:szCs w:val="28"/>
          <w:lang w:eastAsia="ru-RU"/>
        </w:rPr>
        <w:t xml:space="preserve"> = (0,35÷0,45) </w:t>
      </w:r>
      <w:proofErr w:type="spellStart"/>
      <w:r w:rsidRPr="000D6A30">
        <w:rPr>
          <w:rFonts w:ascii="Times New Roman" w:eastAsia="Times New Roman" w:hAnsi="Times New Roman" w:cs="Times New Roman"/>
          <w:color w:val="000000"/>
          <w:sz w:val="28"/>
          <w:szCs w:val="28"/>
          <w:lang w:eastAsia="ru-RU"/>
        </w:rPr>
        <w:t>Nед</w:t>
      </w:r>
      <w:proofErr w:type="spellEnd"/>
      <w:r w:rsidRPr="000D6A30">
        <w:rPr>
          <w:rFonts w:ascii="Times New Roman" w:eastAsia="Times New Roman" w:hAnsi="Times New Roman" w:cs="Times New Roman"/>
          <w:color w:val="000000"/>
          <w:sz w:val="28"/>
          <w:szCs w:val="28"/>
          <w:lang w:eastAsia="ru-RU"/>
        </w:rPr>
        <w:t xml:space="preserve"> (1.2)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proofErr w:type="gramStart"/>
      <w:r w:rsidRPr="000D6A30">
        <w:rPr>
          <w:rFonts w:ascii="Times New Roman" w:eastAsia="Times New Roman" w:hAnsi="Times New Roman" w:cs="Times New Roman"/>
          <w:color w:val="000000"/>
          <w:sz w:val="28"/>
          <w:szCs w:val="28"/>
          <w:lang w:eastAsia="ru-RU"/>
        </w:rPr>
        <w:t>N</w:t>
      </w:r>
      <w:proofErr w:type="gramEnd"/>
      <w:r w:rsidRPr="000D6A30">
        <w:rPr>
          <w:rFonts w:ascii="Times New Roman" w:eastAsia="Times New Roman" w:hAnsi="Times New Roman" w:cs="Times New Roman"/>
          <w:color w:val="000000"/>
          <w:sz w:val="28"/>
          <w:szCs w:val="28"/>
          <w:lang w:eastAsia="ru-RU"/>
        </w:rPr>
        <w:t>со</w:t>
      </w:r>
      <w:proofErr w:type="spellEnd"/>
      <w:r w:rsidRPr="000D6A30">
        <w:rPr>
          <w:rFonts w:ascii="Times New Roman" w:eastAsia="Times New Roman" w:hAnsi="Times New Roman" w:cs="Times New Roman"/>
          <w:color w:val="000000"/>
          <w:sz w:val="28"/>
          <w:szCs w:val="28"/>
          <w:lang w:eastAsia="ru-RU"/>
        </w:rPr>
        <w:t xml:space="preserve"> - число обслуживаемых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Общее число обслуживаемых автомобилей, общее число заездов всех автомобилей в сутки </w:t>
      </w:r>
      <w:proofErr w:type="spellStart"/>
      <w:r w:rsidRPr="000D6A30">
        <w:rPr>
          <w:rFonts w:ascii="Times New Roman" w:eastAsia="Times New Roman" w:hAnsi="Times New Roman" w:cs="Times New Roman"/>
          <w:color w:val="000000"/>
          <w:sz w:val="28"/>
          <w:szCs w:val="28"/>
          <w:lang w:eastAsia="ru-RU"/>
        </w:rPr>
        <w:t>Nс</w:t>
      </w:r>
      <w:proofErr w:type="spellEnd"/>
      <w:r w:rsidRPr="000D6A30">
        <w:rPr>
          <w:rFonts w:ascii="Times New Roman" w:eastAsia="Times New Roman" w:hAnsi="Times New Roman" w:cs="Times New Roman"/>
          <w:color w:val="000000"/>
          <w:sz w:val="28"/>
          <w:szCs w:val="28"/>
          <w:lang w:eastAsia="ru-RU"/>
        </w:rPr>
        <w:t xml:space="preserve"> на дорожную станцию обслуживания для выполнения ТО и </w:t>
      </w:r>
      <w:proofErr w:type="gramStart"/>
      <w:r w:rsidRPr="000D6A30">
        <w:rPr>
          <w:rFonts w:ascii="Times New Roman" w:eastAsia="Times New Roman" w:hAnsi="Times New Roman" w:cs="Times New Roman"/>
          <w:color w:val="000000"/>
          <w:sz w:val="28"/>
          <w:szCs w:val="28"/>
          <w:lang w:eastAsia="ru-RU"/>
        </w:rPr>
        <w:t>ТР</w:t>
      </w:r>
      <w:proofErr w:type="gramEnd"/>
      <w:r w:rsidRPr="000D6A30">
        <w:rPr>
          <w:rFonts w:ascii="Times New Roman" w:eastAsia="Times New Roman" w:hAnsi="Times New Roman" w:cs="Times New Roman"/>
          <w:color w:val="000000"/>
          <w:sz w:val="28"/>
          <w:szCs w:val="28"/>
          <w:lang w:eastAsia="ru-RU"/>
        </w:rPr>
        <w:t xml:space="preserve"> и уборочно-моечных работ определяется в зависимости от интенсивности движения на дорожном участке, то есть: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Nс</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Ng</w:t>
      </w:r>
      <w:proofErr w:type="spellEnd"/>
      <w:r w:rsidRPr="000D6A30">
        <w:rPr>
          <w:rFonts w:ascii="Times New Roman" w:eastAsia="Times New Roman" w:hAnsi="Times New Roman" w:cs="Times New Roman"/>
          <w:color w:val="000000"/>
          <w:sz w:val="28"/>
          <w:szCs w:val="28"/>
          <w:lang w:eastAsia="ru-RU"/>
        </w:rPr>
        <w:t xml:space="preserve"> </w:t>
      </w:r>
      <w:proofErr w:type="gramStart"/>
      <w:r w:rsidRPr="000D6A30">
        <w:rPr>
          <w:rFonts w:ascii="Times New Roman" w:eastAsia="Times New Roman" w:hAnsi="Times New Roman" w:cs="Times New Roman"/>
          <w:color w:val="000000"/>
          <w:sz w:val="28"/>
          <w:szCs w:val="28"/>
          <w:lang w:eastAsia="ru-RU"/>
        </w:rPr>
        <w:t>Р</w:t>
      </w:r>
      <w:proofErr w:type="gramEnd"/>
      <w:r w:rsidRPr="000D6A30">
        <w:rPr>
          <w:rFonts w:ascii="Times New Roman" w:eastAsia="Times New Roman" w:hAnsi="Times New Roman" w:cs="Times New Roman"/>
          <w:color w:val="000000"/>
          <w:sz w:val="28"/>
          <w:szCs w:val="28"/>
          <w:lang w:eastAsia="ru-RU"/>
        </w:rPr>
        <w:t>/100 (1.3)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gramStart"/>
      <w:r w:rsidRPr="000D6A30">
        <w:rPr>
          <w:rFonts w:ascii="Times New Roman" w:eastAsia="Times New Roman" w:hAnsi="Times New Roman" w:cs="Times New Roman"/>
          <w:color w:val="000000"/>
          <w:sz w:val="28"/>
          <w:szCs w:val="28"/>
          <w:lang w:eastAsia="ru-RU"/>
        </w:rPr>
        <w:t>Р</w:t>
      </w:r>
      <w:proofErr w:type="gramEnd"/>
      <w:r w:rsidRPr="000D6A30">
        <w:rPr>
          <w:rFonts w:ascii="Times New Roman" w:eastAsia="Times New Roman" w:hAnsi="Times New Roman" w:cs="Times New Roman"/>
          <w:color w:val="000000"/>
          <w:sz w:val="28"/>
          <w:szCs w:val="28"/>
          <w:lang w:eastAsia="ru-RU"/>
        </w:rPr>
        <w:t xml:space="preserve"> – частота заезда в % от интенсивности движения (для личных автомобилей 4÷5%).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N</w:t>
      </w:r>
      <w:proofErr w:type="gramEnd"/>
      <w:r w:rsidRPr="000D6A30">
        <w:rPr>
          <w:rFonts w:ascii="Times New Roman" w:eastAsia="Times New Roman" w:hAnsi="Times New Roman" w:cs="Times New Roman"/>
          <w:color w:val="000000"/>
          <w:sz w:val="28"/>
          <w:szCs w:val="28"/>
          <w:lang w:eastAsia="ru-RU"/>
        </w:rPr>
        <w:t>с</w:t>
      </w:r>
      <w:proofErr w:type="spellEnd"/>
      <w:r w:rsidRPr="000D6A30">
        <w:rPr>
          <w:rFonts w:ascii="Times New Roman" w:eastAsia="Times New Roman" w:hAnsi="Times New Roman" w:cs="Times New Roman"/>
          <w:color w:val="000000"/>
          <w:sz w:val="28"/>
          <w:szCs w:val="28"/>
          <w:lang w:eastAsia="ru-RU"/>
        </w:rPr>
        <w:t xml:space="preserve"> = 1200*4/100 = 48 авт.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Число заездов для выполнения уборочно-моечных работ с учетом неравномерности посещения автомобилями СТО принимается 1,2÷1,4 к общему числу заездов на станцию. Примерное распределение общего числа заездов для легковых автомобилей составит 70%.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Отсюда: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N</w:t>
      </w:r>
      <w:proofErr w:type="gramEnd"/>
      <w:r w:rsidRPr="000D6A30">
        <w:rPr>
          <w:rFonts w:ascii="Times New Roman" w:eastAsia="Times New Roman" w:hAnsi="Times New Roman" w:cs="Times New Roman"/>
          <w:color w:val="000000"/>
          <w:sz w:val="28"/>
          <w:szCs w:val="28"/>
          <w:lang w:eastAsia="ru-RU"/>
        </w:rPr>
        <w:t>сп</w:t>
      </w:r>
      <w:proofErr w:type="spellEnd"/>
      <w:r w:rsidRPr="000D6A30">
        <w:rPr>
          <w:rFonts w:ascii="Times New Roman" w:eastAsia="Times New Roman" w:hAnsi="Times New Roman" w:cs="Times New Roman"/>
          <w:color w:val="000000"/>
          <w:sz w:val="28"/>
          <w:szCs w:val="28"/>
          <w:lang w:eastAsia="ru-RU"/>
        </w:rPr>
        <w:t xml:space="preserve"> = 0,7 </w:t>
      </w:r>
      <w:proofErr w:type="spellStart"/>
      <w:r w:rsidRPr="000D6A30">
        <w:rPr>
          <w:rFonts w:ascii="Times New Roman" w:eastAsia="Times New Roman" w:hAnsi="Times New Roman" w:cs="Times New Roman"/>
          <w:color w:val="000000"/>
          <w:sz w:val="28"/>
          <w:szCs w:val="28"/>
          <w:lang w:eastAsia="ru-RU"/>
        </w:rPr>
        <w:t>Nс</w:t>
      </w:r>
      <w:proofErr w:type="spellEnd"/>
      <w:r w:rsidRPr="000D6A30">
        <w:rPr>
          <w:rFonts w:ascii="Times New Roman" w:eastAsia="Times New Roman" w:hAnsi="Times New Roman" w:cs="Times New Roman"/>
          <w:color w:val="000000"/>
          <w:sz w:val="28"/>
          <w:szCs w:val="28"/>
          <w:lang w:eastAsia="ru-RU"/>
        </w:rPr>
        <w:t>, (1.4)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proofErr w:type="gramStart"/>
      <w:r w:rsidRPr="000D6A30">
        <w:rPr>
          <w:rFonts w:ascii="Times New Roman" w:eastAsia="Times New Roman" w:hAnsi="Times New Roman" w:cs="Times New Roman"/>
          <w:color w:val="000000"/>
          <w:sz w:val="28"/>
          <w:szCs w:val="28"/>
          <w:lang w:eastAsia="ru-RU"/>
        </w:rPr>
        <w:t>N</w:t>
      </w:r>
      <w:proofErr w:type="gramEnd"/>
      <w:r w:rsidRPr="000D6A30">
        <w:rPr>
          <w:rFonts w:ascii="Times New Roman" w:eastAsia="Times New Roman" w:hAnsi="Times New Roman" w:cs="Times New Roman"/>
          <w:color w:val="000000"/>
          <w:sz w:val="28"/>
          <w:szCs w:val="28"/>
          <w:lang w:eastAsia="ru-RU"/>
        </w:rPr>
        <w:t>сп</w:t>
      </w:r>
      <w:proofErr w:type="spellEnd"/>
      <w:r w:rsidRPr="000D6A30">
        <w:rPr>
          <w:rFonts w:ascii="Times New Roman" w:eastAsia="Times New Roman" w:hAnsi="Times New Roman" w:cs="Times New Roman"/>
          <w:color w:val="000000"/>
          <w:sz w:val="28"/>
          <w:szCs w:val="28"/>
          <w:lang w:eastAsia="ru-RU"/>
        </w:rPr>
        <w:t xml:space="preserve"> - число заездов легковых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N</w:t>
      </w:r>
      <w:proofErr w:type="gramEnd"/>
      <w:r w:rsidRPr="000D6A30">
        <w:rPr>
          <w:rFonts w:ascii="Times New Roman" w:eastAsia="Times New Roman" w:hAnsi="Times New Roman" w:cs="Times New Roman"/>
          <w:color w:val="000000"/>
          <w:sz w:val="28"/>
          <w:szCs w:val="28"/>
          <w:lang w:eastAsia="ru-RU"/>
        </w:rPr>
        <w:t>сп</w:t>
      </w:r>
      <w:proofErr w:type="spellEnd"/>
      <w:r w:rsidRPr="000D6A30">
        <w:rPr>
          <w:rFonts w:ascii="Times New Roman" w:eastAsia="Times New Roman" w:hAnsi="Times New Roman" w:cs="Times New Roman"/>
          <w:color w:val="000000"/>
          <w:sz w:val="28"/>
          <w:szCs w:val="28"/>
          <w:lang w:eastAsia="ru-RU"/>
        </w:rPr>
        <w:t xml:space="preserve"> = 48*0,7 = 34 авт.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При общем числе заездов автомобилей на станцию 34 авт., обслуживается 6 автомобилей, уборочно – моечные работы проводятся на 8 автомобилях, остальные заезжают по другим причинам.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Число заездов для выполнения уборочно – моечных работ: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N</w:t>
      </w:r>
      <w:proofErr w:type="gramEnd"/>
      <w:r w:rsidRPr="000D6A30">
        <w:rPr>
          <w:rFonts w:ascii="Times New Roman" w:eastAsia="Times New Roman" w:hAnsi="Times New Roman" w:cs="Times New Roman"/>
          <w:color w:val="000000"/>
          <w:sz w:val="28"/>
          <w:szCs w:val="28"/>
          <w:lang w:eastAsia="ru-RU"/>
        </w:rPr>
        <w:t>сум</w:t>
      </w:r>
      <w:proofErr w:type="spellEnd"/>
      <w:r w:rsidRPr="000D6A30">
        <w:rPr>
          <w:rFonts w:ascii="Times New Roman" w:eastAsia="Times New Roman" w:hAnsi="Times New Roman" w:cs="Times New Roman"/>
          <w:color w:val="000000"/>
          <w:sz w:val="28"/>
          <w:szCs w:val="28"/>
          <w:lang w:eastAsia="ru-RU"/>
        </w:rPr>
        <w:t xml:space="preserve"> = 6*1,3 = 8 авт.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1.2 Расчет годового объема работ СТО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Годовой объем работ СТО: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Т = </w:t>
      </w:r>
      <w:proofErr w:type="spellStart"/>
      <w:r w:rsidRPr="000D6A30">
        <w:rPr>
          <w:rFonts w:ascii="Times New Roman" w:eastAsia="Times New Roman" w:hAnsi="Times New Roman" w:cs="Times New Roman"/>
          <w:color w:val="000000"/>
          <w:sz w:val="28"/>
          <w:szCs w:val="28"/>
          <w:lang w:eastAsia="ru-RU"/>
        </w:rPr>
        <w:t>Nсо</w:t>
      </w:r>
      <w:proofErr w:type="spell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Драб</w:t>
      </w:r>
      <w:proofErr w:type="spellEnd"/>
      <w:r w:rsidRPr="000D6A30">
        <w:rPr>
          <w:rFonts w:ascii="Times New Roman" w:eastAsia="Times New Roman" w:hAnsi="Times New Roman" w:cs="Times New Roman"/>
          <w:color w:val="000000"/>
          <w:sz w:val="28"/>
          <w:szCs w:val="28"/>
          <w:lang w:eastAsia="ru-RU"/>
        </w:rPr>
        <w:t xml:space="preserve"> </w:t>
      </w:r>
      <w:proofErr w:type="spellStart"/>
      <w:proofErr w:type="gramStart"/>
      <w:r w:rsidRPr="000D6A30">
        <w:rPr>
          <w:rFonts w:ascii="Times New Roman" w:eastAsia="Times New Roman" w:hAnsi="Times New Roman" w:cs="Times New Roman"/>
          <w:color w:val="000000"/>
          <w:sz w:val="28"/>
          <w:szCs w:val="28"/>
          <w:lang w:eastAsia="ru-RU"/>
        </w:rPr>
        <w:t>t</w:t>
      </w:r>
      <w:proofErr w:type="gramEnd"/>
      <w:r w:rsidRPr="000D6A30">
        <w:rPr>
          <w:rFonts w:ascii="Times New Roman" w:eastAsia="Times New Roman" w:hAnsi="Times New Roman" w:cs="Times New Roman"/>
          <w:color w:val="000000"/>
          <w:sz w:val="28"/>
          <w:szCs w:val="28"/>
          <w:lang w:eastAsia="ru-RU"/>
        </w:rPr>
        <w:t>ср</w:t>
      </w:r>
      <w:proofErr w:type="spellEnd"/>
      <w:r w:rsidRPr="000D6A30">
        <w:rPr>
          <w:rFonts w:ascii="Times New Roman" w:eastAsia="Times New Roman" w:hAnsi="Times New Roman" w:cs="Times New Roman"/>
          <w:color w:val="000000"/>
          <w:sz w:val="28"/>
          <w:szCs w:val="28"/>
          <w:lang w:eastAsia="ru-RU"/>
        </w:rPr>
        <w:t>, (1.5)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Драб</w:t>
      </w:r>
      <w:proofErr w:type="spellEnd"/>
      <w:r w:rsidRPr="000D6A30">
        <w:rPr>
          <w:rFonts w:ascii="Times New Roman" w:eastAsia="Times New Roman" w:hAnsi="Times New Roman" w:cs="Times New Roman"/>
          <w:color w:val="000000"/>
          <w:sz w:val="28"/>
          <w:szCs w:val="28"/>
          <w:lang w:eastAsia="ru-RU"/>
        </w:rPr>
        <w:t xml:space="preserve"> – число рабочих дней в году,</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t</w:t>
      </w:r>
      <w:proofErr w:type="gramEnd"/>
      <w:r w:rsidRPr="000D6A30">
        <w:rPr>
          <w:rFonts w:ascii="Times New Roman" w:eastAsia="Times New Roman" w:hAnsi="Times New Roman" w:cs="Times New Roman"/>
          <w:color w:val="000000"/>
          <w:sz w:val="28"/>
          <w:szCs w:val="28"/>
          <w:lang w:eastAsia="ru-RU"/>
        </w:rPr>
        <w:t>ср</w:t>
      </w:r>
      <w:proofErr w:type="spellEnd"/>
      <w:r w:rsidRPr="000D6A30">
        <w:rPr>
          <w:rFonts w:ascii="Times New Roman" w:eastAsia="Times New Roman" w:hAnsi="Times New Roman" w:cs="Times New Roman"/>
          <w:color w:val="000000"/>
          <w:sz w:val="28"/>
          <w:szCs w:val="28"/>
          <w:lang w:eastAsia="ru-RU"/>
        </w:rPr>
        <w:t xml:space="preserve"> – средняя трудоемкость работ одного заезда автомобиля на станцию чел-к.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 = 6*251*0,5 = 7884 чел-к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Годовой объем уборочн</w:t>
      </w:r>
      <w:proofErr w:type="gramStart"/>
      <w:r w:rsidRPr="000D6A30">
        <w:rPr>
          <w:rFonts w:ascii="Times New Roman" w:eastAsia="Times New Roman" w:hAnsi="Times New Roman" w:cs="Times New Roman"/>
          <w:color w:val="000000"/>
          <w:sz w:val="28"/>
          <w:szCs w:val="28"/>
          <w:lang w:eastAsia="ru-RU"/>
        </w:rPr>
        <w:t>о-</w:t>
      </w:r>
      <w:proofErr w:type="gramEnd"/>
      <w:r w:rsidRPr="000D6A30">
        <w:rPr>
          <w:rFonts w:ascii="Times New Roman" w:eastAsia="Times New Roman" w:hAnsi="Times New Roman" w:cs="Times New Roman"/>
          <w:color w:val="000000"/>
          <w:sz w:val="28"/>
          <w:szCs w:val="28"/>
          <w:lang w:eastAsia="ru-RU"/>
        </w:rPr>
        <w:t xml:space="preserve"> моечных работ: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Тум</w:t>
      </w:r>
      <w:proofErr w:type="spellEnd"/>
      <w:r w:rsidRPr="000D6A30">
        <w:rPr>
          <w:rFonts w:ascii="Times New Roman" w:eastAsia="Times New Roman" w:hAnsi="Times New Roman" w:cs="Times New Roman"/>
          <w:color w:val="000000"/>
          <w:sz w:val="28"/>
          <w:szCs w:val="28"/>
          <w:lang w:eastAsia="ru-RU"/>
        </w:rPr>
        <w:t xml:space="preserve"> = 8*251*0,3 = 1460 чел-к.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Общий годовой объем работы СТО: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То</w:t>
      </w:r>
      <w:proofErr w:type="gramStart"/>
      <w:r w:rsidRPr="000D6A30">
        <w:rPr>
          <w:rFonts w:ascii="Times New Roman" w:eastAsia="Times New Roman" w:hAnsi="Times New Roman" w:cs="Times New Roman"/>
          <w:color w:val="000000"/>
          <w:sz w:val="28"/>
          <w:szCs w:val="28"/>
          <w:lang w:eastAsia="ru-RU"/>
        </w:rPr>
        <w:t xml:space="preserve"> = Т</w:t>
      </w:r>
      <w:proofErr w:type="gram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Тум</w:t>
      </w:r>
      <w:proofErr w:type="spellEnd"/>
      <w:r w:rsidRPr="000D6A30">
        <w:rPr>
          <w:rFonts w:ascii="Times New Roman" w:eastAsia="Times New Roman" w:hAnsi="Times New Roman" w:cs="Times New Roman"/>
          <w:color w:val="000000"/>
          <w:sz w:val="28"/>
          <w:szCs w:val="28"/>
          <w:lang w:eastAsia="ru-RU"/>
        </w:rPr>
        <w:t xml:space="preserve"> (1.6)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То = 7884 + 1460 = 9344 чел-к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Для формирования объемов работ, выполняемых на постах станции, проводим распределение объемов ТО и </w:t>
      </w:r>
      <w:proofErr w:type="gramStart"/>
      <w:r w:rsidRPr="000D6A30">
        <w:rPr>
          <w:rFonts w:ascii="Times New Roman" w:eastAsia="Times New Roman" w:hAnsi="Times New Roman" w:cs="Times New Roman"/>
          <w:color w:val="000000"/>
          <w:sz w:val="28"/>
          <w:szCs w:val="28"/>
          <w:lang w:eastAsia="ru-RU"/>
        </w:rPr>
        <w:t>ТР</w:t>
      </w:r>
      <w:proofErr w:type="gramEnd"/>
      <w:r w:rsidRPr="000D6A30">
        <w:rPr>
          <w:rFonts w:ascii="Times New Roman" w:eastAsia="Times New Roman" w:hAnsi="Times New Roman" w:cs="Times New Roman"/>
          <w:color w:val="000000"/>
          <w:sz w:val="28"/>
          <w:szCs w:val="28"/>
          <w:lang w:eastAsia="ru-RU"/>
        </w:rPr>
        <w:t xml:space="preserve"> в таблице 1.1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1.1 - Распределение трудоемкости технического обслуживания и ремонта по видам работ.</w:t>
      </w:r>
    </w:p>
    <w:tbl>
      <w:tblPr>
        <w:tblW w:w="0" w:type="auto"/>
        <w:jc w:val="center"/>
        <w:tblCellSpacing w:w="0" w:type="dxa"/>
        <w:tblCellMar>
          <w:left w:w="0" w:type="dxa"/>
          <w:right w:w="0" w:type="dxa"/>
        </w:tblCellMar>
        <w:tblLook w:val="04A0" w:firstRow="1" w:lastRow="0" w:firstColumn="1" w:lastColumn="0" w:noHBand="0" w:noVBand="1"/>
      </w:tblPr>
      <w:tblGrid>
        <w:gridCol w:w="3975"/>
        <w:gridCol w:w="2835"/>
        <w:gridCol w:w="1335"/>
      </w:tblGrid>
      <w:tr w:rsidR="000D6A30" w:rsidRPr="000D6A30" w:rsidTr="000D6A30">
        <w:trPr>
          <w:tblCellSpacing w:w="0" w:type="dxa"/>
          <w:jc w:val="center"/>
        </w:trPr>
        <w:tc>
          <w:tcPr>
            <w:tcW w:w="397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Виды работ</w:t>
            </w:r>
          </w:p>
        </w:tc>
        <w:tc>
          <w:tcPr>
            <w:tcW w:w="28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Трудоемкость</w:t>
            </w:r>
            <w:proofErr w:type="gramStart"/>
            <w:r w:rsidRPr="000D6A30">
              <w:rPr>
                <w:rFonts w:ascii="Times New Roman" w:eastAsia="Times New Roman" w:hAnsi="Times New Roman" w:cs="Times New Roman"/>
                <w:sz w:val="28"/>
                <w:szCs w:val="28"/>
                <w:lang w:eastAsia="ru-RU"/>
              </w:rPr>
              <w:t xml:space="preserve"> Т</w:t>
            </w:r>
            <w:proofErr w:type="gramEnd"/>
            <w:r w:rsidRPr="000D6A30">
              <w:rPr>
                <w:rFonts w:ascii="Times New Roman" w:eastAsia="Times New Roman" w:hAnsi="Times New Roman" w:cs="Times New Roman"/>
                <w:sz w:val="28"/>
                <w:szCs w:val="28"/>
                <w:lang w:eastAsia="ru-RU"/>
              </w:rPr>
              <w:t>от чел-к</w:t>
            </w:r>
          </w:p>
        </w:tc>
        <w:tc>
          <w:tcPr>
            <w:tcW w:w="13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w:t>
            </w:r>
          </w:p>
        </w:tc>
      </w:tr>
      <w:tr w:rsidR="000D6A30" w:rsidRPr="000D6A30" w:rsidTr="000D6A30">
        <w:trPr>
          <w:tblCellSpacing w:w="0" w:type="dxa"/>
          <w:jc w:val="center"/>
        </w:trPr>
        <w:tc>
          <w:tcPr>
            <w:tcW w:w="397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Диагностические</w:t>
            </w:r>
          </w:p>
        </w:tc>
        <w:tc>
          <w:tcPr>
            <w:tcW w:w="28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1308,16</w:t>
            </w:r>
          </w:p>
        </w:tc>
        <w:tc>
          <w:tcPr>
            <w:tcW w:w="13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w:t>
            </w:r>
          </w:p>
        </w:tc>
      </w:tr>
      <w:tr w:rsidR="000D6A30" w:rsidRPr="000D6A30" w:rsidTr="000D6A30">
        <w:trPr>
          <w:tblCellSpacing w:w="0" w:type="dxa"/>
          <w:jc w:val="center"/>
        </w:trPr>
        <w:tc>
          <w:tcPr>
            <w:tcW w:w="397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Регулировочные</w:t>
            </w:r>
          </w:p>
        </w:tc>
        <w:tc>
          <w:tcPr>
            <w:tcW w:w="28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654,08</w:t>
            </w:r>
          </w:p>
        </w:tc>
        <w:tc>
          <w:tcPr>
            <w:tcW w:w="13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w:t>
            </w:r>
          </w:p>
        </w:tc>
      </w:tr>
      <w:tr w:rsidR="000D6A30" w:rsidRPr="000D6A30" w:rsidTr="000D6A30">
        <w:trPr>
          <w:tblCellSpacing w:w="0" w:type="dxa"/>
          <w:jc w:val="center"/>
        </w:trPr>
        <w:tc>
          <w:tcPr>
            <w:tcW w:w="397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Смазочно-заправочные</w:t>
            </w:r>
          </w:p>
        </w:tc>
        <w:tc>
          <w:tcPr>
            <w:tcW w:w="28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373,76</w:t>
            </w:r>
          </w:p>
        </w:tc>
        <w:tc>
          <w:tcPr>
            <w:tcW w:w="13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r>
      <w:tr w:rsidR="000D6A30" w:rsidRPr="000D6A30" w:rsidTr="000D6A30">
        <w:trPr>
          <w:tblCellSpacing w:w="0" w:type="dxa"/>
          <w:jc w:val="center"/>
        </w:trPr>
        <w:tc>
          <w:tcPr>
            <w:tcW w:w="397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Электротехнические</w:t>
            </w:r>
          </w:p>
        </w:tc>
        <w:tc>
          <w:tcPr>
            <w:tcW w:w="28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467,2</w:t>
            </w:r>
          </w:p>
        </w:tc>
        <w:tc>
          <w:tcPr>
            <w:tcW w:w="13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w:t>
            </w:r>
          </w:p>
        </w:tc>
      </w:tr>
      <w:tr w:rsidR="000D6A30" w:rsidRPr="000D6A30" w:rsidTr="000D6A30">
        <w:trPr>
          <w:tblCellSpacing w:w="0" w:type="dxa"/>
          <w:jc w:val="center"/>
        </w:trPr>
        <w:tc>
          <w:tcPr>
            <w:tcW w:w="397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 системе питания</w:t>
            </w:r>
          </w:p>
        </w:tc>
        <w:tc>
          <w:tcPr>
            <w:tcW w:w="28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380,32</w:t>
            </w:r>
          </w:p>
        </w:tc>
        <w:tc>
          <w:tcPr>
            <w:tcW w:w="13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w:t>
            </w:r>
          </w:p>
        </w:tc>
      </w:tr>
      <w:tr w:rsidR="000D6A30" w:rsidRPr="000D6A30" w:rsidTr="000D6A30">
        <w:trPr>
          <w:tblCellSpacing w:w="0" w:type="dxa"/>
          <w:jc w:val="center"/>
        </w:trPr>
        <w:tc>
          <w:tcPr>
            <w:tcW w:w="397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Разборочно-сборочные</w:t>
            </w:r>
          </w:p>
        </w:tc>
        <w:tc>
          <w:tcPr>
            <w:tcW w:w="28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1680,92</w:t>
            </w:r>
          </w:p>
        </w:tc>
        <w:tc>
          <w:tcPr>
            <w:tcW w:w="13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w:t>
            </w:r>
          </w:p>
        </w:tc>
      </w:tr>
      <w:tr w:rsidR="000D6A30" w:rsidRPr="000D6A30" w:rsidTr="000D6A30">
        <w:trPr>
          <w:tblCellSpacing w:w="0" w:type="dxa"/>
          <w:jc w:val="center"/>
        </w:trPr>
        <w:tc>
          <w:tcPr>
            <w:tcW w:w="397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Крепежные</w:t>
            </w:r>
          </w:p>
        </w:tc>
        <w:tc>
          <w:tcPr>
            <w:tcW w:w="28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4111,36</w:t>
            </w:r>
          </w:p>
        </w:tc>
        <w:tc>
          <w:tcPr>
            <w:tcW w:w="13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44</w:t>
            </w:r>
          </w:p>
        </w:tc>
      </w:tr>
      <w:tr w:rsidR="000D6A30" w:rsidRPr="000D6A30" w:rsidTr="000D6A30">
        <w:trPr>
          <w:tblCellSpacing w:w="0" w:type="dxa"/>
          <w:jc w:val="center"/>
        </w:trPr>
        <w:tc>
          <w:tcPr>
            <w:tcW w:w="397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Шинные</w:t>
            </w:r>
          </w:p>
        </w:tc>
        <w:tc>
          <w:tcPr>
            <w:tcW w:w="28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467,2</w:t>
            </w:r>
          </w:p>
        </w:tc>
        <w:tc>
          <w:tcPr>
            <w:tcW w:w="13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w:t>
            </w:r>
          </w:p>
        </w:tc>
      </w:tr>
      <w:tr w:rsidR="000D6A30" w:rsidRPr="000D6A30" w:rsidTr="000D6A30">
        <w:trPr>
          <w:tblCellSpacing w:w="0" w:type="dxa"/>
          <w:jc w:val="center"/>
        </w:trPr>
        <w:tc>
          <w:tcPr>
            <w:tcW w:w="397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Итого:</w:t>
            </w:r>
          </w:p>
        </w:tc>
        <w:tc>
          <w:tcPr>
            <w:tcW w:w="28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9344</w:t>
            </w:r>
          </w:p>
        </w:tc>
        <w:tc>
          <w:tcPr>
            <w:tcW w:w="133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100</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1.3 Годовой объем работ по самообслуживанию</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Объем вспомогательных работ СТО по техническому обслуживанию и ремонту составляет 15÷20% от общего годового объема работ. Распределение вспомогательных работ по их видам приводится в таблице 1.2.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1.2 - Распределение вспомогательных работ по их видам.</w:t>
      </w:r>
    </w:p>
    <w:tbl>
      <w:tblPr>
        <w:tblW w:w="0" w:type="auto"/>
        <w:jc w:val="center"/>
        <w:tblCellSpacing w:w="0" w:type="dxa"/>
        <w:tblCellMar>
          <w:left w:w="0" w:type="dxa"/>
          <w:right w:w="0" w:type="dxa"/>
        </w:tblCellMar>
        <w:tblLook w:val="04A0" w:firstRow="1" w:lastRow="0" w:firstColumn="1" w:lastColumn="0" w:noHBand="0" w:noVBand="1"/>
      </w:tblPr>
      <w:tblGrid>
        <w:gridCol w:w="3660"/>
        <w:gridCol w:w="3285"/>
        <w:gridCol w:w="1350"/>
      </w:tblGrid>
      <w:tr w:rsidR="000D6A30" w:rsidRPr="000D6A30" w:rsidTr="000D6A30">
        <w:trPr>
          <w:tblCellSpacing w:w="0" w:type="dxa"/>
          <w:jc w:val="center"/>
        </w:trPr>
        <w:tc>
          <w:tcPr>
            <w:tcW w:w="36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Виды работ</w:t>
            </w:r>
          </w:p>
        </w:tc>
        <w:tc>
          <w:tcPr>
            <w:tcW w:w="328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Трудоемкость</w:t>
            </w:r>
            <w:proofErr w:type="gramStart"/>
            <w:r w:rsidRPr="000D6A30">
              <w:rPr>
                <w:rFonts w:ascii="Times New Roman" w:eastAsia="Times New Roman" w:hAnsi="Times New Roman" w:cs="Times New Roman"/>
                <w:sz w:val="28"/>
                <w:szCs w:val="28"/>
                <w:lang w:eastAsia="ru-RU"/>
              </w:rPr>
              <w:t xml:space="preserve"> Т</w:t>
            </w:r>
            <w:proofErr w:type="gramEnd"/>
            <w:r w:rsidRPr="000D6A30">
              <w:rPr>
                <w:rFonts w:ascii="Times New Roman" w:eastAsia="Times New Roman" w:hAnsi="Times New Roman" w:cs="Times New Roman"/>
                <w:sz w:val="28"/>
                <w:szCs w:val="28"/>
                <w:lang w:eastAsia="ru-RU"/>
              </w:rPr>
              <w:t>от, чел-к</w:t>
            </w:r>
          </w:p>
        </w:tc>
        <w:tc>
          <w:tcPr>
            <w:tcW w:w="13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w:t>
            </w:r>
          </w:p>
        </w:tc>
      </w:tr>
      <w:tr w:rsidR="000D6A30" w:rsidRPr="000D6A30" w:rsidTr="000D6A30">
        <w:trPr>
          <w:tblCellSpacing w:w="0" w:type="dxa"/>
          <w:jc w:val="center"/>
        </w:trPr>
        <w:tc>
          <w:tcPr>
            <w:tcW w:w="366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 самообслуживанию</w:t>
            </w:r>
          </w:p>
        </w:tc>
        <w:tc>
          <w:tcPr>
            <w:tcW w:w="328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934,40</w:t>
            </w:r>
          </w:p>
        </w:tc>
        <w:tc>
          <w:tcPr>
            <w:tcW w:w="13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50</w:t>
            </w:r>
          </w:p>
        </w:tc>
      </w:tr>
      <w:tr w:rsidR="000D6A30" w:rsidRPr="000D6A30" w:rsidTr="000D6A30">
        <w:trPr>
          <w:tblCellSpacing w:w="0" w:type="dxa"/>
          <w:jc w:val="center"/>
        </w:trPr>
        <w:tc>
          <w:tcPr>
            <w:tcW w:w="366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Транспортные</w:t>
            </w:r>
          </w:p>
        </w:tc>
        <w:tc>
          <w:tcPr>
            <w:tcW w:w="328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186,88</w:t>
            </w:r>
          </w:p>
        </w:tc>
        <w:tc>
          <w:tcPr>
            <w:tcW w:w="13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w:t>
            </w:r>
          </w:p>
        </w:tc>
      </w:tr>
      <w:tr w:rsidR="000D6A30" w:rsidRPr="000D6A30" w:rsidTr="000D6A30">
        <w:trPr>
          <w:tblCellSpacing w:w="0" w:type="dxa"/>
          <w:jc w:val="center"/>
        </w:trPr>
        <w:tc>
          <w:tcPr>
            <w:tcW w:w="366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Приемка, хранение и выдача материальных ценностей</w:t>
            </w:r>
          </w:p>
        </w:tc>
        <w:tc>
          <w:tcPr>
            <w:tcW w:w="328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280,32</w:t>
            </w:r>
          </w:p>
        </w:tc>
        <w:tc>
          <w:tcPr>
            <w:tcW w:w="13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1.4 Расчет числа производственных рабочих</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Технически необходимо число рабочих:</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Рт</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Тг</w:t>
      </w:r>
      <w:proofErr w:type="spell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Фг</w:t>
      </w:r>
      <w:proofErr w:type="spellEnd"/>
      <w:r w:rsidRPr="000D6A30">
        <w:rPr>
          <w:rFonts w:ascii="Times New Roman" w:eastAsia="Times New Roman" w:hAnsi="Times New Roman" w:cs="Times New Roman"/>
          <w:color w:val="000000"/>
          <w:sz w:val="28"/>
          <w:szCs w:val="28"/>
          <w:lang w:eastAsia="ru-RU"/>
        </w:rPr>
        <w:t>, (1.7)</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Тг</w:t>
      </w:r>
      <w:proofErr w:type="spellEnd"/>
      <w:r w:rsidRPr="000D6A30">
        <w:rPr>
          <w:rFonts w:ascii="Times New Roman" w:eastAsia="Times New Roman" w:hAnsi="Times New Roman" w:cs="Times New Roman"/>
          <w:color w:val="000000"/>
          <w:sz w:val="28"/>
          <w:szCs w:val="28"/>
          <w:lang w:eastAsia="ru-RU"/>
        </w:rPr>
        <w:t xml:space="preserve"> – годовой объем работ, человек.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Фг</w:t>
      </w:r>
      <w:proofErr w:type="spellEnd"/>
      <w:r w:rsidRPr="000D6A30">
        <w:rPr>
          <w:rFonts w:ascii="Times New Roman" w:eastAsia="Times New Roman" w:hAnsi="Times New Roman" w:cs="Times New Roman"/>
          <w:color w:val="000000"/>
          <w:sz w:val="28"/>
          <w:szCs w:val="28"/>
          <w:lang w:eastAsia="ru-RU"/>
        </w:rPr>
        <w:t xml:space="preserve"> - годовой фонд рабочего времени, человек.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Принимаем рабочих в день 10,5 </w:t>
      </w:r>
      <w:proofErr w:type="gramStart"/>
      <w:r w:rsidRPr="000D6A30">
        <w:rPr>
          <w:rFonts w:ascii="Times New Roman" w:eastAsia="Times New Roman" w:hAnsi="Times New Roman" w:cs="Times New Roman"/>
          <w:color w:val="000000"/>
          <w:sz w:val="28"/>
          <w:szCs w:val="28"/>
          <w:lang w:eastAsia="ru-RU"/>
        </w:rPr>
        <w:t>человек</w:t>
      </w:r>
      <w:proofErr w:type="gramEnd"/>
      <w:r w:rsidRPr="000D6A30">
        <w:rPr>
          <w:rFonts w:ascii="Times New Roman" w:eastAsia="Times New Roman" w:hAnsi="Times New Roman" w:cs="Times New Roman"/>
          <w:color w:val="000000"/>
          <w:sz w:val="28"/>
          <w:szCs w:val="28"/>
          <w:lang w:eastAsia="ru-RU"/>
        </w:rPr>
        <w:t xml:space="preserve"> т.е. 1,5 смены.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Рт</w:t>
      </w:r>
      <w:proofErr w:type="spellEnd"/>
      <w:r w:rsidRPr="000D6A30">
        <w:rPr>
          <w:rFonts w:ascii="Times New Roman" w:eastAsia="Times New Roman" w:hAnsi="Times New Roman" w:cs="Times New Roman"/>
          <w:color w:val="000000"/>
          <w:sz w:val="28"/>
          <w:szCs w:val="28"/>
          <w:lang w:eastAsia="ru-RU"/>
        </w:rPr>
        <w:t xml:space="preserve"> = (9344+1868,8) / 1700 = 4 человека.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 xml:space="preserve">1.5 Расчет числа постов и </w:t>
      </w:r>
      <w:proofErr w:type="gramStart"/>
      <w:r w:rsidRPr="000D6A30">
        <w:rPr>
          <w:rFonts w:ascii="Times New Roman" w:eastAsia="Times New Roman" w:hAnsi="Times New Roman" w:cs="Times New Roman"/>
          <w:b/>
          <w:bCs/>
          <w:color w:val="000000"/>
          <w:sz w:val="28"/>
          <w:szCs w:val="28"/>
          <w:lang w:eastAsia="ru-RU"/>
        </w:rPr>
        <w:t>автомобиле</w:t>
      </w:r>
      <w:proofErr w:type="gramEnd"/>
      <w:r w:rsidRPr="000D6A30">
        <w:rPr>
          <w:rFonts w:ascii="Times New Roman" w:eastAsia="Times New Roman" w:hAnsi="Times New Roman" w:cs="Times New Roman"/>
          <w:b/>
          <w:bCs/>
          <w:color w:val="000000"/>
          <w:sz w:val="28"/>
          <w:szCs w:val="28"/>
          <w:lang w:eastAsia="ru-RU"/>
        </w:rPr>
        <w:t xml:space="preserve"> – мест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Для данного вида работ ТО и </w:t>
      </w:r>
      <w:proofErr w:type="gramStart"/>
      <w:r w:rsidRPr="000D6A30">
        <w:rPr>
          <w:rFonts w:ascii="Times New Roman" w:eastAsia="Times New Roman" w:hAnsi="Times New Roman" w:cs="Times New Roman"/>
          <w:color w:val="000000"/>
          <w:sz w:val="28"/>
          <w:szCs w:val="28"/>
          <w:lang w:eastAsia="ru-RU"/>
        </w:rPr>
        <w:t>ТР</w:t>
      </w:r>
      <w:proofErr w:type="gramEnd"/>
      <w:r w:rsidRPr="000D6A30">
        <w:rPr>
          <w:rFonts w:ascii="Times New Roman" w:eastAsia="Times New Roman" w:hAnsi="Times New Roman" w:cs="Times New Roman"/>
          <w:color w:val="000000"/>
          <w:sz w:val="28"/>
          <w:szCs w:val="28"/>
          <w:lang w:eastAsia="ru-RU"/>
        </w:rPr>
        <w:t xml:space="preserve"> число рабочих постов: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Х = </w:t>
      </w:r>
      <w:proofErr w:type="spellStart"/>
      <w:r w:rsidRPr="000D6A30">
        <w:rPr>
          <w:rFonts w:ascii="Times New Roman" w:eastAsia="Times New Roman" w:hAnsi="Times New Roman" w:cs="Times New Roman"/>
          <w:color w:val="000000"/>
          <w:sz w:val="28"/>
          <w:szCs w:val="28"/>
          <w:lang w:eastAsia="ru-RU"/>
        </w:rPr>
        <w:t>Тп</w:t>
      </w:r>
      <w:proofErr w:type="spellEnd"/>
      <w:r w:rsidRPr="000D6A30">
        <w:rPr>
          <w:rFonts w:ascii="Times New Roman" w:eastAsia="Times New Roman" w:hAnsi="Times New Roman" w:cs="Times New Roman"/>
          <w:color w:val="000000"/>
          <w:sz w:val="28"/>
          <w:szCs w:val="28"/>
          <w:lang w:eastAsia="ru-RU"/>
        </w:rPr>
        <w:t xml:space="preserve"> φ (</w:t>
      </w:r>
      <w:proofErr w:type="spellStart"/>
      <w:r w:rsidRPr="000D6A30">
        <w:rPr>
          <w:rFonts w:ascii="Times New Roman" w:eastAsia="Times New Roman" w:hAnsi="Times New Roman" w:cs="Times New Roman"/>
          <w:color w:val="000000"/>
          <w:sz w:val="28"/>
          <w:szCs w:val="28"/>
          <w:lang w:eastAsia="ru-RU"/>
        </w:rPr>
        <w:t>Фп</w:t>
      </w:r>
      <w:proofErr w:type="spell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Рср</w:t>
      </w:r>
      <w:proofErr w:type="spellEnd"/>
      <w:proofErr w:type="gramStart"/>
      <w:r w:rsidRPr="000D6A30">
        <w:rPr>
          <w:rFonts w:ascii="Times New Roman" w:eastAsia="Times New Roman" w:hAnsi="Times New Roman" w:cs="Times New Roman"/>
          <w:color w:val="000000"/>
          <w:sz w:val="28"/>
          <w:szCs w:val="28"/>
          <w:lang w:eastAsia="ru-RU"/>
        </w:rPr>
        <w:t xml:space="preserve"> )</w:t>
      </w:r>
      <w:proofErr w:type="gramEnd"/>
      <w:r w:rsidRPr="000D6A30">
        <w:rPr>
          <w:rFonts w:ascii="Times New Roman" w:eastAsia="Times New Roman" w:hAnsi="Times New Roman" w:cs="Times New Roman"/>
          <w:color w:val="000000"/>
          <w:sz w:val="28"/>
          <w:szCs w:val="28"/>
          <w:lang w:eastAsia="ru-RU"/>
        </w:rPr>
        <w:t xml:space="preserve"> (1.8)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Тп</w:t>
      </w:r>
      <w:proofErr w:type="spellEnd"/>
      <w:r w:rsidRPr="000D6A30">
        <w:rPr>
          <w:rFonts w:ascii="Times New Roman" w:eastAsia="Times New Roman" w:hAnsi="Times New Roman" w:cs="Times New Roman"/>
          <w:color w:val="000000"/>
          <w:sz w:val="28"/>
          <w:szCs w:val="28"/>
          <w:lang w:eastAsia="ru-RU"/>
        </w:rPr>
        <w:t xml:space="preserve"> – годовой объем постовых работ чел-к.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φ – коэффициент неравномерности поступления автомобилей на СТО.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Фп</w:t>
      </w:r>
      <w:proofErr w:type="spellEnd"/>
      <w:r w:rsidRPr="000D6A30">
        <w:rPr>
          <w:rFonts w:ascii="Times New Roman" w:eastAsia="Times New Roman" w:hAnsi="Times New Roman" w:cs="Times New Roman"/>
          <w:color w:val="000000"/>
          <w:sz w:val="28"/>
          <w:szCs w:val="28"/>
          <w:lang w:eastAsia="ru-RU"/>
        </w:rPr>
        <w:t xml:space="preserve"> – годовой фонд рабочего времени поста, чел-к.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Рср</w:t>
      </w:r>
      <w:proofErr w:type="spellEnd"/>
      <w:r w:rsidRPr="000D6A30">
        <w:rPr>
          <w:rFonts w:ascii="Times New Roman" w:eastAsia="Times New Roman" w:hAnsi="Times New Roman" w:cs="Times New Roman"/>
          <w:color w:val="000000"/>
          <w:sz w:val="28"/>
          <w:szCs w:val="28"/>
          <w:lang w:eastAsia="ru-RU"/>
        </w:rPr>
        <w:t xml:space="preserve"> - среднее число рабочих, одновременно работающих на посту.</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Годовой фонд рабочего времени поста.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Фп</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Драб</w:t>
      </w:r>
      <w:proofErr w:type="spellEnd"/>
      <w:r w:rsidRPr="000D6A30">
        <w:rPr>
          <w:rFonts w:ascii="Times New Roman" w:eastAsia="Times New Roman" w:hAnsi="Times New Roman" w:cs="Times New Roman"/>
          <w:color w:val="000000"/>
          <w:sz w:val="28"/>
          <w:szCs w:val="28"/>
          <w:lang w:eastAsia="ru-RU"/>
        </w:rPr>
        <w:t xml:space="preserve">-ч + </w:t>
      </w:r>
      <w:proofErr w:type="spellStart"/>
      <w:r w:rsidRPr="000D6A30">
        <w:rPr>
          <w:rFonts w:ascii="Times New Roman" w:eastAsia="Times New Roman" w:hAnsi="Times New Roman" w:cs="Times New Roman"/>
          <w:color w:val="000000"/>
          <w:sz w:val="28"/>
          <w:szCs w:val="28"/>
          <w:lang w:eastAsia="ru-RU"/>
        </w:rPr>
        <w:t>Тсм</w:t>
      </w:r>
      <w:proofErr w:type="spellEnd"/>
      <w:r w:rsidRPr="000D6A30">
        <w:rPr>
          <w:rFonts w:ascii="Times New Roman" w:eastAsia="Times New Roman" w:hAnsi="Times New Roman" w:cs="Times New Roman"/>
          <w:color w:val="000000"/>
          <w:sz w:val="28"/>
          <w:szCs w:val="28"/>
          <w:lang w:eastAsia="ru-RU"/>
        </w:rPr>
        <w:t xml:space="preserve"> * с*8 (1.9)</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xml:space="preserve">Где </w:t>
      </w:r>
      <w:proofErr w:type="spellStart"/>
      <w:r w:rsidRPr="000D6A30">
        <w:rPr>
          <w:rFonts w:ascii="Times New Roman" w:eastAsia="Times New Roman" w:hAnsi="Times New Roman" w:cs="Times New Roman"/>
          <w:color w:val="000000"/>
          <w:sz w:val="28"/>
          <w:szCs w:val="28"/>
          <w:lang w:eastAsia="ru-RU"/>
        </w:rPr>
        <w:t>Драб</w:t>
      </w:r>
      <w:proofErr w:type="spellEnd"/>
      <w:r w:rsidRPr="000D6A30">
        <w:rPr>
          <w:rFonts w:ascii="Times New Roman" w:eastAsia="Times New Roman" w:hAnsi="Times New Roman" w:cs="Times New Roman"/>
          <w:color w:val="000000"/>
          <w:sz w:val="28"/>
          <w:szCs w:val="28"/>
          <w:lang w:eastAsia="ru-RU"/>
        </w:rPr>
        <w:t>-ч – число дней работы в году станций технического обслуживания.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Тсм</w:t>
      </w:r>
      <w:proofErr w:type="spellEnd"/>
      <w:r w:rsidRPr="000D6A30">
        <w:rPr>
          <w:rFonts w:ascii="Times New Roman" w:eastAsia="Times New Roman" w:hAnsi="Times New Roman" w:cs="Times New Roman"/>
          <w:color w:val="000000"/>
          <w:sz w:val="28"/>
          <w:szCs w:val="28"/>
          <w:lang w:eastAsia="ru-RU"/>
        </w:rPr>
        <w:t xml:space="preserve"> – продолжительность смены, человек.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 – число смен.</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noProof/>
          <w:color w:val="000000"/>
          <w:sz w:val="28"/>
          <w:szCs w:val="28"/>
          <w:lang w:eastAsia="ru-RU"/>
        </w:rPr>
        <w:drawing>
          <wp:inline distT="0" distB="0" distL="0" distR="0" wp14:anchorId="559316E4" wp14:editId="06E20D76">
            <wp:extent cx="485775" cy="200025"/>
            <wp:effectExtent l="0" t="0" r="9525" b="9525"/>
            <wp:docPr id="6" name="Рисунок 6" descr="C:\Users\3F40~1\AppData\Local\Temp\Rar$EXa0.207\refimages4709\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F40~1\AppData\Local\Temp\Rar$EXa0.207\refimages4709\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0D6A30">
        <w:rPr>
          <w:rFonts w:ascii="Times New Roman" w:eastAsia="Times New Roman" w:hAnsi="Times New Roman" w:cs="Times New Roman"/>
          <w:color w:val="000000"/>
          <w:sz w:val="28"/>
          <w:szCs w:val="28"/>
          <w:lang w:eastAsia="ru-RU"/>
        </w:rPr>
        <w:t>коэффициент использования рабочего времени поста.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Среднее число рабочих на 1 посту То и </w:t>
      </w:r>
      <w:proofErr w:type="gramStart"/>
      <w:r w:rsidRPr="000D6A30">
        <w:rPr>
          <w:rFonts w:ascii="Times New Roman" w:eastAsia="Times New Roman" w:hAnsi="Times New Roman" w:cs="Times New Roman"/>
          <w:color w:val="000000"/>
          <w:sz w:val="28"/>
          <w:szCs w:val="28"/>
          <w:lang w:eastAsia="ru-RU"/>
        </w:rPr>
        <w:t>ТР</w:t>
      </w:r>
      <w:proofErr w:type="gramEnd"/>
      <w:r w:rsidRPr="000D6A30">
        <w:rPr>
          <w:rFonts w:ascii="Times New Roman" w:eastAsia="Times New Roman" w:hAnsi="Times New Roman" w:cs="Times New Roman"/>
          <w:color w:val="000000"/>
          <w:sz w:val="28"/>
          <w:szCs w:val="28"/>
          <w:lang w:eastAsia="ru-RU"/>
        </w:rPr>
        <w:t xml:space="preserve"> принимаем от 1,5÷до 2,5 ч</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Фп</w:t>
      </w:r>
      <w:proofErr w:type="spellEnd"/>
      <w:r w:rsidRPr="000D6A30">
        <w:rPr>
          <w:rFonts w:ascii="Times New Roman" w:eastAsia="Times New Roman" w:hAnsi="Times New Roman" w:cs="Times New Roman"/>
          <w:color w:val="000000"/>
          <w:sz w:val="28"/>
          <w:szCs w:val="28"/>
          <w:lang w:eastAsia="ru-RU"/>
        </w:rPr>
        <w:t xml:space="preserve"> = 251*7*1,5*0,9 = 3449,2 (ч).</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Отсюда получим число рабочих постов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Х = (7884*1,5)/(3449,2*2) = 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Количество вспомогательных рабочих</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Рс</w:t>
      </w:r>
      <w:proofErr w:type="spell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всп</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Твсп</w:t>
      </w:r>
      <w:proofErr w:type="spellEnd"/>
      <w:r w:rsidRPr="000D6A30">
        <w:rPr>
          <w:rFonts w:ascii="Times New Roman" w:eastAsia="Times New Roman" w:hAnsi="Times New Roman" w:cs="Times New Roman"/>
          <w:color w:val="000000"/>
          <w:sz w:val="28"/>
          <w:szCs w:val="28"/>
          <w:lang w:eastAsia="ru-RU"/>
        </w:rPr>
        <w:t xml:space="preserve"> / </w:t>
      </w: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эф</w:t>
      </w:r>
      <w:proofErr w:type="spellEnd"/>
      <w:r w:rsidRPr="000D6A30">
        <w:rPr>
          <w:rFonts w:ascii="Times New Roman" w:eastAsia="Times New Roman" w:hAnsi="Times New Roman" w:cs="Times New Roman"/>
          <w:color w:val="000000"/>
          <w:sz w:val="28"/>
          <w:szCs w:val="28"/>
          <w:lang w:eastAsia="ru-RU"/>
        </w:rPr>
        <w:t xml:space="preserve"> (1.10)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эф</w:t>
      </w:r>
      <w:proofErr w:type="spellEnd"/>
      <w:r w:rsidRPr="000D6A30">
        <w:rPr>
          <w:rFonts w:ascii="Times New Roman" w:eastAsia="Times New Roman" w:hAnsi="Times New Roman" w:cs="Times New Roman"/>
          <w:color w:val="000000"/>
          <w:sz w:val="28"/>
          <w:szCs w:val="28"/>
          <w:lang w:eastAsia="ru-RU"/>
        </w:rPr>
        <w:t xml:space="preserve"> – эффективный фонд времени.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Твсп</w:t>
      </w:r>
      <w:proofErr w:type="spellEnd"/>
      <w:r w:rsidRPr="000D6A30">
        <w:rPr>
          <w:rFonts w:ascii="Times New Roman" w:eastAsia="Times New Roman" w:hAnsi="Times New Roman" w:cs="Times New Roman"/>
          <w:color w:val="000000"/>
          <w:sz w:val="28"/>
          <w:szCs w:val="28"/>
          <w:lang w:eastAsia="ru-RU"/>
        </w:rPr>
        <w:t xml:space="preserve"> = (20÷25%) </w:t>
      </w:r>
      <w:proofErr w:type="spellStart"/>
      <w:r w:rsidRPr="000D6A30">
        <w:rPr>
          <w:rFonts w:ascii="Times New Roman" w:eastAsia="Times New Roman" w:hAnsi="Times New Roman" w:cs="Times New Roman"/>
          <w:color w:val="000000"/>
          <w:sz w:val="28"/>
          <w:szCs w:val="28"/>
          <w:lang w:eastAsia="ru-RU"/>
        </w:rPr>
        <w:t>Тобщ</w:t>
      </w:r>
      <w:proofErr w:type="spellEnd"/>
      <w:r w:rsidRPr="000D6A30">
        <w:rPr>
          <w:rFonts w:ascii="Times New Roman" w:eastAsia="Times New Roman" w:hAnsi="Times New Roman" w:cs="Times New Roman"/>
          <w:color w:val="000000"/>
          <w:sz w:val="28"/>
          <w:szCs w:val="28"/>
          <w:lang w:eastAsia="ru-RU"/>
        </w:rPr>
        <w:t xml:space="preserve"> = 20*9344/100 = 973 чел-к.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Трудоемкость вспомогательных рабочих.</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Рс</w:t>
      </w:r>
      <w:proofErr w:type="spell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всп</w:t>
      </w:r>
      <w:proofErr w:type="spellEnd"/>
      <w:r w:rsidRPr="000D6A30">
        <w:rPr>
          <w:rFonts w:ascii="Times New Roman" w:eastAsia="Times New Roman" w:hAnsi="Times New Roman" w:cs="Times New Roman"/>
          <w:color w:val="000000"/>
          <w:sz w:val="28"/>
          <w:szCs w:val="28"/>
          <w:lang w:eastAsia="ru-RU"/>
        </w:rPr>
        <w:t xml:space="preserve"> = 973/1368 = 1 чел.</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Общее число </w:t>
      </w:r>
      <w:proofErr w:type="spellStart"/>
      <w:r w:rsidRPr="000D6A30">
        <w:rPr>
          <w:rFonts w:ascii="Times New Roman" w:eastAsia="Times New Roman" w:hAnsi="Times New Roman" w:cs="Times New Roman"/>
          <w:color w:val="000000"/>
          <w:sz w:val="28"/>
          <w:szCs w:val="28"/>
          <w:lang w:eastAsia="ru-RU"/>
        </w:rPr>
        <w:t>автомибиле</w:t>
      </w:r>
      <w:proofErr w:type="spellEnd"/>
      <w:r w:rsidRPr="000D6A30">
        <w:rPr>
          <w:rFonts w:ascii="Times New Roman" w:eastAsia="Times New Roman" w:hAnsi="Times New Roman" w:cs="Times New Roman"/>
          <w:color w:val="000000"/>
          <w:sz w:val="28"/>
          <w:szCs w:val="28"/>
          <w:lang w:eastAsia="ru-RU"/>
        </w:rPr>
        <w:t>-мест обслуживания на производственных участках СТО составляет 0,5÷1 на 1 рабочий пост.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Итого 2 места, число </w:t>
      </w:r>
      <w:proofErr w:type="gramStart"/>
      <w:r w:rsidRPr="000D6A30">
        <w:rPr>
          <w:rFonts w:ascii="Times New Roman" w:eastAsia="Times New Roman" w:hAnsi="Times New Roman" w:cs="Times New Roman"/>
          <w:color w:val="000000"/>
          <w:sz w:val="28"/>
          <w:szCs w:val="28"/>
          <w:lang w:eastAsia="ru-RU"/>
        </w:rPr>
        <w:t>автомобиле</w:t>
      </w:r>
      <w:proofErr w:type="gramEnd"/>
      <w:r w:rsidRPr="000D6A30">
        <w:rPr>
          <w:rFonts w:ascii="Times New Roman" w:eastAsia="Times New Roman" w:hAnsi="Times New Roman" w:cs="Times New Roman"/>
          <w:color w:val="000000"/>
          <w:sz w:val="28"/>
          <w:szCs w:val="28"/>
          <w:lang w:eastAsia="ru-RU"/>
        </w:rPr>
        <w:t xml:space="preserve"> – мест хранения предусматривает из расчета 1÷2 автомобиле – мест на один рабочий пост. Итого 4 места.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Открытие стоянки для автомобилей клиентов и персонала станции определяется из расчета 0,7÷1 автомобиле – мест на 1 рабочий пост, т.е. 2 места. Итого стоянку предусматриваем на 8 мест.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Подбор технологического оборудования производим по табелю технологического оборудования, исходя из номенклатурных работ, выполненных на станции, сводим в таблицу 1.3.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1.3. - Оборудование постов СТО</w:t>
      </w:r>
    </w:p>
    <w:tbl>
      <w:tblPr>
        <w:tblW w:w="0" w:type="auto"/>
        <w:jc w:val="center"/>
        <w:tblCellSpacing w:w="0" w:type="dxa"/>
        <w:tblCellMar>
          <w:left w:w="0" w:type="dxa"/>
          <w:right w:w="0" w:type="dxa"/>
        </w:tblCellMar>
        <w:tblLook w:val="04A0" w:firstRow="1" w:lastRow="0" w:firstColumn="1" w:lastColumn="0" w:noHBand="0" w:noVBand="1"/>
      </w:tblPr>
      <w:tblGrid>
        <w:gridCol w:w="510"/>
        <w:gridCol w:w="2597"/>
        <w:gridCol w:w="1995"/>
        <w:gridCol w:w="2310"/>
        <w:gridCol w:w="1500"/>
      </w:tblGrid>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Наименование</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тип</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Техническая характеристика</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Количество</w:t>
            </w:r>
          </w:p>
        </w:tc>
      </w:tr>
      <w:tr w:rsidR="000D6A30" w:rsidRPr="000D6A30" w:rsidTr="000D6A30">
        <w:trPr>
          <w:tblCellSpacing w:w="0" w:type="dxa"/>
          <w:jc w:val="center"/>
        </w:trPr>
        <w:tc>
          <w:tcPr>
            <w:tcW w:w="510"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1.</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Подъемник плунжерный</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П-104</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Стационарно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650х435х790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Верстак слесарный</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ПН-912м</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1600х750х790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ширина губок</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Тиски настольные</w:t>
            </w:r>
          </w:p>
        </w:tc>
        <w:tc>
          <w:tcPr>
            <w:tcW w:w="199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160мм</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Домкрат гаражный гидравлический</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П-302</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Грузоподъемность 2т</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Ручной нагнетатель пластической смазки</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М-142</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Давление смазки до 300км/см</w:t>
            </w:r>
            <w:proofErr w:type="gramStart"/>
            <w:r w:rsidRPr="000D6A30">
              <w:rPr>
                <w:rFonts w:ascii="Times New Roman" w:eastAsia="Times New Roman" w:hAnsi="Times New Roman" w:cs="Times New Roman"/>
                <w:sz w:val="28"/>
                <w:szCs w:val="28"/>
                <w:lang w:eastAsia="ru-RU"/>
              </w:rPr>
              <w:t>2</w:t>
            </w:r>
            <w:proofErr w:type="gramEnd"/>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Компрессор для подкачки шин</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113В</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 мин, m 750 кг</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Инструмент для автослесаря</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ГАРО-2446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ГАРО -030</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450х200х20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m 18 кг</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D6A30">
              <w:rPr>
                <w:rFonts w:ascii="Times New Roman" w:eastAsia="Times New Roman" w:hAnsi="Times New Roman" w:cs="Times New Roman"/>
                <w:sz w:val="28"/>
                <w:szCs w:val="28"/>
                <w:lang w:eastAsia="ru-RU"/>
              </w:rPr>
              <w:t>Стелажж</w:t>
            </w:r>
            <w:proofErr w:type="spellEnd"/>
            <w:r w:rsidRPr="000D6A30">
              <w:rPr>
                <w:rFonts w:ascii="Times New Roman" w:eastAsia="Times New Roman" w:hAnsi="Times New Roman" w:cs="Times New Roman"/>
                <w:sz w:val="28"/>
                <w:szCs w:val="28"/>
                <w:lang w:eastAsia="ru-RU"/>
              </w:rPr>
              <w:t xml:space="preserve"> для деталей</w:t>
            </w:r>
          </w:p>
        </w:tc>
        <w:tc>
          <w:tcPr>
            <w:tcW w:w="199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1400х450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Комплект гаечных ключей</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2326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 единиц в чехле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m 18 кг</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Стенд для поверки свечей зажигания</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720317</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Настольный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196х276х230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Комплект накладных ключей</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4106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 единиц в чехле</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Прибор для проверки угла опережения зажигания</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Э-102</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275х44х196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m =1,1 кг</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Стенд для проверки электрооборудования</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Э-205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650х726х1460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m = 140кг</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Станок для балансировки колес</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К=125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0,85х410х750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Набор инструментов </w:t>
            </w:r>
            <w:proofErr w:type="spellStart"/>
            <w:r w:rsidRPr="000D6A30">
              <w:rPr>
                <w:rFonts w:ascii="Times New Roman" w:eastAsia="Times New Roman" w:hAnsi="Times New Roman" w:cs="Times New Roman"/>
                <w:sz w:val="28"/>
                <w:szCs w:val="28"/>
                <w:lang w:eastAsia="ru-RU"/>
              </w:rPr>
              <w:t>шиномонтажник</w:t>
            </w:r>
            <w:proofErr w:type="spellEnd"/>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ГАРО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629</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600х350х137</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переносной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m = 14,7кг</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D6A30">
              <w:rPr>
                <w:rFonts w:ascii="Times New Roman" w:eastAsia="Times New Roman" w:hAnsi="Times New Roman" w:cs="Times New Roman"/>
                <w:sz w:val="28"/>
                <w:szCs w:val="28"/>
                <w:lang w:eastAsia="ru-RU"/>
              </w:rPr>
              <w:t>Электровулканизатор</w:t>
            </w:r>
            <w:proofErr w:type="spellEnd"/>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6140</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Настольный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150х200х150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17.</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Ванна для проверки герметичности камер</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Р-209</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Емкость 0,27м3</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Вешалка для камер</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СОТ</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Передвижная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m = 60кг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2-х ярусная 1000х2200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19.</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Станок для заточки инструмента</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3325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22165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 круга Ø 350мм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m =18,1 кг</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Дрель электрическая</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2480</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Ø сверла до 20мм</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21.</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Прибор для проверки света фар</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АЭ-5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Переносной</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22.</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Прибор для балансировки колес</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АМR-2</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0,8 кВт, </w:t>
            </w:r>
            <w:proofErr w:type="spellStart"/>
            <w:r w:rsidRPr="000D6A30">
              <w:rPr>
                <w:rFonts w:ascii="Times New Roman" w:eastAsia="Times New Roman" w:hAnsi="Times New Roman" w:cs="Times New Roman"/>
                <w:sz w:val="28"/>
                <w:szCs w:val="28"/>
                <w:lang w:eastAsia="ru-RU"/>
              </w:rPr>
              <w:t>стац</w:t>
            </w:r>
            <w:proofErr w:type="spellEnd"/>
            <w:r w:rsidRPr="000D6A30">
              <w:rPr>
                <w:rFonts w:ascii="Times New Roman" w:eastAsia="Times New Roman" w:hAnsi="Times New Roman" w:cs="Times New Roman"/>
                <w:sz w:val="28"/>
                <w:szCs w:val="28"/>
                <w:lang w:eastAsia="ru-RU"/>
              </w:rPr>
              <w:t>. 680об</w:t>
            </w:r>
            <w:proofErr w:type="gramStart"/>
            <w:r w:rsidRPr="000D6A30">
              <w:rPr>
                <w:rFonts w:ascii="Times New Roman" w:eastAsia="Times New Roman" w:hAnsi="Times New Roman" w:cs="Times New Roman"/>
                <w:sz w:val="28"/>
                <w:szCs w:val="28"/>
                <w:lang w:eastAsia="ru-RU"/>
              </w:rPr>
              <w:t>.м</w:t>
            </w:r>
            <w:proofErr w:type="gramEnd"/>
            <w:r w:rsidRPr="000D6A30">
              <w:rPr>
                <w:rFonts w:ascii="Times New Roman" w:eastAsia="Times New Roman" w:hAnsi="Times New Roman" w:cs="Times New Roman"/>
                <w:sz w:val="28"/>
                <w:szCs w:val="28"/>
                <w:lang w:eastAsia="ru-RU"/>
              </w:rPr>
              <w:t>ин</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m =120кг 990х800х600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23.</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Газоанализатор</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ГАИ-1</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Переносной, ручной</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24.</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Прибор для установки углов управляемых колес</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ГАРО</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Переносной, ручной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280х100х280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Установка для проверки карбюраторов</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НИЦАТ 489А</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Стационарная</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26.</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Прибор для проверки топливных насосов карбюраторных двигателей</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НИЦАТ Н-436</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Измерен 0-1 кг, 1 см3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m = 3кг 520х100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27.</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Комплект инструмента </w:t>
            </w:r>
            <w:proofErr w:type="spellStart"/>
            <w:r w:rsidRPr="000D6A30">
              <w:rPr>
                <w:rFonts w:ascii="Times New Roman" w:eastAsia="Times New Roman" w:hAnsi="Times New Roman" w:cs="Times New Roman"/>
                <w:sz w:val="28"/>
                <w:szCs w:val="28"/>
                <w:lang w:eastAsia="ru-RU"/>
              </w:rPr>
              <w:t>карбюраторщика</w:t>
            </w:r>
            <w:proofErr w:type="spellEnd"/>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2445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1000х750х570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28.</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Манометр для проверки давления в шинах</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ГОСТ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9921-68</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Переносной цена делен 0,8кг/см</w:t>
            </w:r>
            <w:proofErr w:type="gramStart"/>
            <w:r w:rsidRPr="000D6A30">
              <w:rPr>
                <w:rFonts w:ascii="Times New Roman" w:eastAsia="Times New Roman" w:hAnsi="Times New Roman" w:cs="Times New Roman"/>
                <w:sz w:val="28"/>
                <w:szCs w:val="28"/>
                <w:lang w:eastAsia="ru-RU"/>
              </w:rPr>
              <w:t>2</w:t>
            </w:r>
            <w:proofErr w:type="gramEnd"/>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29.</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Щетка для ручной мойки с подводом воды</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М-906</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Подача воды от городской сети</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Ларь для обтирочных материалов</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М-125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1000х500х500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31.</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Комплект для регулировки карбюраторов</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ГАРО 2445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22 предмета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365х285х58</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32.</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Тормозной </w:t>
            </w:r>
            <w:proofErr w:type="spellStart"/>
            <w:r w:rsidRPr="000D6A30">
              <w:rPr>
                <w:rFonts w:ascii="Times New Roman" w:eastAsia="Times New Roman" w:hAnsi="Times New Roman" w:cs="Times New Roman"/>
                <w:sz w:val="28"/>
                <w:szCs w:val="28"/>
                <w:lang w:eastAsia="ru-RU"/>
              </w:rPr>
              <w:t>воздухоотводник</w:t>
            </w:r>
            <w:proofErr w:type="spellEnd"/>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РО</w:t>
            </w:r>
            <w:proofErr w:type="gramStart"/>
            <w:r w:rsidRPr="000D6A30">
              <w:rPr>
                <w:rFonts w:ascii="Times New Roman" w:eastAsia="Times New Roman" w:hAnsi="Times New Roman" w:cs="Times New Roman"/>
                <w:sz w:val="28"/>
                <w:szCs w:val="28"/>
                <w:lang w:eastAsia="ru-RU"/>
              </w:rPr>
              <w:t>2</w:t>
            </w:r>
            <w:proofErr w:type="gramEnd"/>
            <w:r w:rsidRPr="000D6A30">
              <w:rPr>
                <w:rFonts w:ascii="Times New Roman" w:eastAsia="Times New Roman" w:hAnsi="Times New Roman" w:cs="Times New Roman"/>
                <w:sz w:val="28"/>
                <w:szCs w:val="28"/>
                <w:lang w:eastAsia="ru-RU"/>
              </w:rPr>
              <w:t xml:space="preserve"> МОТ</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Переносной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m = 6,5 кг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емкость 6,6л</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33.</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Прибор для проверки автомобильного оборудования</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 301</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переносной</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34.</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Амортизатор двигателя</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К-461</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Для измерения параметров двигателя</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35.</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Моечная установка</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М-125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Передвижная мощность 220кВт 1200х550х750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m = 120 кг</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36.</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Верстак для ремонта топливной аппаратуры</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НИЦАТ 489А</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Стационарный 800х1600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37.</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Прибор для проверки ограничителей максимальной частоты вращения </w:t>
            </w:r>
            <w:proofErr w:type="gramStart"/>
            <w:r w:rsidRPr="000D6A30">
              <w:rPr>
                <w:rFonts w:ascii="Times New Roman" w:eastAsia="Times New Roman" w:hAnsi="Times New Roman" w:cs="Times New Roman"/>
                <w:sz w:val="28"/>
                <w:szCs w:val="28"/>
                <w:lang w:eastAsia="ru-RU"/>
              </w:rPr>
              <w:t>к</w:t>
            </w:r>
            <w:proofErr w:type="gramEnd"/>
            <w:r w:rsidRPr="000D6A30">
              <w:rPr>
                <w:rFonts w:ascii="Times New Roman" w:eastAsia="Times New Roman" w:hAnsi="Times New Roman" w:cs="Times New Roman"/>
                <w:sz w:val="28"/>
                <w:szCs w:val="28"/>
                <w:lang w:eastAsia="ru-RU"/>
              </w:rPr>
              <w:t>/вала</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МК-125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Переносной</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38.</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Установка для разборки и мойки деталей</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М-125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Стационарный 250х800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39.</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Настольно-сверлильный станок</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ГАРО 2445</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7кВт 800х600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r w:rsidR="000D6A30" w:rsidRPr="000D6A30" w:rsidTr="000D6A30">
        <w:trPr>
          <w:tblCellSpacing w:w="0" w:type="dxa"/>
          <w:jc w:val="center"/>
        </w:trPr>
        <w:tc>
          <w:tcPr>
            <w:tcW w:w="5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40.</w:t>
            </w:r>
          </w:p>
        </w:tc>
        <w:tc>
          <w:tcPr>
            <w:tcW w:w="21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Реечный ручной пресс</w:t>
            </w:r>
          </w:p>
        </w:tc>
        <w:tc>
          <w:tcPr>
            <w:tcW w:w="19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Н-462</w:t>
            </w:r>
          </w:p>
        </w:tc>
        <w:tc>
          <w:tcPr>
            <w:tcW w:w="2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Стационарный 600х600</w:t>
            </w:r>
          </w:p>
        </w:tc>
        <w:tc>
          <w:tcPr>
            <w:tcW w:w="15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1.6 Расчет площадей СТО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1.6.1 Расчет площадей, производственных помещений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Площадь производственных помещений находим: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Fз</w:t>
      </w:r>
      <w:proofErr w:type="spellEnd"/>
      <w:r w:rsidRPr="000D6A30">
        <w:rPr>
          <w:rFonts w:ascii="Times New Roman" w:eastAsia="Times New Roman" w:hAnsi="Times New Roman" w:cs="Times New Roman"/>
          <w:color w:val="000000"/>
          <w:sz w:val="28"/>
          <w:szCs w:val="28"/>
          <w:lang w:eastAsia="ru-RU"/>
        </w:rPr>
        <w:t xml:space="preserve"> = </w:t>
      </w:r>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 xml:space="preserve"> а Х </w:t>
      </w:r>
      <w:proofErr w:type="spellStart"/>
      <w:r w:rsidRPr="000D6A30">
        <w:rPr>
          <w:rFonts w:ascii="Times New Roman" w:eastAsia="Times New Roman" w:hAnsi="Times New Roman" w:cs="Times New Roman"/>
          <w:color w:val="000000"/>
          <w:sz w:val="28"/>
          <w:szCs w:val="28"/>
          <w:lang w:eastAsia="ru-RU"/>
        </w:rPr>
        <w:t>Кп</w:t>
      </w:r>
      <w:proofErr w:type="spellEnd"/>
      <w:r w:rsidRPr="000D6A30">
        <w:rPr>
          <w:rFonts w:ascii="Times New Roman" w:eastAsia="Times New Roman" w:hAnsi="Times New Roman" w:cs="Times New Roman"/>
          <w:color w:val="000000"/>
          <w:sz w:val="28"/>
          <w:szCs w:val="28"/>
          <w:lang w:eastAsia="ru-RU"/>
        </w:rPr>
        <w:t xml:space="preserve"> (1.11)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 f а - площадь занимаемая автомобилем в плане.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Х – число постов.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Кп</w:t>
      </w:r>
      <w:proofErr w:type="spellEnd"/>
      <w:r w:rsidRPr="000D6A30">
        <w:rPr>
          <w:rFonts w:ascii="Times New Roman" w:eastAsia="Times New Roman" w:hAnsi="Times New Roman" w:cs="Times New Roman"/>
          <w:color w:val="000000"/>
          <w:sz w:val="28"/>
          <w:szCs w:val="28"/>
          <w:lang w:eastAsia="ru-RU"/>
        </w:rPr>
        <w:t xml:space="preserve"> - коэффициент плотности расстановки постов.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При одностороннем расположении постов </w:t>
      </w:r>
      <w:proofErr w:type="spellStart"/>
      <w:r w:rsidRPr="000D6A30">
        <w:rPr>
          <w:rFonts w:ascii="Times New Roman" w:eastAsia="Times New Roman" w:hAnsi="Times New Roman" w:cs="Times New Roman"/>
          <w:color w:val="000000"/>
          <w:sz w:val="28"/>
          <w:szCs w:val="28"/>
          <w:lang w:eastAsia="ru-RU"/>
        </w:rPr>
        <w:t>Кп</w:t>
      </w:r>
      <w:proofErr w:type="spellEnd"/>
      <w:r w:rsidRPr="000D6A30">
        <w:rPr>
          <w:rFonts w:ascii="Times New Roman" w:eastAsia="Times New Roman" w:hAnsi="Times New Roman" w:cs="Times New Roman"/>
          <w:color w:val="000000"/>
          <w:sz w:val="28"/>
          <w:szCs w:val="28"/>
          <w:lang w:eastAsia="ru-RU"/>
        </w:rPr>
        <w:t xml:space="preserve"> = 6÷7</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з</w:t>
      </w:r>
      <w:proofErr w:type="spellEnd"/>
      <w:r w:rsidRPr="000D6A30">
        <w:rPr>
          <w:rFonts w:ascii="Times New Roman" w:eastAsia="Times New Roman" w:hAnsi="Times New Roman" w:cs="Times New Roman"/>
          <w:color w:val="000000"/>
          <w:sz w:val="28"/>
          <w:szCs w:val="28"/>
          <w:lang w:eastAsia="ru-RU"/>
        </w:rPr>
        <w:t xml:space="preserve"> = (5,2) 2*6 = 120м2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lastRenderedPageBreak/>
        <w:t>1.6.2 Расчет площадей складов и стоянок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Для придорожных станций технологического обслуживания площадь склада запасных частей и материалов определим по укрупненным нормам из расчета 5÷7 м</w:t>
      </w:r>
      <w:proofErr w:type="gramStart"/>
      <w:r w:rsidRPr="000D6A30">
        <w:rPr>
          <w:rFonts w:ascii="Times New Roman" w:eastAsia="Times New Roman" w:hAnsi="Times New Roman" w:cs="Times New Roman"/>
          <w:color w:val="000000"/>
          <w:sz w:val="28"/>
          <w:szCs w:val="28"/>
          <w:lang w:eastAsia="ru-RU"/>
        </w:rPr>
        <w:t>2</w:t>
      </w:r>
      <w:proofErr w:type="gramEnd"/>
      <w:r w:rsidRPr="000D6A30">
        <w:rPr>
          <w:rFonts w:ascii="Times New Roman" w:eastAsia="Times New Roman" w:hAnsi="Times New Roman" w:cs="Times New Roman"/>
          <w:color w:val="000000"/>
          <w:sz w:val="28"/>
          <w:szCs w:val="28"/>
          <w:lang w:eastAsia="ru-RU"/>
        </w:rPr>
        <w:t xml:space="preserve"> на рабочий пост.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Принимаем </w:t>
      </w: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ст</w:t>
      </w:r>
      <w:proofErr w:type="spellEnd"/>
      <w:r w:rsidRPr="000D6A30">
        <w:rPr>
          <w:rFonts w:ascii="Times New Roman" w:eastAsia="Times New Roman" w:hAnsi="Times New Roman" w:cs="Times New Roman"/>
          <w:color w:val="000000"/>
          <w:sz w:val="28"/>
          <w:szCs w:val="28"/>
          <w:lang w:eastAsia="ru-RU"/>
        </w:rPr>
        <w:t xml:space="preserve"> = 14м2.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Площадь стоянок автомобилей определяется по формуле: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Fст</w:t>
      </w:r>
      <w:proofErr w:type="spellEnd"/>
      <w:r w:rsidRPr="000D6A30">
        <w:rPr>
          <w:rFonts w:ascii="Times New Roman" w:eastAsia="Times New Roman" w:hAnsi="Times New Roman" w:cs="Times New Roman"/>
          <w:color w:val="000000"/>
          <w:sz w:val="28"/>
          <w:szCs w:val="28"/>
          <w:lang w:eastAsia="ru-RU"/>
        </w:rPr>
        <w:t xml:space="preserve"> = </w:t>
      </w:r>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 xml:space="preserve"> а </w:t>
      </w:r>
      <w:proofErr w:type="spellStart"/>
      <w:r w:rsidRPr="000D6A30">
        <w:rPr>
          <w:rFonts w:ascii="Times New Roman" w:eastAsia="Times New Roman" w:hAnsi="Times New Roman" w:cs="Times New Roman"/>
          <w:color w:val="000000"/>
          <w:sz w:val="28"/>
          <w:szCs w:val="28"/>
          <w:lang w:eastAsia="ru-RU"/>
        </w:rPr>
        <w:t>Аст</w:t>
      </w:r>
      <w:proofErr w:type="spell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Кп</w:t>
      </w:r>
      <w:proofErr w:type="spellEnd"/>
      <w:r w:rsidRPr="000D6A30">
        <w:rPr>
          <w:rFonts w:ascii="Times New Roman" w:eastAsia="Times New Roman" w:hAnsi="Times New Roman" w:cs="Times New Roman"/>
          <w:color w:val="000000"/>
          <w:sz w:val="28"/>
          <w:szCs w:val="28"/>
          <w:lang w:eastAsia="ru-RU"/>
        </w:rPr>
        <w:t xml:space="preserve"> (1.12)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 f а - площадь занимаемая автомобилем плане м</w:t>
      </w:r>
      <w:proofErr w:type="gramStart"/>
      <w:r w:rsidRPr="000D6A30">
        <w:rPr>
          <w:rFonts w:ascii="Times New Roman" w:eastAsia="Times New Roman" w:hAnsi="Times New Roman" w:cs="Times New Roman"/>
          <w:color w:val="000000"/>
          <w:sz w:val="28"/>
          <w:szCs w:val="28"/>
          <w:lang w:eastAsia="ru-RU"/>
        </w:rPr>
        <w:t>2</w:t>
      </w:r>
      <w:proofErr w:type="gram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Аст</w:t>
      </w:r>
      <w:proofErr w:type="spellEnd"/>
      <w:r w:rsidRPr="000D6A30">
        <w:rPr>
          <w:rFonts w:ascii="Times New Roman" w:eastAsia="Times New Roman" w:hAnsi="Times New Roman" w:cs="Times New Roman"/>
          <w:color w:val="000000"/>
          <w:sz w:val="28"/>
          <w:szCs w:val="28"/>
          <w:lang w:eastAsia="ru-RU"/>
        </w:rPr>
        <w:t xml:space="preserve"> – число автомобиле </w:t>
      </w:r>
      <w:proofErr w:type="gramStart"/>
      <w:r w:rsidRPr="000D6A30">
        <w:rPr>
          <w:rFonts w:ascii="Times New Roman" w:eastAsia="Times New Roman" w:hAnsi="Times New Roman" w:cs="Times New Roman"/>
          <w:color w:val="000000"/>
          <w:sz w:val="28"/>
          <w:szCs w:val="28"/>
          <w:lang w:eastAsia="ru-RU"/>
        </w:rPr>
        <w:t>–м</w:t>
      </w:r>
      <w:proofErr w:type="gramEnd"/>
      <w:r w:rsidRPr="000D6A30">
        <w:rPr>
          <w:rFonts w:ascii="Times New Roman" w:eastAsia="Times New Roman" w:hAnsi="Times New Roman" w:cs="Times New Roman"/>
          <w:color w:val="000000"/>
          <w:sz w:val="28"/>
          <w:szCs w:val="28"/>
          <w:lang w:eastAsia="ru-RU"/>
        </w:rPr>
        <w:t>ест хранения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Кп</w:t>
      </w:r>
      <w:proofErr w:type="spellEnd"/>
      <w:r w:rsidRPr="000D6A30">
        <w:rPr>
          <w:rFonts w:ascii="Times New Roman" w:eastAsia="Times New Roman" w:hAnsi="Times New Roman" w:cs="Times New Roman"/>
          <w:color w:val="000000"/>
          <w:sz w:val="28"/>
          <w:szCs w:val="28"/>
          <w:lang w:eastAsia="ru-RU"/>
        </w:rPr>
        <w:t>= 2,5÷3,0 – коэффициент плотности расстановки автомобилей – мест при хранении.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ст</w:t>
      </w:r>
      <w:proofErr w:type="spellEnd"/>
      <w:r w:rsidRPr="000D6A30">
        <w:rPr>
          <w:rFonts w:ascii="Times New Roman" w:eastAsia="Times New Roman" w:hAnsi="Times New Roman" w:cs="Times New Roman"/>
          <w:color w:val="000000"/>
          <w:sz w:val="28"/>
          <w:szCs w:val="28"/>
          <w:lang w:eastAsia="ru-RU"/>
        </w:rPr>
        <w:t xml:space="preserve"> = 20*4*3 = 240м2.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1.6.3 Расчет площадей вспомогательных помещений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Состав и площади вспомогательных помещений проектируются в соответствии СНиП 11-92-76. Кроме того, согласно ОНТП АТП-СТО-80 площадь помещений для продажи мелких запасных частей и </w:t>
      </w:r>
      <w:proofErr w:type="spellStart"/>
      <w:r w:rsidRPr="000D6A30">
        <w:rPr>
          <w:rFonts w:ascii="Times New Roman" w:eastAsia="Times New Roman" w:hAnsi="Times New Roman" w:cs="Times New Roman"/>
          <w:color w:val="000000"/>
          <w:sz w:val="28"/>
          <w:szCs w:val="28"/>
          <w:lang w:eastAsia="ru-RU"/>
        </w:rPr>
        <w:t>автопринадлежностей</w:t>
      </w:r>
      <w:proofErr w:type="spellEnd"/>
      <w:r w:rsidRPr="000D6A30">
        <w:rPr>
          <w:rFonts w:ascii="Times New Roman" w:eastAsia="Times New Roman" w:hAnsi="Times New Roman" w:cs="Times New Roman"/>
          <w:color w:val="000000"/>
          <w:sz w:val="28"/>
          <w:szCs w:val="28"/>
          <w:lang w:eastAsia="ru-RU"/>
        </w:rPr>
        <w:t xml:space="preserve"> из расчета 6÷8 м</w:t>
      </w:r>
      <w:proofErr w:type="gramStart"/>
      <w:r w:rsidRPr="000D6A30">
        <w:rPr>
          <w:rFonts w:ascii="Times New Roman" w:eastAsia="Times New Roman" w:hAnsi="Times New Roman" w:cs="Times New Roman"/>
          <w:color w:val="000000"/>
          <w:sz w:val="28"/>
          <w:szCs w:val="28"/>
          <w:lang w:eastAsia="ru-RU"/>
        </w:rPr>
        <w:t>2</w:t>
      </w:r>
      <w:proofErr w:type="gramEnd"/>
      <w:r w:rsidRPr="000D6A30">
        <w:rPr>
          <w:rFonts w:ascii="Times New Roman" w:eastAsia="Times New Roman" w:hAnsi="Times New Roman" w:cs="Times New Roman"/>
          <w:color w:val="000000"/>
          <w:sz w:val="28"/>
          <w:szCs w:val="28"/>
          <w:lang w:eastAsia="ru-RU"/>
        </w:rPr>
        <w:t xml:space="preserve"> на 1000 обслуживаемых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Получим: </w:t>
      </w:r>
      <w:proofErr w:type="spellStart"/>
      <w:r w:rsidRPr="000D6A30">
        <w:rPr>
          <w:rFonts w:ascii="Times New Roman" w:eastAsia="Times New Roman" w:hAnsi="Times New Roman" w:cs="Times New Roman"/>
          <w:color w:val="000000"/>
          <w:sz w:val="28"/>
          <w:szCs w:val="28"/>
          <w:lang w:eastAsia="ru-RU"/>
        </w:rPr>
        <w:t>Fпр</w:t>
      </w:r>
      <w:proofErr w:type="spellEnd"/>
      <w:r w:rsidRPr="000D6A30">
        <w:rPr>
          <w:rFonts w:ascii="Times New Roman" w:eastAsia="Times New Roman" w:hAnsi="Times New Roman" w:cs="Times New Roman"/>
          <w:color w:val="000000"/>
          <w:sz w:val="28"/>
          <w:szCs w:val="28"/>
          <w:lang w:eastAsia="ru-RU"/>
        </w:rPr>
        <w:t xml:space="preserve"> = 29,2 м</w:t>
      </w:r>
      <w:proofErr w:type="gramStart"/>
      <w:r w:rsidRPr="000D6A30">
        <w:rPr>
          <w:rFonts w:ascii="Times New Roman" w:eastAsia="Times New Roman" w:hAnsi="Times New Roman" w:cs="Times New Roman"/>
          <w:color w:val="000000"/>
          <w:sz w:val="28"/>
          <w:szCs w:val="28"/>
          <w:lang w:eastAsia="ru-RU"/>
        </w:rPr>
        <w:t>2</w:t>
      </w:r>
      <w:proofErr w:type="gram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Площадь помещений для клиентов принимаем: </w:t>
      </w: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пк</w:t>
      </w:r>
      <w:proofErr w:type="spellEnd"/>
      <w:r w:rsidRPr="000D6A30">
        <w:rPr>
          <w:rFonts w:ascii="Times New Roman" w:eastAsia="Times New Roman" w:hAnsi="Times New Roman" w:cs="Times New Roman"/>
          <w:color w:val="000000"/>
          <w:sz w:val="28"/>
          <w:szCs w:val="28"/>
          <w:lang w:eastAsia="ru-RU"/>
        </w:rPr>
        <w:t xml:space="preserve"> = 8м2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Бытовые и служебные помещения принимаются из планировочного решения.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2. Модернизация приспособления для ремонта телескопической стойки передней подвески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2.1 Технические требования к приспособлению</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 настоящее время на зарубежных и отечественных автомобилях таких, как семейство ВАЗ 2108-09-99, 2110, применяется тип передней подвески «</w:t>
      </w:r>
      <w:proofErr w:type="spellStart"/>
      <w:r w:rsidRPr="000D6A30">
        <w:rPr>
          <w:rFonts w:ascii="Times New Roman" w:eastAsia="Times New Roman" w:hAnsi="Times New Roman" w:cs="Times New Roman"/>
          <w:color w:val="000000"/>
          <w:sz w:val="28"/>
          <w:szCs w:val="28"/>
          <w:lang w:eastAsia="ru-RU"/>
        </w:rPr>
        <w:t>Макферсон</w:t>
      </w:r>
      <w:proofErr w:type="spellEnd"/>
      <w:r w:rsidRPr="000D6A30">
        <w:rPr>
          <w:rFonts w:ascii="Times New Roman" w:eastAsia="Times New Roman" w:hAnsi="Times New Roman" w:cs="Times New Roman"/>
          <w:color w:val="000000"/>
          <w:sz w:val="28"/>
          <w:szCs w:val="28"/>
          <w:lang w:eastAsia="ru-RU"/>
        </w:rPr>
        <w:t xml:space="preserve">» использующей телескопические стойки. Для разборки телескопической стойки необходимо приспособление, которое позволило бы снять пружину передней подвески и удерживать ее в таком положении во время разборки и сборки телескопической стойки. Приспособление должно быть универсальным, надежным, безопасным в обращении, требовать </w:t>
      </w:r>
      <w:r w:rsidRPr="000D6A30">
        <w:rPr>
          <w:rFonts w:ascii="Times New Roman" w:eastAsia="Times New Roman" w:hAnsi="Times New Roman" w:cs="Times New Roman"/>
          <w:color w:val="000000"/>
          <w:sz w:val="28"/>
          <w:szCs w:val="28"/>
          <w:lang w:eastAsia="ru-RU"/>
        </w:rPr>
        <w:lastRenderedPageBreak/>
        <w:t>небольшого усилия от рабочего для снятия пружины, быть простым и дешевым в изготовлении.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2.2 Техническое задание на модернизацию приспособления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От кафедры ТЭРА было получено задание: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 Модернизировать конструкцию приспособления для ремонта телескопической стойки автомобиля семейства ВАЗ 2109, сделав его универсальным для разборки и </w:t>
      </w:r>
      <w:proofErr w:type="gramStart"/>
      <w:r w:rsidRPr="000D6A30">
        <w:rPr>
          <w:rFonts w:ascii="Times New Roman" w:eastAsia="Times New Roman" w:hAnsi="Times New Roman" w:cs="Times New Roman"/>
          <w:color w:val="000000"/>
          <w:sz w:val="28"/>
          <w:szCs w:val="28"/>
          <w:lang w:eastAsia="ru-RU"/>
        </w:rPr>
        <w:t>сборки</w:t>
      </w:r>
      <w:proofErr w:type="gramEnd"/>
      <w:r w:rsidRPr="000D6A30">
        <w:rPr>
          <w:rFonts w:ascii="Times New Roman" w:eastAsia="Times New Roman" w:hAnsi="Times New Roman" w:cs="Times New Roman"/>
          <w:color w:val="000000"/>
          <w:sz w:val="28"/>
          <w:szCs w:val="28"/>
          <w:lang w:eastAsia="ru-RU"/>
        </w:rPr>
        <w:t xml:space="preserve"> телескопических стоек отечественных и зарубежных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Конструкция приспособления должна позволять разбирать телескопическую стойку без снятия ее с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Произвести расчет основных деталей приспособления.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Описать работу приспособления.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Сделать технико-экономическую оценку приспособления.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2.3 Расчет основных деталей приспособления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Для снятия пружины используется винтовое приспособление, которое позволяет создавать значительное усилие и несложно в изготовлении.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Резьбы винтовых механизмов (</w:t>
      </w:r>
      <w:proofErr w:type="gramStart"/>
      <w:r w:rsidRPr="000D6A30">
        <w:rPr>
          <w:rFonts w:ascii="Times New Roman" w:eastAsia="Times New Roman" w:hAnsi="Times New Roman" w:cs="Times New Roman"/>
          <w:color w:val="000000"/>
          <w:sz w:val="28"/>
          <w:szCs w:val="28"/>
          <w:lang w:eastAsia="ru-RU"/>
        </w:rPr>
        <w:t>ходовые</w:t>
      </w:r>
      <w:proofErr w:type="gramEnd"/>
      <w:r w:rsidRPr="000D6A30">
        <w:rPr>
          <w:rFonts w:ascii="Times New Roman" w:eastAsia="Times New Roman" w:hAnsi="Times New Roman" w:cs="Times New Roman"/>
          <w:color w:val="000000"/>
          <w:sz w:val="28"/>
          <w:szCs w:val="28"/>
          <w:lang w:eastAsia="ru-RU"/>
        </w:rPr>
        <w:t xml:space="preserve"> резьбы) обычно: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трансцендальная</w:t>
      </w:r>
      <w:proofErr w:type="spell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симметричная;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трансцендальная</w:t>
      </w:r>
      <w:proofErr w:type="spellEnd"/>
      <w:r w:rsidRPr="000D6A30">
        <w:rPr>
          <w:rFonts w:ascii="Times New Roman" w:eastAsia="Times New Roman" w:hAnsi="Times New Roman" w:cs="Times New Roman"/>
          <w:color w:val="000000"/>
          <w:sz w:val="28"/>
          <w:szCs w:val="28"/>
          <w:lang w:eastAsia="ru-RU"/>
        </w:rPr>
        <w:t xml:space="preserve"> несимметричная (упорная)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прямоугольная.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Наиболее простой в изготовлении является прямоугольная резьба, которую мы используем для нашего приспособления.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Основным критерием работоспособности </w:t>
      </w:r>
      <w:proofErr w:type="gramStart"/>
      <w:r w:rsidRPr="000D6A30">
        <w:rPr>
          <w:rFonts w:ascii="Times New Roman" w:eastAsia="Times New Roman" w:hAnsi="Times New Roman" w:cs="Times New Roman"/>
          <w:color w:val="000000"/>
          <w:sz w:val="28"/>
          <w:szCs w:val="28"/>
          <w:lang w:eastAsia="ru-RU"/>
        </w:rPr>
        <w:t>таких</w:t>
      </w:r>
      <w:proofErr w:type="gram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резьб</w:t>
      </w:r>
      <w:proofErr w:type="spellEnd"/>
      <w:r w:rsidRPr="000D6A30">
        <w:rPr>
          <w:rFonts w:ascii="Times New Roman" w:eastAsia="Times New Roman" w:hAnsi="Times New Roman" w:cs="Times New Roman"/>
          <w:color w:val="000000"/>
          <w:sz w:val="28"/>
          <w:szCs w:val="28"/>
          <w:lang w:eastAsia="ru-RU"/>
        </w:rPr>
        <w:t xml:space="preserve"> являются износостойкость.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 целях уменьшения износа применяют антифрикционные пары материалов (сталь-чугун, сталь-бронза).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Примем для нашего случая: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Гайки – чугун СЧ 32-52 ГОСТ 1412-78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Винт – сталь 35 ГОСТ 2590-78.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Условия износостойкости: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δ = _</w:t>
      </w: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а</w:t>
      </w:r>
      <w:proofErr w:type="spellEnd"/>
      <w:r w:rsidRPr="000D6A30">
        <w:rPr>
          <w:rFonts w:ascii="Times New Roman" w:eastAsia="Times New Roman" w:hAnsi="Times New Roman" w:cs="Times New Roman"/>
          <w:color w:val="000000"/>
          <w:sz w:val="28"/>
          <w:szCs w:val="28"/>
          <w:lang w:eastAsia="ru-RU"/>
        </w:rPr>
        <w:t xml:space="preserve"> &lt; [δ см] (2.1)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πd2 π Z (21, с 258)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 Z = Н/</w:t>
      </w:r>
      <w:proofErr w:type="gramStart"/>
      <w:r w:rsidRPr="000D6A30">
        <w:rPr>
          <w:rFonts w:ascii="Times New Roman" w:eastAsia="Times New Roman" w:hAnsi="Times New Roman" w:cs="Times New Roman"/>
          <w:color w:val="000000"/>
          <w:sz w:val="28"/>
          <w:szCs w:val="28"/>
          <w:lang w:eastAsia="ru-RU"/>
        </w:rPr>
        <w:t>Р</w:t>
      </w:r>
      <w:proofErr w:type="gramEnd"/>
      <w:r w:rsidRPr="000D6A30">
        <w:rPr>
          <w:rFonts w:ascii="Times New Roman" w:eastAsia="Times New Roman" w:hAnsi="Times New Roman" w:cs="Times New Roman"/>
          <w:color w:val="000000"/>
          <w:sz w:val="28"/>
          <w:szCs w:val="28"/>
          <w:lang w:eastAsia="ru-RU"/>
        </w:rPr>
        <w:t xml:space="preserve"> – число винтов гайки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 – высота гайки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а</w:t>
      </w:r>
      <w:proofErr w:type="spellEnd"/>
      <w:r w:rsidRPr="000D6A30">
        <w:rPr>
          <w:rFonts w:ascii="Times New Roman" w:eastAsia="Times New Roman" w:hAnsi="Times New Roman" w:cs="Times New Roman"/>
          <w:color w:val="000000"/>
          <w:sz w:val="28"/>
          <w:szCs w:val="28"/>
          <w:lang w:eastAsia="ru-RU"/>
        </w:rPr>
        <w:t xml:space="preserve"> – осевая сила действия на винт, в нашем случае </w:t>
      </w:r>
      <w:proofErr w:type="spellStart"/>
      <w:r w:rsidRPr="000D6A30">
        <w:rPr>
          <w:rFonts w:ascii="Times New Roman" w:eastAsia="Times New Roman" w:hAnsi="Times New Roman" w:cs="Times New Roman"/>
          <w:color w:val="000000"/>
          <w:sz w:val="28"/>
          <w:szCs w:val="28"/>
          <w:lang w:eastAsia="ru-RU"/>
        </w:rPr>
        <w:t>Fа</w:t>
      </w:r>
      <w:proofErr w:type="spellEnd"/>
      <w:r w:rsidRPr="000D6A30">
        <w:rPr>
          <w:rFonts w:ascii="Times New Roman" w:eastAsia="Times New Roman" w:hAnsi="Times New Roman" w:cs="Times New Roman"/>
          <w:color w:val="000000"/>
          <w:sz w:val="28"/>
          <w:szCs w:val="28"/>
          <w:lang w:eastAsia="ru-RU"/>
        </w:rPr>
        <w:t xml:space="preserve"> = 3500 Н</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π = </w:t>
      </w:r>
      <w:proofErr w:type="gramStart"/>
      <w:r w:rsidRPr="000D6A30">
        <w:rPr>
          <w:rFonts w:ascii="Times New Roman" w:eastAsia="Times New Roman" w:hAnsi="Times New Roman" w:cs="Times New Roman"/>
          <w:color w:val="000000"/>
          <w:sz w:val="28"/>
          <w:szCs w:val="28"/>
          <w:lang w:eastAsia="ru-RU"/>
        </w:rPr>
        <w:t>Р</w:t>
      </w:r>
      <w:proofErr w:type="gramEnd"/>
      <w:r w:rsidRPr="000D6A30">
        <w:rPr>
          <w:rFonts w:ascii="Times New Roman" w:eastAsia="Times New Roman" w:hAnsi="Times New Roman" w:cs="Times New Roman"/>
          <w:color w:val="000000"/>
          <w:sz w:val="28"/>
          <w:szCs w:val="28"/>
          <w:lang w:eastAsia="ru-RU"/>
        </w:rPr>
        <w:t>/2 – высота винта резьбы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Формула приводится к виду</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d2 ≥ </w:t>
      </w:r>
      <w:r w:rsidRPr="000D6A30">
        <w:rPr>
          <w:rFonts w:ascii="Times New Roman" w:eastAsia="Times New Roman" w:hAnsi="Times New Roman" w:cs="Times New Roman"/>
          <w:noProof/>
          <w:color w:val="000000"/>
          <w:sz w:val="28"/>
          <w:szCs w:val="28"/>
          <w:lang w:eastAsia="ru-RU"/>
        </w:rPr>
        <w:drawing>
          <wp:inline distT="0" distB="0" distL="0" distR="0" wp14:anchorId="292B192C" wp14:editId="75717463">
            <wp:extent cx="228600" cy="257175"/>
            <wp:effectExtent l="0" t="0" r="0" b="9525"/>
            <wp:docPr id="5" name="Рисунок 5" descr="C:\Users\3F40~1\AppData\Local\Temp\Rar$EXa0.207\refimages4709\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F40~1\AppData\Local\Temp\Rar$EXa0.207\refimages4709\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roofErr w:type="spellStart"/>
      <w:r w:rsidRPr="000D6A30">
        <w:rPr>
          <w:rFonts w:ascii="Times New Roman" w:eastAsia="Times New Roman" w:hAnsi="Times New Roman" w:cs="Times New Roman"/>
          <w:color w:val="000000"/>
          <w:sz w:val="28"/>
          <w:szCs w:val="28"/>
          <w:lang w:eastAsia="ru-RU"/>
        </w:rPr>
        <w:t>Fа</w:t>
      </w:r>
      <w:proofErr w:type="spellEnd"/>
      <w:r w:rsidRPr="000D6A30">
        <w:rPr>
          <w:rFonts w:ascii="Times New Roman" w:eastAsia="Times New Roman" w:hAnsi="Times New Roman" w:cs="Times New Roman"/>
          <w:color w:val="000000"/>
          <w:sz w:val="28"/>
          <w:szCs w:val="28"/>
          <w:lang w:eastAsia="ru-RU"/>
        </w:rPr>
        <w:t xml:space="preserve"> / π </w:t>
      </w:r>
      <w:proofErr w:type="spellStart"/>
      <w:r w:rsidRPr="000D6A30">
        <w:rPr>
          <w:rFonts w:ascii="Times New Roman" w:eastAsia="Times New Roman" w:hAnsi="Times New Roman" w:cs="Times New Roman"/>
          <w:color w:val="000000"/>
          <w:sz w:val="28"/>
          <w:szCs w:val="28"/>
          <w:lang w:eastAsia="ru-RU"/>
        </w:rPr>
        <w:t>φн</w:t>
      </w:r>
      <w:proofErr w:type="spell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φ</w:t>
      </w:r>
      <w:proofErr w:type="gramStart"/>
      <w:r w:rsidRPr="000D6A30">
        <w:rPr>
          <w:rFonts w:ascii="Times New Roman" w:eastAsia="Times New Roman" w:hAnsi="Times New Roman" w:cs="Times New Roman"/>
          <w:color w:val="000000"/>
          <w:sz w:val="28"/>
          <w:szCs w:val="28"/>
          <w:lang w:eastAsia="ru-RU"/>
        </w:rPr>
        <w:t>п</w:t>
      </w:r>
      <w:proofErr w:type="spellEnd"/>
      <w:proofErr w:type="gramEnd"/>
      <w:r w:rsidRPr="000D6A30">
        <w:rPr>
          <w:rFonts w:ascii="Times New Roman" w:eastAsia="Times New Roman" w:hAnsi="Times New Roman" w:cs="Times New Roman"/>
          <w:color w:val="000000"/>
          <w:sz w:val="28"/>
          <w:szCs w:val="28"/>
          <w:lang w:eastAsia="ru-RU"/>
        </w:rPr>
        <w:t xml:space="preserve"> [δ см] (2.2.)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φн</w:t>
      </w:r>
      <w:proofErr w:type="spellEnd"/>
      <w:r w:rsidRPr="000D6A30">
        <w:rPr>
          <w:rFonts w:ascii="Times New Roman" w:eastAsia="Times New Roman" w:hAnsi="Times New Roman" w:cs="Times New Roman"/>
          <w:color w:val="000000"/>
          <w:sz w:val="28"/>
          <w:szCs w:val="28"/>
          <w:lang w:eastAsia="ru-RU"/>
        </w:rPr>
        <w:t xml:space="preserve"> = Н/d2 – коэффициент высота гайки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φ</w:t>
      </w:r>
      <w:proofErr w:type="gramStart"/>
      <w:r w:rsidRPr="000D6A30">
        <w:rPr>
          <w:rFonts w:ascii="Times New Roman" w:eastAsia="Times New Roman" w:hAnsi="Times New Roman" w:cs="Times New Roman"/>
          <w:color w:val="000000"/>
          <w:sz w:val="28"/>
          <w:szCs w:val="28"/>
          <w:lang w:eastAsia="ru-RU"/>
        </w:rPr>
        <w:t>п</w:t>
      </w:r>
      <w:proofErr w:type="spellEnd"/>
      <w:proofErr w:type="gramEnd"/>
      <w:r w:rsidRPr="000D6A30">
        <w:rPr>
          <w:rFonts w:ascii="Times New Roman" w:eastAsia="Times New Roman" w:hAnsi="Times New Roman" w:cs="Times New Roman"/>
          <w:color w:val="000000"/>
          <w:sz w:val="28"/>
          <w:szCs w:val="28"/>
          <w:lang w:eastAsia="ru-RU"/>
        </w:rPr>
        <w:t xml:space="preserve"> – коэффициент высоты резьбы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φ</w:t>
      </w:r>
      <w:proofErr w:type="gramStart"/>
      <w:r w:rsidRPr="000D6A30">
        <w:rPr>
          <w:rFonts w:ascii="Times New Roman" w:eastAsia="Times New Roman" w:hAnsi="Times New Roman" w:cs="Times New Roman"/>
          <w:color w:val="000000"/>
          <w:sz w:val="28"/>
          <w:szCs w:val="28"/>
          <w:lang w:eastAsia="ru-RU"/>
        </w:rPr>
        <w:t>п</w:t>
      </w:r>
      <w:proofErr w:type="spellEnd"/>
      <w:proofErr w:type="gramEnd"/>
      <w:r w:rsidRPr="000D6A30">
        <w:rPr>
          <w:rFonts w:ascii="Times New Roman" w:eastAsia="Times New Roman" w:hAnsi="Times New Roman" w:cs="Times New Roman"/>
          <w:color w:val="000000"/>
          <w:sz w:val="28"/>
          <w:szCs w:val="28"/>
          <w:lang w:eastAsia="ru-RU"/>
        </w:rPr>
        <w:t xml:space="preserve"> = 0,5 (21, с 258)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φн</w:t>
      </w:r>
      <w:proofErr w:type="spellEnd"/>
      <w:r w:rsidRPr="000D6A30">
        <w:rPr>
          <w:rFonts w:ascii="Times New Roman" w:eastAsia="Times New Roman" w:hAnsi="Times New Roman" w:cs="Times New Roman"/>
          <w:color w:val="000000"/>
          <w:sz w:val="28"/>
          <w:szCs w:val="28"/>
          <w:lang w:eastAsia="ru-RU"/>
        </w:rPr>
        <w:t xml:space="preserve"> = 1,5 (21, с 258)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[δ </w:t>
      </w:r>
      <w:proofErr w:type="gramStart"/>
      <w:r w:rsidRPr="000D6A30">
        <w:rPr>
          <w:rFonts w:ascii="Times New Roman" w:eastAsia="Times New Roman" w:hAnsi="Times New Roman" w:cs="Times New Roman"/>
          <w:color w:val="000000"/>
          <w:sz w:val="28"/>
          <w:szCs w:val="28"/>
          <w:lang w:eastAsia="ru-RU"/>
        </w:rPr>
        <w:t>см</w:t>
      </w:r>
      <w:proofErr w:type="gramEnd"/>
      <w:r w:rsidRPr="000D6A30">
        <w:rPr>
          <w:rFonts w:ascii="Times New Roman" w:eastAsia="Times New Roman" w:hAnsi="Times New Roman" w:cs="Times New Roman"/>
          <w:color w:val="000000"/>
          <w:sz w:val="28"/>
          <w:szCs w:val="28"/>
          <w:lang w:eastAsia="ru-RU"/>
        </w:rPr>
        <w:t>] = 5 МПа (21, с 258)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Тогда, d2 = </w:t>
      </w:r>
      <w:r w:rsidRPr="000D6A30">
        <w:rPr>
          <w:rFonts w:ascii="Times New Roman" w:eastAsia="Times New Roman" w:hAnsi="Times New Roman" w:cs="Times New Roman"/>
          <w:noProof/>
          <w:color w:val="000000"/>
          <w:sz w:val="28"/>
          <w:szCs w:val="28"/>
          <w:lang w:eastAsia="ru-RU"/>
        </w:rPr>
        <w:drawing>
          <wp:inline distT="0" distB="0" distL="0" distR="0" wp14:anchorId="1C8AFE24" wp14:editId="1B446E71">
            <wp:extent cx="228600" cy="257175"/>
            <wp:effectExtent l="0" t="0" r="0" b="9525"/>
            <wp:docPr id="4" name="Рисунок 4" descr="C:\Users\3F40~1\AppData\Local\Temp\Rar$EXa0.207\refimages4709\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F40~1\AppData\Local\Temp\Rar$EXa0.207\refimages4709\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0D6A30">
        <w:rPr>
          <w:rFonts w:ascii="Times New Roman" w:eastAsia="Times New Roman" w:hAnsi="Times New Roman" w:cs="Times New Roman"/>
          <w:color w:val="000000"/>
          <w:sz w:val="28"/>
          <w:szCs w:val="28"/>
          <w:lang w:eastAsia="ru-RU"/>
        </w:rPr>
        <w:t>3500/3.14*1.5*0.5*5*106 = 0.017м =17мм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ρ = d2 /4 = 17/4 = 4,25 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Примем ρ = 4мм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Тогда, d = d2 + ρ/2 = 17+4/2=19мм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Принимаем d = 20мм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Из стандартного ряда </w:t>
      </w:r>
      <w:proofErr w:type="spellStart"/>
      <w:r w:rsidRPr="000D6A30">
        <w:rPr>
          <w:rFonts w:ascii="Times New Roman" w:eastAsia="Times New Roman" w:hAnsi="Times New Roman" w:cs="Times New Roman"/>
          <w:color w:val="000000"/>
          <w:sz w:val="28"/>
          <w:szCs w:val="28"/>
          <w:lang w:eastAsia="ru-RU"/>
        </w:rPr>
        <w:t>резбь</w:t>
      </w:r>
      <w:proofErr w:type="spellEnd"/>
      <w:r w:rsidRPr="000D6A30">
        <w:rPr>
          <w:rFonts w:ascii="Times New Roman" w:eastAsia="Times New Roman" w:hAnsi="Times New Roman" w:cs="Times New Roman"/>
          <w:color w:val="000000"/>
          <w:sz w:val="28"/>
          <w:szCs w:val="28"/>
          <w:lang w:eastAsia="ru-RU"/>
        </w:rPr>
        <w:t xml:space="preserve"> принимаем: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d = 20мм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ρ = 4мм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d2 = d – ρ/2 = 20-4/2 = 18мм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d1 = d – ρ =20-4 =16мм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Условие самоторможения винтовой пары 4&lt;4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 φ – угол подъема винтовой пары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φ – приведенный угол трения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φ = </w:t>
      </w:r>
      <w:proofErr w:type="spellStart"/>
      <w:r w:rsidRPr="000D6A30">
        <w:rPr>
          <w:rFonts w:ascii="Times New Roman" w:eastAsia="Times New Roman" w:hAnsi="Times New Roman" w:cs="Times New Roman"/>
          <w:color w:val="000000"/>
          <w:sz w:val="28"/>
          <w:szCs w:val="28"/>
          <w:lang w:eastAsia="ru-RU"/>
        </w:rPr>
        <w:t>атс</w:t>
      </w:r>
      <w:proofErr w:type="gramStart"/>
      <w:r w:rsidRPr="000D6A30">
        <w:rPr>
          <w:rFonts w:ascii="Times New Roman" w:eastAsia="Times New Roman" w:hAnsi="Times New Roman" w:cs="Times New Roman"/>
          <w:color w:val="000000"/>
          <w:sz w:val="28"/>
          <w:szCs w:val="28"/>
          <w:lang w:eastAsia="ru-RU"/>
        </w:rPr>
        <w:t>tg</w:t>
      </w:r>
      <w:proofErr w:type="spellEnd"/>
      <w:proofErr w:type="gramEnd"/>
      <w:r w:rsidRPr="000D6A30">
        <w:rPr>
          <w:rFonts w:ascii="Times New Roman" w:eastAsia="Times New Roman" w:hAnsi="Times New Roman" w:cs="Times New Roman"/>
          <w:color w:val="000000"/>
          <w:sz w:val="28"/>
          <w:szCs w:val="28"/>
          <w:lang w:eastAsia="ru-RU"/>
        </w:rPr>
        <w:t xml:space="preserve"> (ρ/ d2) (2.3.)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φ = </w:t>
      </w:r>
      <w:proofErr w:type="spellStart"/>
      <w:r w:rsidRPr="000D6A30">
        <w:rPr>
          <w:rFonts w:ascii="Times New Roman" w:eastAsia="Times New Roman" w:hAnsi="Times New Roman" w:cs="Times New Roman"/>
          <w:color w:val="000000"/>
          <w:sz w:val="28"/>
          <w:szCs w:val="28"/>
          <w:lang w:eastAsia="ru-RU"/>
        </w:rPr>
        <w:t>атс</w:t>
      </w:r>
      <w:proofErr w:type="gramStart"/>
      <w:r w:rsidRPr="000D6A30">
        <w:rPr>
          <w:rFonts w:ascii="Times New Roman" w:eastAsia="Times New Roman" w:hAnsi="Times New Roman" w:cs="Times New Roman"/>
          <w:color w:val="000000"/>
          <w:sz w:val="28"/>
          <w:szCs w:val="28"/>
          <w:lang w:eastAsia="ru-RU"/>
        </w:rPr>
        <w:t>tg</w:t>
      </w:r>
      <w:proofErr w:type="spellEnd"/>
      <w:proofErr w:type="gramEnd"/>
      <w:r w:rsidRPr="000D6A30">
        <w:rPr>
          <w:rFonts w:ascii="Times New Roman" w:eastAsia="Times New Roman" w:hAnsi="Times New Roman" w:cs="Times New Roman"/>
          <w:color w:val="000000"/>
          <w:sz w:val="28"/>
          <w:szCs w:val="28"/>
          <w:lang w:eastAsia="ru-RU"/>
        </w:rPr>
        <w:t xml:space="preserve"> (4/3,14*18) = </w:t>
      </w:r>
      <w:proofErr w:type="spellStart"/>
      <w:r w:rsidRPr="000D6A30">
        <w:rPr>
          <w:rFonts w:ascii="Times New Roman" w:eastAsia="Times New Roman" w:hAnsi="Times New Roman" w:cs="Times New Roman"/>
          <w:color w:val="000000"/>
          <w:sz w:val="28"/>
          <w:szCs w:val="28"/>
          <w:lang w:eastAsia="ru-RU"/>
        </w:rPr>
        <w:t>атсtg</w:t>
      </w:r>
      <w:proofErr w:type="spellEnd"/>
      <w:r w:rsidRPr="000D6A30">
        <w:rPr>
          <w:rFonts w:ascii="Times New Roman" w:eastAsia="Times New Roman" w:hAnsi="Times New Roman" w:cs="Times New Roman"/>
          <w:color w:val="000000"/>
          <w:sz w:val="28"/>
          <w:szCs w:val="28"/>
          <w:lang w:eastAsia="ru-RU"/>
        </w:rPr>
        <w:t xml:space="preserve"> 0,0707</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φ = 4°3´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Принимаем для смазочного винта f=0,1.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Получим, φ = </w:t>
      </w:r>
      <w:proofErr w:type="spellStart"/>
      <w:r w:rsidRPr="000D6A30">
        <w:rPr>
          <w:rFonts w:ascii="Times New Roman" w:eastAsia="Times New Roman" w:hAnsi="Times New Roman" w:cs="Times New Roman"/>
          <w:color w:val="000000"/>
          <w:sz w:val="28"/>
          <w:szCs w:val="28"/>
          <w:lang w:eastAsia="ru-RU"/>
        </w:rPr>
        <w:t>атс</w:t>
      </w:r>
      <w:proofErr w:type="gramStart"/>
      <w:r w:rsidRPr="000D6A30">
        <w:rPr>
          <w:rFonts w:ascii="Times New Roman" w:eastAsia="Times New Roman" w:hAnsi="Times New Roman" w:cs="Times New Roman"/>
          <w:color w:val="000000"/>
          <w:sz w:val="28"/>
          <w:szCs w:val="28"/>
          <w:lang w:eastAsia="ru-RU"/>
        </w:rPr>
        <w:t>tg</w:t>
      </w:r>
      <w:proofErr w:type="spellEnd"/>
      <w:proofErr w:type="gramEnd"/>
      <w:r w:rsidRPr="000D6A30">
        <w:rPr>
          <w:rFonts w:ascii="Times New Roman" w:eastAsia="Times New Roman" w:hAnsi="Times New Roman" w:cs="Times New Roman"/>
          <w:color w:val="000000"/>
          <w:sz w:val="28"/>
          <w:szCs w:val="28"/>
          <w:lang w:eastAsia="ru-RU"/>
        </w:rPr>
        <w:t xml:space="preserve"> f </w:t>
      </w:r>
      <w:proofErr w:type="spellStart"/>
      <w:r w:rsidRPr="000D6A30">
        <w:rPr>
          <w:rFonts w:ascii="Times New Roman" w:eastAsia="Times New Roman" w:hAnsi="Times New Roman" w:cs="Times New Roman"/>
          <w:color w:val="000000"/>
          <w:sz w:val="28"/>
          <w:szCs w:val="28"/>
          <w:lang w:eastAsia="ru-RU"/>
        </w:rPr>
        <w:t>атсtg</w:t>
      </w:r>
      <w:proofErr w:type="spellEnd"/>
      <w:r w:rsidRPr="000D6A30">
        <w:rPr>
          <w:rFonts w:ascii="Times New Roman" w:eastAsia="Times New Roman" w:hAnsi="Times New Roman" w:cs="Times New Roman"/>
          <w:color w:val="000000"/>
          <w:sz w:val="28"/>
          <w:szCs w:val="28"/>
          <w:lang w:eastAsia="ru-RU"/>
        </w:rPr>
        <w:t xml:space="preserve"> 0,1 = 5°43´ что обеспечивает запас самоторможения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Момент необходимый для навинчивания равен</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Тзав</w:t>
      </w:r>
      <w:proofErr w:type="spellEnd"/>
      <w:r w:rsidRPr="000D6A30">
        <w:rPr>
          <w:rFonts w:ascii="Times New Roman" w:eastAsia="Times New Roman" w:hAnsi="Times New Roman" w:cs="Times New Roman"/>
          <w:color w:val="000000"/>
          <w:sz w:val="28"/>
          <w:szCs w:val="28"/>
          <w:lang w:eastAsia="ru-RU"/>
        </w:rPr>
        <w:t xml:space="preserve"> = </w:t>
      </w:r>
      <w:proofErr w:type="spellStart"/>
      <w:proofErr w:type="gramStart"/>
      <w:r w:rsidRPr="000D6A30">
        <w:rPr>
          <w:rFonts w:ascii="Times New Roman" w:eastAsia="Times New Roman" w:hAnsi="Times New Roman" w:cs="Times New Roman"/>
          <w:color w:val="000000"/>
          <w:sz w:val="28"/>
          <w:szCs w:val="28"/>
          <w:lang w:eastAsia="ru-RU"/>
        </w:rPr>
        <w:t>Тт</w:t>
      </w:r>
      <w:proofErr w:type="gramEnd"/>
      <w:r w:rsidRPr="000D6A30">
        <w:rPr>
          <w:rFonts w:ascii="Times New Roman" w:eastAsia="Times New Roman" w:hAnsi="Times New Roman" w:cs="Times New Roman"/>
          <w:color w:val="000000"/>
          <w:sz w:val="28"/>
          <w:szCs w:val="28"/>
          <w:lang w:eastAsia="ru-RU"/>
        </w:rPr>
        <w:t>+Тр</w:t>
      </w:r>
      <w:proofErr w:type="spellEnd"/>
      <w:r w:rsidRPr="000D6A30">
        <w:rPr>
          <w:rFonts w:ascii="Times New Roman" w:eastAsia="Times New Roman" w:hAnsi="Times New Roman" w:cs="Times New Roman"/>
          <w:color w:val="000000"/>
          <w:sz w:val="28"/>
          <w:szCs w:val="28"/>
          <w:lang w:eastAsia="ru-RU"/>
        </w:rPr>
        <w:t xml:space="preserve"> (2.4.)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proofErr w:type="gramStart"/>
      <w:r w:rsidRPr="000D6A30">
        <w:rPr>
          <w:rFonts w:ascii="Times New Roman" w:eastAsia="Times New Roman" w:hAnsi="Times New Roman" w:cs="Times New Roman"/>
          <w:color w:val="000000"/>
          <w:sz w:val="28"/>
          <w:szCs w:val="28"/>
          <w:lang w:eastAsia="ru-RU"/>
        </w:rPr>
        <w:t>Тт</w:t>
      </w:r>
      <w:proofErr w:type="spellEnd"/>
      <w:proofErr w:type="gramEnd"/>
      <w:r w:rsidRPr="000D6A30">
        <w:rPr>
          <w:rFonts w:ascii="Times New Roman" w:eastAsia="Times New Roman" w:hAnsi="Times New Roman" w:cs="Times New Roman"/>
          <w:color w:val="000000"/>
          <w:sz w:val="28"/>
          <w:szCs w:val="28"/>
          <w:lang w:eastAsia="ru-RU"/>
        </w:rPr>
        <w:t xml:space="preserve"> – момент сил терния на опорном торце гайки.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Тр</w:t>
      </w:r>
      <w:proofErr w:type="spellEnd"/>
      <w:proofErr w:type="gramEnd"/>
      <w:r w:rsidRPr="000D6A30">
        <w:rPr>
          <w:rFonts w:ascii="Times New Roman" w:eastAsia="Times New Roman" w:hAnsi="Times New Roman" w:cs="Times New Roman"/>
          <w:color w:val="000000"/>
          <w:sz w:val="28"/>
          <w:szCs w:val="28"/>
          <w:lang w:eastAsia="ru-RU"/>
        </w:rPr>
        <w:t xml:space="preserve"> – момент трения в резьбе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В разрабатываемой конструкции винт опирается на упорный подшипник качения. В этом случае будет считать </w:t>
      </w:r>
      <w:proofErr w:type="spellStart"/>
      <w:proofErr w:type="gramStart"/>
      <w:r w:rsidRPr="000D6A30">
        <w:rPr>
          <w:rFonts w:ascii="Times New Roman" w:eastAsia="Times New Roman" w:hAnsi="Times New Roman" w:cs="Times New Roman"/>
          <w:color w:val="000000"/>
          <w:sz w:val="28"/>
          <w:szCs w:val="28"/>
          <w:lang w:eastAsia="ru-RU"/>
        </w:rPr>
        <w:t>Тт</w:t>
      </w:r>
      <w:proofErr w:type="spellEnd"/>
      <w:proofErr w:type="gramEnd"/>
      <w:r w:rsidRPr="000D6A30">
        <w:rPr>
          <w:rFonts w:ascii="Times New Roman" w:eastAsia="Times New Roman" w:hAnsi="Times New Roman" w:cs="Times New Roman"/>
          <w:color w:val="000000"/>
          <w:sz w:val="28"/>
          <w:szCs w:val="28"/>
          <w:lang w:eastAsia="ru-RU"/>
        </w:rPr>
        <w:t>=0.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Тзав</w:t>
      </w:r>
      <w:proofErr w:type="spellEnd"/>
      <w:r w:rsidRPr="000D6A30">
        <w:rPr>
          <w:rFonts w:ascii="Times New Roman" w:eastAsia="Times New Roman" w:hAnsi="Times New Roman" w:cs="Times New Roman"/>
          <w:color w:val="000000"/>
          <w:sz w:val="28"/>
          <w:szCs w:val="28"/>
          <w:lang w:eastAsia="ru-RU"/>
        </w:rPr>
        <w:t xml:space="preserve"> = </w:t>
      </w:r>
      <w:proofErr w:type="spellStart"/>
      <w:proofErr w:type="gramStart"/>
      <w:r w:rsidRPr="000D6A30">
        <w:rPr>
          <w:rFonts w:ascii="Times New Roman" w:eastAsia="Times New Roman" w:hAnsi="Times New Roman" w:cs="Times New Roman"/>
          <w:color w:val="000000"/>
          <w:sz w:val="28"/>
          <w:szCs w:val="28"/>
          <w:lang w:eastAsia="ru-RU"/>
        </w:rPr>
        <w:t>Тр</w:t>
      </w:r>
      <w:proofErr w:type="spellEnd"/>
      <w:proofErr w:type="gramEnd"/>
      <w:r w:rsidRPr="000D6A30">
        <w:rPr>
          <w:rFonts w:ascii="Times New Roman" w:eastAsia="Times New Roman" w:hAnsi="Times New Roman" w:cs="Times New Roman"/>
          <w:color w:val="000000"/>
          <w:sz w:val="28"/>
          <w:szCs w:val="28"/>
          <w:lang w:eastAsia="ru-RU"/>
        </w:rPr>
        <w:t xml:space="preserve">= 0,5 </w:t>
      </w:r>
      <w:proofErr w:type="spellStart"/>
      <w:r w:rsidRPr="000D6A30">
        <w:rPr>
          <w:rFonts w:ascii="Times New Roman" w:eastAsia="Times New Roman" w:hAnsi="Times New Roman" w:cs="Times New Roman"/>
          <w:color w:val="000000"/>
          <w:sz w:val="28"/>
          <w:szCs w:val="28"/>
          <w:lang w:eastAsia="ru-RU"/>
        </w:rPr>
        <w:t>Fа</w:t>
      </w:r>
      <w:proofErr w:type="spellEnd"/>
      <w:r w:rsidRPr="000D6A30">
        <w:rPr>
          <w:rFonts w:ascii="Times New Roman" w:eastAsia="Times New Roman" w:hAnsi="Times New Roman" w:cs="Times New Roman"/>
          <w:color w:val="000000"/>
          <w:sz w:val="28"/>
          <w:szCs w:val="28"/>
          <w:lang w:eastAsia="ru-RU"/>
        </w:rPr>
        <w:t xml:space="preserve"> d2 </w:t>
      </w:r>
      <w:proofErr w:type="spellStart"/>
      <w:r w:rsidRPr="000D6A30">
        <w:rPr>
          <w:rFonts w:ascii="Times New Roman" w:eastAsia="Times New Roman" w:hAnsi="Times New Roman" w:cs="Times New Roman"/>
          <w:color w:val="000000"/>
          <w:sz w:val="28"/>
          <w:szCs w:val="28"/>
          <w:lang w:eastAsia="ru-RU"/>
        </w:rPr>
        <w:t>tg</w:t>
      </w:r>
      <w:proofErr w:type="spell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φ+φ</w:t>
      </w:r>
      <w:proofErr w:type="spellEnd"/>
      <w:r w:rsidRPr="000D6A30">
        <w:rPr>
          <w:rFonts w:ascii="Times New Roman" w:eastAsia="Times New Roman" w:hAnsi="Times New Roman" w:cs="Times New Roman"/>
          <w:color w:val="000000"/>
          <w:sz w:val="28"/>
          <w:szCs w:val="28"/>
          <w:lang w:eastAsia="ru-RU"/>
        </w:rPr>
        <w:t>) (2.5.)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Тзав</w:t>
      </w:r>
      <w:proofErr w:type="spellEnd"/>
      <w:r w:rsidRPr="000D6A30">
        <w:rPr>
          <w:rFonts w:ascii="Times New Roman" w:eastAsia="Times New Roman" w:hAnsi="Times New Roman" w:cs="Times New Roman"/>
          <w:color w:val="000000"/>
          <w:sz w:val="28"/>
          <w:szCs w:val="28"/>
          <w:lang w:eastAsia="ru-RU"/>
        </w:rPr>
        <w:t xml:space="preserve"> = </w:t>
      </w:r>
      <w:proofErr w:type="spellStart"/>
      <w:proofErr w:type="gramStart"/>
      <w:r w:rsidRPr="000D6A30">
        <w:rPr>
          <w:rFonts w:ascii="Times New Roman" w:eastAsia="Times New Roman" w:hAnsi="Times New Roman" w:cs="Times New Roman"/>
          <w:color w:val="000000"/>
          <w:sz w:val="28"/>
          <w:szCs w:val="28"/>
          <w:lang w:eastAsia="ru-RU"/>
        </w:rPr>
        <w:t>Тр</w:t>
      </w:r>
      <w:proofErr w:type="spellEnd"/>
      <w:proofErr w:type="gramEnd"/>
      <w:r w:rsidRPr="000D6A30">
        <w:rPr>
          <w:rFonts w:ascii="Times New Roman" w:eastAsia="Times New Roman" w:hAnsi="Times New Roman" w:cs="Times New Roman"/>
          <w:color w:val="000000"/>
          <w:sz w:val="28"/>
          <w:szCs w:val="28"/>
          <w:lang w:eastAsia="ru-RU"/>
        </w:rPr>
        <w:t xml:space="preserve">=0,5*3500*18* </w:t>
      </w:r>
      <w:proofErr w:type="spellStart"/>
      <w:r w:rsidRPr="000D6A30">
        <w:rPr>
          <w:rFonts w:ascii="Times New Roman" w:eastAsia="Times New Roman" w:hAnsi="Times New Roman" w:cs="Times New Roman"/>
          <w:color w:val="000000"/>
          <w:sz w:val="28"/>
          <w:szCs w:val="28"/>
          <w:lang w:eastAsia="ru-RU"/>
        </w:rPr>
        <w:t>tg</w:t>
      </w:r>
      <w:proofErr w:type="spellEnd"/>
      <w:r w:rsidRPr="000D6A30">
        <w:rPr>
          <w:rFonts w:ascii="Times New Roman" w:eastAsia="Times New Roman" w:hAnsi="Times New Roman" w:cs="Times New Roman"/>
          <w:color w:val="000000"/>
          <w:sz w:val="28"/>
          <w:szCs w:val="28"/>
          <w:lang w:eastAsia="ru-RU"/>
        </w:rPr>
        <w:t xml:space="preserve"> (4°3´ + 5°43´) = 5,424 (</w:t>
      </w:r>
      <w:proofErr w:type="spellStart"/>
      <w:r w:rsidRPr="000D6A30">
        <w:rPr>
          <w:rFonts w:ascii="Times New Roman" w:eastAsia="Times New Roman" w:hAnsi="Times New Roman" w:cs="Times New Roman"/>
          <w:color w:val="000000"/>
          <w:sz w:val="28"/>
          <w:szCs w:val="28"/>
          <w:lang w:eastAsia="ru-RU"/>
        </w:rPr>
        <w:t>Н.м</w:t>
      </w:r>
      <w:proofErr w:type="spell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Для удобства работы с приспособлением примем длину рукоятки 150мм. При этом усилие для завинчивания будет равно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зав</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Тзав</w:t>
      </w:r>
      <w:proofErr w:type="spell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lр</w:t>
      </w:r>
      <w:proofErr w:type="spellEnd"/>
      <w:r w:rsidRPr="000D6A30">
        <w:rPr>
          <w:rFonts w:ascii="Times New Roman" w:eastAsia="Times New Roman" w:hAnsi="Times New Roman" w:cs="Times New Roman"/>
          <w:color w:val="000000"/>
          <w:sz w:val="28"/>
          <w:szCs w:val="28"/>
          <w:lang w:eastAsia="ru-RU"/>
        </w:rPr>
        <w:t xml:space="preserve"> = 5,424/0,15=36,16Н</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Диаметр рукоятки определяем из расчета на изгиб: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δ</w:t>
      </w:r>
      <w:proofErr w:type="gramStart"/>
      <w:r w:rsidRPr="000D6A30">
        <w:rPr>
          <w:rFonts w:ascii="Times New Roman" w:eastAsia="Times New Roman" w:hAnsi="Times New Roman" w:cs="Times New Roman"/>
          <w:color w:val="000000"/>
          <w:sz w:val="28"/>
          <w:szCs w:val="28"/>
          <w:lang w:eastAsia="ru-RU"/>
        </w:rPr>
        <w:t>р</w:t>
      </w:r>
      <w:proofErr w:type="spellEnd"/>
      <w:proofErr w:type="gramEnd"/>
      <w:r w:rsidRPr="000D6A30">
        <w:rPr>
          <w:rFonts w:ascii="Times New Roman" w:eastAsia="Times New Roman" w:hAnsi="Times New Roman" w:cs="Times New Roman"/>
          <w:color w:val="000000"/>
          <w:sz w:val="28"/>
          <w:szCs w:val="28"/>
          <w:lang w:eastAsia="ru-RU"/>
        </w:rPr>
        <w:t xml:space="preserve"> =µ</w:t>
      </w:r>
      <w:proofErr w:type="spellStart"/>
      <w:r w:rsidRPr="000D6A30">
        <w:rPr>
          <w:rFonts w:ascii="Times New Roman" w:eastAsia="Times New Roman" w:hAnsi="Times New Roman" w:cs="Times New Roman"/>
          <w:color w:val="000000"/>
          <w:sz w:val="28"/>
          <w:szCs w:val="28"/>
          <w:lang w:eastAsia="ru-RU"/>
        </w:rPr>
        <w:t>изг</w:t>
      </w:r>
      <w:proofErr w:type="spellEnd"/>
      <w:r w:rsidRPr="000D6A30">
        <w:rPr>
          <w:rFonts w:ascii="Times New Roman" w:eastAsia="Times New Roman" w:hAnsi="Times New Roman" w:cs="Times New Roman"/>
          <w:color w:val="000000"/>
          <w:sz w:val="28"/>
          <w:szCs w:val="28"/>
          <w:lang w:eastAsia="ru-RU"/>
        </w:rPr>
        <w:t xml:space="preserve"> /W &lt; [</w:t>
      </w:r>
      <w:proofErr w:type="spellStart"/>
      <w:r w:rsidRPr="000D6A30">
        <w:rPr>
          <w:rFonts w:ascii="Times New Roman" w:eastAsia="Times New Roman" w:hAnsi="Times New Roman" w:cs="Times New Roman"/>
          <w:color w:val="000000"/>
          <w:sz w:val="28"/>
          <w:szCs w:val="28"/>
          <w:lang w:eastAsia="ru-RU"/>
        </w:rPr>
        <w:t>δр</w:t>
      </w:r>
      <w:proofErr w:type="spellEnd"/>
      <w:r w:rsidRPr="000D6A30">
        <w:rPr>
          <w:rFonts w:ascii="Times New Roman" w:eastAsia="Times New Roman" w:hAnsi="Times New Roman" w:cs="Times New Roman"/>
          <w:color w:val="000000"/>
          <w:sz w:val="28"/>
          <w:szCs w:val="28"/>
          <w:lang w:eastAsia="ru-RU"/>
        </w:rPr>
        <w:t>] (2.6.)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W -0,8 d3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µ</w:t>
      </w:r>
      <w:proofErr w:type="spellStart"/>
      <w:r w:rsidRPr="000D6A30">
        <w:rPr>
          <w:rFonts w:ascii="Times New Roman" w:eastAsia="Times New Roman" w:hAnsi="Times New Roman" w:cs="Times New Roman"/>
          <w:color w:val="000000"/>
          <w:sz w:val="28"/>
          <w:szCs w:val="28"/>
          <w:lang w:eastAsia="ru-RU"/>
        </w:rPr>
        <w:t>изг</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Тзов</w:t>
      </w:r>
      <w:proofErr w:type="spellEnd"/>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Подставим выражение для W в формулу, получаем: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dр</w:t>
      </w:r>
      <w:proofErr w:type="spellEnd"/>
      <w:r w:rsidRPr="000D6A30">
        <w:rPr>
          <w:rFonts w:ascii="Times New Roman" w:eastAsia="Times New Roman" w:hAnsi="Times New Roman" w:cs="Times New Roman"/>
          <w:color w:val="000000"/>
          <w:sz w:val="28"/>
          <w:szCs w:val="28"/>
          <w:lang w:eastAsia="ru-RU"/>
        </w:rPr>
        <w:t xml:space="preserve"> ≥ </w:t>
      </w:r>
      <w:r w:rsidRPr="000D6A30">
        <w:rPr>
          <w:rFonts w:ascii="Times New Roman" w:eastAsia="Times New Roman" w:hAnsi="Times New Roman" w:cs="Times New Roman"/>
          <w:noProof/>
          <w:color w:val="000000"/>
          <w:sz w:val="28"/>
          <w:szCs w:val="28"/>
          <w:lang w:eastAsia="ru-RU"/>
        </w:rPr>
        <w:drawing>
          <wp:inline distT="0" distB="0" distL="0" distR="0" wp14:anchorId="2B4DA3D8" wp14:editId="5C93512F">
            <wp:extent cx="466725" cy="266700"/>
            <wp:effectExtent l="0" t="0" r="9525" b="0"/>
            <wp:docPr id="3" name="Рисунок 3" descr="C:\Users\3F40~1\AppData\Local\Temp\Rar$EXa0.207\refimages4709\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F40~1\AppData\Local\Temp\Rar$EXa0.207\refimages4709\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0D6A30">
        <w:rPr>
          <w:rFonts w:ascii="Times New Roman" w:eastAsia="Times New Roman" w:hAnsi="Times New Roman" w:cs="Times New Roman"/>
          <w:color w:val="000000"/>
          <w:sz w:val="28"/>
          <w:szCs w:val="28"/>
          <w:lang w:eastAsia="ru-RU"/>
        </w:rPr>
        <w:t>/0,1 [</w:t>
      </w:r>
      <w:proofErr w:type="spellStart"/>
      <w:r w:rsidRPr="000D6A30">
        <w:rPr>
          <w:rFonts w:ascii="Times New Roman" w:eastAsia="Times New Roman" w:hAnsi="Times New Roman" w:cs="Times New Roman"/>
          <w:color w:val="000000"/>
          <w:sz w:val="28"/>
          <w:szCs w:val="28"/>
          <w:lang w:eastAsia="ru-RU"/>
        </w:rPr>
        <w:t>δ</w:t>
      </w:r>
      <w:proofErr w:type="gramStart"/>
      <w:r w:rsidRPr="000D6A30">
        <w:rPr>
          <w:rFonts w:ascii="Times New Roman" w:eastAsia="Times New Roman" w:hAnsi="Times New Roman" w:cs="Times New Roman"/>
          <w:color w:val="000000"/>
          <w:sz w:val="28"/>
          <w:szCs w:val="28"/>
          <w:lang w:eastAsia="ru-RU"/>
        </w:rPr>
        <w:t>р</w:t>
      </w:r>
      <w:proofErr w:type="spellEnd"/>
      <w:proofErr w:type="gram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Примем для рукоятки сталь 407, термообработка, тогда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w:t>
      </w:r>
      <w:proofErr w:type="spellStart"/>
      <w:r w:rsidRPr="000D6A30">
        <w:rPr>
          <w:rFonts w:ascii="Times New Roman" w:eastAsia="Times New Roman" w:hAnsi="Times New Roman" w:cs="Times New Roman"/>
          <w:color w:val="000000"/>
          <w:sz w:val="28"/>
          <w:szCs w:val="28"/>
          <w:lang w:eastAsia="ru-RU"/>
        </w:rPr>
        <w:t>δ</w:t>
      </w:r>
      <w:proofErr w:type="gramStart"/>
      <w:r w:rsidRPr="000D6A30">
        <w:rPr>
          <w:rFonts w:ascii="Times New Roman" w:eastAsia="Times New Roman" w:hAnsi="Times New Roman" w:cs="Times New Roman"/>
          <w:color w:val="000000"/>
          <w:sz w:val="28"/>
          <w:szCs w:val="28"/>
          <w:lang w:eastAsia="ru-RU"/>
        </w:rPr>
        <w:t>р</w:t>
      </w:r>
      <w:proofErr w:type="spellEnd"/>
      <w:proofErr w:type="gramEnd"/>
      <w:r w:rsidRPr="000D6A30">
        <w:rPr>
          <w:rFonts w:ascii="Times New Roman" w:eastAsia="Times New Roman" w:hAnsi="Times New Roman" w:cs="Times New Roman"/>
          <w:color w:val="000000"/>
          <w:sz w:val="28"/>
          <w:szCs w:val="28"/>
          <w:lang w:eastAsia="ru-RU"/>
        </w:rPr>
        <w:t>] =14,5 Н/мм2 .</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2.4 Описание работы приспособления для ремонта телескопической стойки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Установить приспособление на телескопическую стойку и закрепить винт 1 держателя 2. Закрепить захват 3 на пружину телескопической стойки. Вращая винт 4 гайковертом ГУП-6, сжать пружину в приспособлении. Отвернуть гайку 5 крепления штока ключом 80-ПО81 и переместить упор 1 в крайнее верхнее положение, вращая винт 4. Разобрать телескопическую стойку. Операция сборки проводится в обратной последовательности.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2.5 Технико-экономическая оценка приспособления для ремонта телескопической стойки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Модернизированное приспособление позволяет сохранить время на замену амортизатора, втулок, пружины телескопической стойки передней подвески </w:t>
      </w:r>
      <w:proofErr w:type="gramStart"/>
      <w:r w:rsidRPr="000D6A30">
        <w:rPr>
          <w:rFonts w:ascii="Times New Roman" w:eastAsia="Times New Roman" w:hAnsi="Times New Roman" w:cs="Times New Roman"/>
          <w:color w:val="000000"/>
          <w:sz w:val="28"/>
          <w:szCs w:val="28"/>
          <w:lang w:eastAsia="ru-RU"/>
        </w:rPr>
        <w:t>без</w:t>
      </w:r>
      <w:proofErr w:type="gramEnd"/>
      <w:r w:rsidRPr="000D6A30">
        <w:rPr>
          <w:rFonts w:ascii="Times New Roman" w:eastAsia="Times New Roman" w:hAnsi="Times New Roman" w:cs="Times New Roman"/>
          <w:color w:val="000000"/>
          <w:sz w:val="28"/>
          <w:szCs w:val="28"/>
          <w:lang w:eastAsia="ru-RU"/>
        </w:rPr>
        <w:t xml:space="preserve"> снятии я с автомобиля. Приспособление универсальное и позволяет проводить перечисленные операции с такими автомобилями кА семейство ВАЗ 2108-09-99, 2110, а так же любая модель автомобиля с подвеской «</w:t>
      </w:r>
      <w:proofErr w:type="spellStart"/>
      <w:r w:rsidRPr="000D6A30">
        <w:rPr>
          <w:rFonts w:ascii="Times New Roman" w:eastAsia="Times New Roman" w:hAnsi="Times New Roman" w:cs="Times New Roman"/>
          <w:color w:val="000000"/>
          <w:sz w:val="28"/>
          <w:szCs w:val="28"/>
          <w:lang w:eastAsia="ru-RU"/>
        </w:rPr>
        <w:t>Макферсон</w:t>
      </w:r>
      <w:proofErr w:type="spell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Стоимость инструментов и приспособлений составляет ориентировочно 3% от стоимости оборудования.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Син</w:t>
      </w:r>
      <w:proofErr w:type="spellEnd"/>
      <w:r w:rsidRPr="000D6A30">
        <w:rPr>
          <w:rFonts w:ascii="Times New Roman" w:eastAsia="Times New Roman" w:hAnsi="Times New Roman" w:cs="Times New Roman"/>
          <w:color w:val="000000"/>
          <w:sz w:val="28"/>
          <w:szCs w:val="28"/>
          <w:lang w:eastAsia="ru-RU"/>
        </w:rPr>
        <w:t xml:space="preserve"> </w:t>
      </w:r>
      <w:proofErr w:type="spellStart"/>
      <w:proofErr w:type="gramStart"/>
      <w:r w:rsidRPr="000D6A30">
        <w:rPr>
          <w:rFonts w:ascii="Times New Roman" w:eastAsia="Times New Roman" w:hAnsi="Times New Roman" w:cs="Times New Roman"/>
          <w:color w:val="000000"/>
          <w:sz w:val="28"/>
          <w:szCs w:val="28"/>
          <w:lang w:eastAsia="ru-RU"/>
        </w:rPr>
        <w:t>пр</w:t>
      </w:r>
      <w:proofErr w:type="spellEnd"/>
      <w:proofErr w:type="gramEnd"/>
      <w:r w:rsidRPr="000D6A30">
        <w:rPr>
          <w:rFonts w:ascii="Times New Roman" w:eastAsia="Times New Roman" w:hAnsi="Times New Roman" w:cs="Times New Roman"/>
          <w:color w:val="000000"/>
          <w:sz w:val="28"/>
          <w:szCs w:val="28"/>
          <w:lang w:eastAsia="ru-RU"/>
        </w:rPr>
        <w:t xml:space="preserve"> = 0,03*731535=21946,05≈21946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Стоимость производственного и хозяйственного инвентаря: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Схоз</w:t>
      </w:r>
      <w:proofErr w:type="gramStart"/>
      <w:r w:rsidRPr="000D6A30">
        <w:rPr>
          <w:rFonts w:ascii="Times New Roman" w:eastAsia="Times New Roman" w:hAnsi="Times New Roman" w:cs="Times New Roman"/>
          <w:color w:val="000000"/>
          <w:sz w:val="28"/>
          <w:szCs w:val="28"/>
          <w:lang w:eastAsia="ru-RU"/>
        </w:rPr>
        <w:t>.и</w:t>
      </w:r>
      <w:proofErr w:type="gramEnd"/>
      <w:r w:rsidRPr="000D6A30">
        <w:rPr>
          <w:rFonts w:ascii="Times New Roman" w:eastAsia="Times New Roman" w:hAnsi="Times New Roman" w:cs="Times New Roman"/>
          <w:color w:val="000000"/>
          <w:sz w:val="28"/>
          <w:szCs w:val="28"/>
          <w:lang w:eastAsia="ru-RU"/>
        </w:rPr>
        <w:t>нв</w:t>
      </w:r>
      <w:proofErr w:type="spellEnd"/>
      <w:r w:rsidRPr="000D6A30">
        <w:rPr>
          <w:rFonts w:ascii="Times New Roman" w:eastAsia="Times New Roman" w:hAnsi="Times New Roman" w:cs="Times New Roman"/>
          <w:color w:val="000000"/>
          <w:sz w:val="28"/>
          <w:szCs w:val="28"/>
          <w:lang w:eastAsia="ru-RU"/>
        </w:rPr>
        <w:t xml:space="preserve"> =4350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Результаты расчета основных фондов сведены в таблицу (3.1.)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3.1.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Стоимость основных фондов</w:t>
      </w:r>
    </w:p>
    <w:tbl>
      <w:tblPr>
        <w:tblW w:w="0" w:type="auto"/>
        <w:jc w:val="center"/>
        <w:tblCellSpacing w:w="0" w:type="dxa"/>
        <w:tblCellMar>
          <w:left w:w="0" w:type="dxa"/>
          <w:right w:w="0" w:type="dxa"/>
        </w:tblCellMar>
        <w:tblLook w:val="04A0" w:firstRow="1" w:lastRow="0" w:firstColumn="1" w:lastColumn="0" w:noHBand="0" w:noVBand="1"/>
      </w:tblPr>
      <w:tblGrid>
        <w:gridCol w:w="3600"/>
        <w:gridCol w:w="1620"/>
        <w:gridCol w:w="1620"/>
      </w:tblGrid>
      <w:tr w:rsidR="000D6A30" w:rsidRPr="000D6A30" w:rsidTr="000D6A30">
        <w:trPr>
          <w:tblCellSpacing w:w="0" w:type="dxa"/>
          <w:jc w:val="center"/>
        </w:trPr>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Наименование основных фондов</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Стоимость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/руб.</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Удельный вес %</w:t>
            </w:r>
          </w:p>
        </w:tc>
      </w:tr>
      <w:tr w:rsidR="000D6A30" w:rsidRPr="000D6A30" w:rsidTr="000D6A30">
        <w:trPr>
          <w:tblCellSpacing w:w="0" w:type="dxa"/>
          <w:jc w:val="center"/>
        </w:trPr>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1</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w:t>
            </w:r>
          </w:p>
        </w:tc>
      </w:tr>
      <w:tr w:rsidR="000D6A30" w:rsidRPr="000D6A30" w:rsidTr="000D6A30">
        <w:trPr>
          <w:tblCellSpacing w:w="0" w:type="dxa"/>
          <w:jc w:val="center"/>
        </w:trPr>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 Здания</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1714704</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56,8</w:t>
            </w:r>
          </w:p>
        </w:tc>
      </w:tr>
      <w:tr w:rsidR="000D6A30" w:rsidRPr="000D6A30" w:rsidTr="000D6A30">
        <w:trPr>
          <w:tblCellSpacing w:w="0" w:type="dxa"/>
          <w:jc w:val="center"/>
        </w:trPr>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 Компактная блочная установка водоснабжения</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88995</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18,9</w:t>
            </w:r>
          </w:p>
        </w:tc>
      </w:tr>
      <w:tr w:rsidR="000D6A30" w:rsidRPr="000D6A30" w:rsidTr="000D6A30">
        <w:trPr>
          <w:tblCellSpacing w:w="0" w:type="dxa"/>
          <w:jc w:val="center"/>
        </w:trPr>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 Технологическое оборудование</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731535</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23,5</w:t>
            </w:r>
          </w:p>
        </w:tc>
      </w:tr>
      <w:tr w:rsidR="000D6A30" w:rsidRPr="000D6A30" w:rsidTr="000D6A30">
        <w:trPr>
          <w:tblCellSpacing w:w="0" w:type="dxa"/>
          <w:jc w:val="center"/>
        </w:trPr>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 Инструменты и приспособления</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21945</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0,7</w:t>
            </w:r>
          </w:p>
        </w:tc>
      </w:tr>
      <w:tr w:rsidR="000D6A30" w:rsidRPr="000D6A30" w:rsidTr="000D6A30">
        <w:trPr>
          <w:tblCellSpacing w:w="0" w:type="dxa"/>
          <w:jc w:val="center"/>
        </w:trPr>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 Хозяйственный инвентарь</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4350</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0,1</w:t>
            </w:r>
          </w:p>
        </w:tc>
      </w:tr>
      <w:tr w:rsidR="000D6A30" w:rsidRPr="000D6A30" w:rsidTr="000D6A30">
        <w:trPr>
          <w:tblCellSpacing w:w="0" w:type="dxa"/>
          <w:jc w:val="center"/>
        </w:trPr>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ИТОГО:</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3047529</w:t>
            </w:r>
          </w:p>
        </w:tc>
        <w:tc>
          <w:tcPr>
            <w:tcW w:w="16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100</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3. Расчет экономической части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3.1 Расчет размера инвестиций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Стоимость зданий рассчитывается из средней стоимости строительства промышленных объектов по г. Волгограду, которая равняется 1390 </w:t>
      </w:r>
      <w:proofErr w:type="spellStart"/>
      <w:r w:rsidRPr="000D6A30">
        <w:rPr>
          <w:rFonts w:ascii="Times New Roman" w:eastAsia="Times New Roman" w:hAnsi="Times New Roman" w:cs="Times New Roman"/>
          <w:color w:val="000000"/>
          <w:sz w:val="28"/>
          <w:szCs w:val="28"/>
          <w:lang w:eastAsia="ru-RU"/>
        </w:rPr>
        <w:t>руб</w:t>
      </w:r>
      <w:proofErr w:type="spellEnd"/>
      <w:r w:rsidRPr="000D6A30">
        <w:rPr>
          <w:rFonts w:ascii="Times New Roman" w:eastAsia="Times New Roman" w:hAnsi="Times New Roman" w:cs="Times New Roman"/>
          <w:color w:val="000000"/>
          <w:sz w:val="28"/>
          <w:szCs w:val="28"/>
          <w:lang w:eastAsia="ru-RU"/>
        </w:rPr>
        <w:t xml:space="preserve"> за 1м2. Умножением этой стоимости на общую площадь строительства получаем стоимость строительства зданий СТО.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Сфзд</w:t>
      </w:r>
      <w:proofErr w:type="spellEnd"/>
      <w:r w:rsidRPr="000D6A30">
        <w:rPr>
          <w:rFonts w:ascii="Times New Roman" w:eastAsia="Times New Roman" w:hAnsi="Times New Roman" w:cs="Times New Roman"/>
          <w:color w:val="000000"/>
          <w:sz w:val="28"/>
          <w:szCs w:val="28"/>
          <w:lang w:eastAsia="ru-RU"/>
        </w:rPr>
        <w:t xml:space="preserve"> = 1390*F *3 (3.1)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Сфзд</w:t>
      </w:r>
      <w:proofErr w:type="spellEnd"/>
      <w:r w:rsidRPr="000D6A30">
        <w:rPr>
          <w:rFonts w:ascii="Times New Roman" w:eastAsia="Times New Roman" w:hAnsi="Times New Roman" w:cs="Times New Roman"/>
          <w:color w:val="000000"/>
          <w:sz w:val="28"/>
          <w:szCs w:val="28"/>
          <w:lang w:eastAsia="ru-RU"/>
        </w:rPr>
        <w:t xml:space="preserve"> – стоимость строительства зданий.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F – общая площадь СТО по генплану равна 411,2 м</w:t>
      </w:r>
      <w:proofErr w:type="gramStart"/>
      <w:r w:rsidRPr="000D6A30">
        <w:rPr>
          <w:rFonts w:ascii="Times New Roman" w:eastAsia="Times New Roman" w:hAnsi="Times New Roman" w:cs="Times New Roman"/>
          <w:color w:val="000000"/>
          <w:sz w:val="28"/>
          <w:szCs w:val="28"/>
          <w:lang w:eastAsia="ru-RU"/>
        </w:rPr>
        <w:t>2</w:t>
      </w:r>
      <w:proofErr w:type="gram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З</w:t>
      </w:r>
      <w:proofErr w:type="gramEnd"/>
      <w:r w:rsidRPr="000D6A30">
        <w:rPr>
          <w:rFonts w:ascii="Times New Roman" w:eastAsia="Times New Roman" w:hAnsi="Times New Roman" w:cs="Times New Roman"/>
          <w:color w:val="000000"/>
          <w:sz w:val="28"/>
          <w:szCs w:val="28"/>
          <w:lang w:eastAsia="ru-RU"/>
        </w:rPr>
        <w:t xml:space="preserve"> – повышенный коэффициент.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Сфзд</w:t>
      </w:r>
      <w:proofErr w:type="spellEnd"/>
      <w:r w:rsidRPr="000D6A30">
        <w:rPr>
          <w:rFonts w:ascii="Times New Roman" w:eastAsia="Times New Roman" w:hAnsi="Times New Roman" w:cs="Times New Roman"/>
          <w:color w:val="000000"/>
          <w:sz w:val="28"/>
          <w:szCs w:val="28"/>
          <w:lang w:eastAsia="ru-RU"/>
        </w:rPr>
        <w:t xml:space="preserve"> = 1390*411,2*3 = 1714704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3.2 План реализации услуг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План реализации услуг является производственной программой СТО в стоимостном выражении. Основные расчетные показатели плана реализации услуг: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Объем реализации услуг по ремонту и обслуживанию легковых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Общий объем услуг и продукции.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 объем реализации услуг по ремонту и техническому обслуживанию легковых автомобилей включаются: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Стоимость всех работ по техническому обслуживанию и ремонту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Стоимость услуг по мойке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Стоимость прочих услуг (консультации, самообслуживание).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Расчет объема реализации услуг производится исходя из годовой трудоемкости работ по видам технического обслуживания.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Стоимость перечисленных видов услуг планируется и учитывается без стоимости запасных частей, которая оплачивается заказчиком отдельно.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3.3 Расчет текущих затрат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3.3.1 Стоимость вспомогательных материалов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Стоимость вспомогательных материалов составляет 450 000 руб. за 1 год.</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3.3.2 Расчет численности рабочих приведем в пункте 1.4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Расчет годового фонда зарплаты производится на основании годовой трудоемкости по видам работ.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Фонд оплаты труда рассчитывается при процентной оплате.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3.2. - Фонд оплаты труда.</w:t>
      </w:r>
    </w:p>
    <w:tbl>
      <w:tblPr>
        <w:tblW w:w="0" w:type="auto"/>
        <w:jc w:val="center"/>
        <w:tblCellSpacing w:w="0" w:type="dxa"/>
        <w:tblCellMar>
          <w:left w:w="0" w:type="dxa"/>
          <w:right w:w="0" w:type="dxa"/>
        </w:tblCellMar>
        <w:tblLook w:val="04A0" w:firstRow="1" w:lastRow="0" w:firstColumn="1" w:lastColumn="0" w:noHBand="0" w:noVBand="1"/>
      </w:tblPr>
      <w:tblGrid>
        <w:gridCol w:w="512"/>
        <w:gridCol w:w="2474"/>
        <w:gridCol w:w="1350"/>
        <w:gridCol w:w="1637"/>
        <w:gridCol w:w="926"/>
        <w:gridCol w:w="1234"/>
        <w:gridCol w:w="1222"/>
      </w:tblGrid>
      <w:tr w:rsidR="000D6A30" w:rsidRPr="000D6A30" w:rsidTr="000D6A30">
        <w:trPr>
          <w:tblCellSpacing w:w="0" w:type="dxa"/>
          <w:jc w:val="center"/>
        </w:trPr>
        <w:tc>
          <w:tcPr>
            <w:tcW w:w="5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Наименование работ</w:t>
            </w:r>
          </w:p>
        </w:tc>
        <w:tc>
          <w:tcPr>
            <w:tcW w:w="13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D6A30">
              <w:rPr>
                <w:rFonts w:ascii="Times New Roman" w:eastAsia="Times New Roman" w:hAnsi="Times New Roman" w:cs="Times New Roman"/>
                <w:sz w:val="28"/>
                <w:szCs w:val="28"/>
                <w:lang w:eastAsia="ru-RU"/>
              </w:rPr>
              <w:t>Предполаг</w:t>
            </w:r>
            <w:proofErr w:type="spellEnd"/>
            <w:r w:rsidRPr="000D6A30">
              <w:rPr>
                <w:rFonts w:ascii="Times New Roman" w:eastAsia="Times New Roman" w:hAnsi="Times New Roman" w:cs="Times New Roman"/>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Стоимость нормо-часа</w:t>
            </w:r>
          </w:p>
        </w:tc>
        <w:tc>
          <w:tcPr>
            <w:tcW w:w="11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Годовая трудоемкость</w:t>
            </w:r>
          </w:p>
        </w:tc>
        <w:tc>
          <w:tcPr>
            <w:tcW w:w="9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з/плата </w:t>
            </w:r>
            <w:proofErr w:type="gramStart"/>
            <w:r w:rsidRPr="000D6A30">
              <w:rPr>
                <w:rFonts w:ascii="Times New Roman" w:eastAsia="Times New Roman" w:hAnsi="Times New Roman" w:cs="Times New Roman"/>
                <w:sz w:val="28"/>
                <w:szCs w:val="28"/>
                <w:lang w:eastAsia="ru-RU"/>
              </w:rPr>
              <w:t>в</w:t>
            </w:r>
            <w:proofErr w:type="gramEnd"/>
            <w:r w:rsidRPr="000D6A30">
              <w:rPr>
                <w:rFonts w:ascii="Times New Roman" w:eastAsia="Times New Roman" w:hAnsi="Times New Roman" w:cs="Times New Roman"/>
                <w:sz w:val="28"/>
                <w:szCs w:val="28"/>
                <w:lang w:eastAsia="ru-RU"/>
              </w:rPr>
              <w:t xml:space="preserve"> %</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Доход на з/</w:t>
            </w:r>
            <w:proofErr w:type="gramStart"/>
            <w:r w:rsidRPr="000D6A30">
              <w:rPr>
                <w:rFonts w:ascii="Times New Roman" w:eastAsia="Times New Roman" w:hAnsi="Times New Roman" w:cs="Times New Roman"/>
                <w:sz w:val="28"/>
                <w:szCs w:val="28"/>
                <w:lang w:eastAsia="ru-RU"/>
              </w:rPr>
              <w:t>п</w:t>
            </w:r>
            <w:proofErr w:type="gramEnd"/>
            <w:r w:rsidRPr="000D6A30">
              <w:rPr>
                <w:rFonts w:ascii="Times New Roman" w:eastAsia="Times New Roman" w:hAnsi="Times New Roman" w:cs="Times New Roman"/>
                <w:sz w:val="28"/>
                <w:szCs w:val="28"/>
                <w:lang w:eastAsia="ru-RU"/>
              </w:rPr>
              <w:t xml:space="preserve"> рабочих</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Фонд з/</w:t>
            </w:r>
            <w:proofErr w:type="gramStart"/>
            <w:r w:rsidRPr="000D6A30">
              <w:rPr>
                <w:rFonts w:ascii="Times New Roman" w:eastAsia="Times New Roman" w:hAnsi="Times New Roman" w:cs="Times New Roman"/>
                <w:sz w:val="28"/>
                <w:szCs w:val="28"/>
                <w:lang w:eastAsia="ru-RU"/>
              </w:rPr>
              <w:t>п</w:t>
            </w:r>
            <w:proofErr w:type="gramEnd"/>
          </w:p>
        </w:tc>
      </w:tr>
      <w:tr w:rsidR="000D6A30" w:rsidRPr="000D6A30" w:rsidTr="000D6A30">
        <w:trPr>
          <w:tblCellSpacing w:w="0" w:type="dxa"/>
          <w:jc w:val="center"/>
        </w:trPr>
        <w:tc>
          <w:tcPr>
            <w:tcW w:w="5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Диагностические</w:t>
            </w:r>
          </w:p>
        </w:tc>
        <w:tc>
          <w:tcPr>
            <w:tcW w:w="13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54</w:t>
            </w:r>
          </w:p>
        </w:tc>
        <w:tc>
          <w:tcPr>
            <w:tcW w:w="11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3924,4</w:t>
            </w:r>
          </w:p>
        </w:tc>
        <w:tc>
          <w:tcPr>
            <w:tcW w:w="9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211917,6</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42383,52</w:t>
            </w:r>
          </w:p>
        </w:tc>
      </w:tr>
      <w:tr w:rsidR="000D6A30" w:rsidRPr="000D6A30" w:rsidTr="000D6A30">
        <w:trPr>
          <w:tblCellSpacing w:w="0" w:type="dxa"/>
          <w:jc w:val="center"/>
        </w:trPr>
        <w:tc>
          <w:tcPr>
            <w:tcW w:w="5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Регулировочные</w:t>
            </w:r>
          </w:p>
        </w:tc>
        <w:tc>
          <w:tcPr>
            <w:tcW w:w="13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66</w:t>
            </w:r>
          </w:p>
        </w:tc>
        <w:tc>
          <w:tcPr>
            <w:tcW w:w="11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1962,2</w:t>
            </w:r>
          </w:p>
        </w:tc>
        <w:tc>
          <w:tcPr>
            <w:tcW w:w="9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129505,2</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32376,3</w:t>
            </w:r>
          </w:p>
        </w:tc>
      </w:tr>
      <w:tr w:rsidR="000D6A30" w:rsidRPr="000D6A30" w:rsidTr="000D6A30">
        <w:trPr>
          <w:tblCellSpacing w:w="0" w:type="dxa"/>
          <w:jc w:val="center"/>
        </w:trPr>
        <w:tc>
          <w:tcPr>
            <w:tcW w:w="5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Смазочно-заправочные</w:t>
            </w:r>
          </w:p>
        </w:tc>
        <w:tc>
          <w:tcPr>
            <w:tcW w:w="13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48,9</w:t>
            </w:r>
          </w:p>
        </w:tc>
        <w:tc>
          <w:tcPr>
            <w:tcW w:w="11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1121,2</w:t>
            </w:r>
          </w:p>
        </w:tc>
        <w:tc>
          <w:tcPr>
            <w:tcW w:w="9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23</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54826,68</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12610,13</w:t>
            </w:r>
          </w:p>
        </w:tc>
      </w:tr>
      <w:tr w:rsidR="000D6A30" w:rsidRPr="000D6A30" w:rsidTr="000D6A30">
        <w:trPr>
          <w:tblCellSpacing w:w="0" w:type="dxa"/>
          <w:jc w:val="center"/>
        </w:trPr>
        <w:tc>
          <w:tcPr>
            <w:tcW w:w="5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Электротехнические</w:t>
            </w:r>
          </w:p>
        </w:tc>
        <w:tc>
          <w:tcPr>
            <w:tcW w:w="13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68,4</w:t>
            </w:r>
          </w:p>
        </w:tc>
        <w:tc>
          <w:tcPr>
            <w:tcW w:w="11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1401,6</w:t>
            </w:r>
          </w:p>
        </w:tc>
        <w:tc>
          <w:tcPr>
            <w:tcW w:w="9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95869,44</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23967,36</w:t>
            </w:r>
          </w:p>
        </w:tc>
      </w:tr>
      <w:tr w:rsidR="000D6A30" w:rsidRPr="000D6A30" w:rsidTr="000D6A30">
        <w:trPr>
          <w:tblCellSpacing w:w="0" w:type="dxa"/>
          <w:jc w:val="center"/>
        </w:trPr>
        <w:tc>
          <w:tcPr>
            <w:tcW w:w="5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Разборочно-сборочные</w:t>
            </w:r>
          </w:p>
        </w:tc>
        <w:tc>
          <w:tcPr>
            <w:tcW w:w="13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129,9</w:t>
            </w:r>
          </w:p>
        </w:tc>
        <w:tc>
          <w:tcPr>
            <w:tcW w:w="11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5045,7</w:t>
            </w:r>
          </w:p>
        </w:tc>
        <w:tc>
          <w:tcPr>
            <w:tcW w:w="9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22</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655436,43</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144196,01</w:t>
            </w:r>
          </w:p>
        </w:tc>
      </w:tr>
      <w:tr w:rsidR="000D6A30" w:rsidRPr="000D6A30" w:rsidTr="000D6A30">
        <w:trPr>
          <w:tblCellSpacing w:w="0" w:type="dxa"/>
          <w:jc w:val="center"/>
        </w:trPr>
        <w:tc>
          <w:tcPr>
            <w:tcW w:w="5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Крепежные</w:t>
            </w:r>
          </w:p>
        </w:tc>
        <w:tc>
          <w:tcPr>
            <w:tcW w:w="13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112,5</w:t>
            </w:r>
          </w:p>
        </w:tc>
        <w:tc>
          <w:tcPr>
            <w:tcW w:w="11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12333,9</w:t>
            </w:r>
          </w:p>
        </w:tc>
        <w:tc>
          <w:tcPr>
            <w:tcW w:w="9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1387563,7</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346890,92</w:t>
            </w:r>
          </w:p>
        </w:tc>
      </w:tr>
      <w:tr w:rsidR="000D6A30" w:rsidRPr="000D6A30" w:rsidTr="000D6A30">
        <w:trPr>
          <w:tblCellSpacing w:w="0" w:type="dxa"/>
          <w:jc w:val="center"/>
        </w:trPr>
        <w:tc>
          <w:tcPr>
            <w:tcW w:w="5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Шиномонтажные</w:t>
            </w:r>
          </w:p>
        </w:tc>
        <w:tc>
          <w:tcPr>
            <w:tcW w:w="13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22,8</w:t>
            </w:r>
          </w:p>
        </w:tc>
        <w:tc>
          <w:tcPr>
            <w:tcW w:w="11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1428,6</w:t>
            </w:r>
          </w:p>
        </w:tc>
        <w:tc>
          <w:tcPr>
            <w:tcW w:w="9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32572,08</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6514,4</w:t>
            </w:r>
          </w:p>
        </w:tc>
      </w:tr>
      <w:tr w:rsidR="000D6A30" w:rsidRPr="000D6A30" w:rsidTr="000D6A30">
        <w:trPr>
          <w:tblCellSpacing w:w="0" w:type="dxa"/>
          <w:jc w:val="center"/>
        </w:trPr>
        <w:tc>
          <w:tcPr>
            <w:tcW w:w="5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Уборочно-моечные</w:t>
            </w:r>
          </w:p>
        </w:tc>
        <w:tc>
          <w:tcPr>
            <w:tcW w:w="13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96</w:t>
            </w:r>
          </w:p>
        </w:tc>
        <w:tc>
          <w:tcPr>
            <w:tcW w:w="11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841,2</w:t>
            </w:r>
          </w:p>
        </w:tc>
        <w:tc>
          <w:tcPr>
            <w:tcW w:w="9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23</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80755,2</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18573,69</w:t>
            </w:r>
          </w:p>
        </w:tc>
      </w:tr>
      <w:tr w:rsidR="000D6A30" w:rsidRPr="000D6A30" w:rsidTr="000D6A30">
        <w:trPr>
          <w:tblCellSpacing w:w="0" w:type="dxa"/>
          <w:jc w:val="center"/>
        </w:trPr>
        <w:tc>
          <w:tcPr>
            <w:tcW w:w="6195" w:type="dxa"/>
            <w:gridSpan w:val="5"/>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ИТОГО:</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2648446,2</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627512,33</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Дифференцирование окладов оформляется в таблицу 3.3.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3.3. - Фонд оплаты труда ИТР, служащих и вспомогательных рабочих.</w:t>
      </w:r>
    </w:p>
    <w:tbl>
      <w:tblPr>
        <w:tblW w:w="0" w:type="auto"/>
        <w:jc w:val="center"/>
        <w:tblCellSpacing w:w="0" w:type="dxa"/>
        <w:tblCellMar>
          <w:left w:w="0" w:type="dxa"/>
          <w:right w:w="0" w:type="dxa"/>
        </w:tblCellMar>
        <w:tblLook w:val="04A0" w:firstRow="1" w:lastRow="0" w:firstColumn="1" w:lastColumn="0" w:noHBand="0" w:noVBand="1"/>
      </w:tblPr>
      <w:tblGrid>
        <w:gridCol w:w="3825"/>
        <w:gridCol w:w="1080"/>
        <w:gridCol w:w="1800"/>
        <w:gridCol w:w="1440"/>
      </w:tblGrid>
      <w:tr w:rsidR="000D6A30" w:rsidRPr="000D6A30" w:rsidTr="000D6A30">
        <w:trPr>
          <w:tblCellSpacing w:w="0" w:type="dxa"/>
          <w:jc w:val="center"/>
        </w:trPr>
        <w:tc>
          <w:tcPr>
            <w:tcW w:w="382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Наименование должности</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Кол-во человек</w:t>
            </w:r>
          </w:p>
        </w:tc>
        <w:tc>
          <w:tcPr>
            <w:tcW w:w="18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Месячный оклад</w:t>
            </w:r>
          </w:p>
        </w:tc>
        <w:tc>
          <w:tcPr>
            <w:tcW w:w="14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Годовой фонд</w:t>
            </w:r>
          </w:p>
        </w:tc>
      </w:tr>
      <w:tr w:rsidR="000D6A30" w:rsidRPr="000D6A30" w:rsidTr="000D6A30">
        <w:trPr>
          <w:tblCellSpacing w:w="0" w:type="dxa"/>
          <w:jc w:val="center"/>
        </w:trPr>
        <w:tc>
          <w:tcPr>
            <w:tcW w:w="382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Директор</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c>
          <w:tcPr>
            <w:tcW w:w="18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4500</w:t>
            </w:r>
          </w:p>
        </w:tc>
        <w:tc>
          <w:tcPr>
            <w:tcW w:w="14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54000</w:t>
            </w:r>
          </w:p>
        </w:tc>
      </w:tr>
      <w:tr w:rsidR="000D6A30" w:rsidRPr="000D6A30" w:rsidTr="000D6A30">
        <w:trPr>
          <w:tblCellSpacing w:w="0" w:type="dxa"/>
          <w:jc w:val="center"/>
        </w:trPr>
        <w:tc>
          <w:tcPr>
            <w:tcW w:w="382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Бухгалтер и кассир</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c>
          <w:tcPr>
            <w:tcW w:w="18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3600</w:t>
            </w:r>
          </w:p>
        </w:tc>
        <w:tc>
          <w:tcPr>
            <w:tcW w:w="14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43200</w:t>
            </w:r>
          </w:p>
        </w:tc>
      </w:tr>
      <w:tr w:rsidR="000D6A30" w:rsidRPr="000D6A30" w:rsidTr="000D6A30">
        <w:trPr>
          <w:tblCellSpacing w:w="0" w:type="dxa"/>
          <w:jc w:val="center"/>
        </w:trPr>
        <w:tc>
          <w:tcPr>
            <w:tcW w:w="382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Агент по снабжению, завхоз, водитель</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c>
          <w:tcPr>
            <w:tcW w:w="18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3000</w:t>
            </w:r>
          </w:p>
        </w:tc>
        <w:tc>
          <w:tcPr>
            <w:tcW w:w="14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36000</w:t>
            </w:r>
          </w:p>
        </w:tc>
      </w:tr>
      <w:tr w:rsidR="000D6A30" w:rsidRPr="000D6A30" w:rsidTr="000D6A30">
        <w:trPr>
          <w:tblCellSpacing w:w="0" w:type="dxa"/>
          <w:jc w:val="center"/>
        </w:trPr>
        <w:tc>
          <w:tcPr>
            <w:tcW w:w="382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Вспомогательный рабочий</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c>
          <w:tcPr>
            <w:tcW w:w="18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1950</w:t>
            </w:r>
          </w:p>
        </w:tc>
        <w:tc>
          <w:tcPr>
            <w:tcW w:w="14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23400</w:t>
            </w:r>
          </w:p>
        </w:tc>
      </w:tr>
      <w:tr w:rsidR="000D6A30" w:rsidRPr="000D6A30" w:rsidTr="000D6A30">
        <w:trPr>
          <w:tblCellSpacing w:w="0" w:type="dxa"/>
          <w:jc w:val="center"/>
        </w:trPr>
        <w:tc>
          <w:tcPr>
            <w:tcW w:w="382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ИТОГО:</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c>
          <w:tcPr>
            <w:tcW w:w="18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13050</w:t>
            </w:r>
          </w:p>
        </w:tc>
        <w:tc>
          <w:tcPr>
            <w:tcW w:w="14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156600</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Зфот</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Зр</w:t>
      </w:r>
      <w:proofErr w:type="spellEnd"/>
      <w:r w:rsidRPr="000D6A30">
        <w:rPr>
          <w:rFonts w:ascii="Times New Roman" w:eastAsia="Times New Roman" w:hAnsi="Times New Roman" w:cs="Times New Roman"/>
          <w:color w:val="000000"/>
          <w:sz w:val="28"/>
          <w:szCs w:val="28"/>
          <w:lang w:eastAsia="ru-RU"/>
        </w:rPr>
        <w:t xml:space="preserve"> </w:t>
      </w:r>
      <w:proofErr w:type="spellStart"/>
      <w:proofErr w:type="gramStart"/>
      <w:r w:rsidRPr="000D6A30">
        <w:rPr>
          <w:rFonts w:ascii="Times New Roman" w:eastAsia="Times New Roman" w:hAnsi="Times New Roman" w:cs="Times New Roman"/>
          <w:color w:val="000000"/>
          <w:sz w:val="28"/>
          <w:szCs w:val="28"/>
          <w:lang w:eastAsia="ru-RU"/>
        </w:rPr>
        <w:t>пр</w:t>
      </w:r>
      <w:proofErr w:type="spellEnd"/>
      <w:proofErr w:type="gram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Звпр</w:t>
      </w:r>
      <w:proofErr w:type="spellEnd"/>
      <w:r w:rsidRPr="000D6A30">
        <w:rPr>
          <w:rFonts w:ascii="Times New Roman" w:eastAsia="Times New Roman" w:hAnsi="Times New Roman" w:cs="Times New Roman"/>
          <w:color w:val="000000"/>
          <w:sz w:val="28"/>
          <w:szCs w:val="28"/>
          <w:lang w:eastAsia="ru-RU"/>
        </w:rPr>
        <w:t xml:space="preserve"> (3.3)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Зфот</w:t>
      </w:r>
      <w:proofErr w:type="spellEnd"/>
      <w:r w:rsidRPr="000D6A30">
        <w:rPr>
          <w:rFonts w:ascii="Times New Roman" w:eastAsia="Times New Roman" w:hAnsi="Times New Roman" w:cs="Times New Roman"/>
          <w:color w:val="000000"/>
          <w:sz w:val="28"/>
          <w:szCs w:val="28"/>
          <w:lang w:eastAsia="ru-RU"/>
        </w:rPr>
        <w:t xml:space="preserve"> = 236263,3 + 156600 = 392863,3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Отчисления во внебюджетные фонды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Зпф</w:t>
      </w:r>
      <w:proofErr w:type="spellEnd"/>
      <w:r w:rsidRPr="000D6A30">
        <w:rPr>
          <w:rFonts w:ascii="Times New Roman" w:eastAsia="Times New Roman" w:hAnsi="Times New Roman" w:cs="Times New Roman"/>
          <w:color w:val="000000"/>
          <w:sz w:val="28"/>
          <w:szCs w:val="28"/>
          <w:lang w:eastAsia="ru-RU"/>
        </w:rPr>
        <w:t xml:space="preserve"> = 20%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Зм</w:t>
      </w:r>
      <w:proofErr w:type="spellEnd"/>
      <w:r w:rsidRPr="000D6A30">
        <w:rPr>
          <w:rFonts w:ascii="Times New Roman" w:eastAsia="Times New Roman" w:hAnsi="Times New Roman" w:cs="Times New Roman"/>
          <w:color w:val="000000"/>
          <w:sz w:val="28"/>
          <w:szCs w:val="28"/>
          <w:lang w:eastAsia="ru-RU"/>
        </w:rPr>
        <w:t xml:space="preserve"> = 3,2%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Зсоц</w:t>
      </w:r>
      <w:proofErr w:type="spellEnd"/>
      <w:r w:rsidRPr="000D6A30">
        <w:rPr>
          <w:rFonts w:ascii="Times New Roman" w:eastAsia="Times New Roman" w:hAnsi="Times New Roman" w:cs="Times New Roman"/>
          <w:color w:val="000000"/>
          <w:sz w:val="28"/>
          <w:szCs w:val="28"/>
          <w:lang w:eastAsia="ru-RU"/>
        </w:rPr>
        <w:t xml:space="preserve"> = 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Зн</w:t>
      </w:r>
      <w:proofErr w:type="gramStart"/>
      <w:r w:rsidRPr="000D6A30">
        <w:rPr>
          <w:rFonts w:ascii="Times New Roman" w:eastAsia="Times New Roman" w:hAnsi="Times New Roman" w:cs="Times New Roman"/>
          <w:color w:val="000000"/>
          <w:sz w:val="28"/>
          <w:szCs w:val="28"/>
          <w:lang w:eastAsia="ru-RU"/>
        </w:rPr>
        <w:t>.с</w:t>
      </w:r>
      <w:proofErr w:type="gramEnd"/>
      <w:r w:rsidRPr="000D6A30">
        <w:rPr>
          <w:rFonts w:ascii="Times New Roman" w:eastAsia="Times New Roman" w:hAnsi="Times New Roman" w:cs="Times New Roman"/>
          <w:color w:val="000000"/>
          <w:sz w:val="28"/>
          <w:szCs w:val="28"/>
          <w:lang w:eastAsia="ru-RU"/>
        </w:rPr>
        <w:t>л</w:t>
      </w:r>
      <w:proofErr w:type="spellEnd"/>
      <w:r w:rsidRPr="000D6A30">
        <w:rPr>
          <w:rFonts w:ascii="Times New Roman" w:eastAsia="Times New Roman" w:hAnsi="Times New Roman" w:cs="Times New Roman"/>
          <w:color w:val="000000"/>
          <w:sz w:val="28"/>
          <w:szCs w:val="28"/>
          <w:lang w:eastAsia="ru-RU"/>
        </w:rPr>
        <w:t xml:space="preserve"> = 0,8%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Отсюда следует </w:t>
      </w:r>
      <w:proofErr w:type="spellStart"/>
      <w:r w:rsidRPr="000D6A30">
        <w:rPr>
          <w:rFonts w:ascii="Times New Roman" w:eastAsia="Times New Roman" w:hAnsi="Times New Roman" w:cs="Times New Roman"/>
          <w:color w:val="000000"/>
          <w:sz w:val="28"/>
          <w:szCs w:val="28"/>
          <w:lang w:eastAsia="ru-RU"/>
        </w:rPr>
        <w:t>Зотч</w:t>
      </w:r>
      <w:proofErr w:type="spellEnd"/>
      <w:r w:rsidRPr="000D6A30">
        <w:rPr>
          <w:rFonts w:ascii="Times New Roman" w:eastAsia="Times New Roman" w:hAnsi="Times New Roman" w:cs="Times New Roman"/>
          <w:color w:val="000000"/>
          <w:sz w:val="28"/>
          <w:szCs w:val="28"/>
          <w:lang w:eastAsia="ru-RU"/>
        </w:rPr>
        <w:t xml:space="preserve"> = 20+3,2+2+0,8=26%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Зотч</w:t>
      </w:r>
      <w:proofErr w:type="spellEnd"/>
      <w:r w:rsidRPr="000D6A30">
        <w:rPr>
          <w:rFonts w:ascii="Times New Roman" w:eastAsia="Times New Roman" w:hAnsi="Times New Roman" w:cs="Times New Roman"/>
          <w:color w:val="000000"/>
          <w:sz w:val="28"/>
          <w:szCs w:val="28"/>
          <w:lang w:eastAsia="ru-RU"/>
        </w:rPr>
        <w:t xml:space="preserve"> отчисления во внебюджетные фонды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3.4 Накладные расходы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Транспортные затраты 3525,39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Налоги на стоимость: </w:t>
      </w:r>
      <w:proofErr w:type="spellStart"/>
      <w:r w:rsidRPr="000D6A30">
        <w:rPr>
          <w:rFonts w:ascii="Times New Roman" w:eastAsia="Times New Roman" w:hAnsi="Times New Roman" w:cs="Times New Roman"/>
          <w:color w:val="000000"/>
          <w:sz w:val="28"/>
          <w:szCs w:val="28"/>
          <w:lang w:eastAsia="ru-RU"/>
        </w:rPr>
        <w:t>Ззем</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Нзем</w:t>
      </w:r>
      <w:proofErr w:type="spellEnd"/>
      <w:r w:rsidRPr="000D6A30">
        <w:rPr>
          <w:rFonts w:ascii="Times New Roman" w:eastAsia="Times New Roman" w:hAnsi="Times New Roman" w:cs="Times New Roman"/>
          <w:color w:val="000000"/>
          <w:sz w:val="28"/>
          <w:szCs w:val="28"/>
          <w:lang w:eastAsia="ru-RU"/>
        </w:rPr>
        <w:t xml:space="preserve"> *F (3.4)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Нзем</w:t>
      </w:r>
      <w:proofErr w:type="spellEnd"/>
      <w:r w:rsidRPr="000D6A30">
        <w:rPr>
          <w:rFonts w:ascii="Times New Roman" w:eastAsia="Times New Roman" w:hAnsi="Times New Roman" w:cs="Times New Roman"/>
          <w:color w:val="000000"/>
          <w:sz w:val="28"/>
          <w:szCs w:val="28"/>
          <w:lang w:eastAsia="ru-RU"/>
        </w:rPr>
        <w:t xml:space="preserve"> – размер налога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F – площадь территории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Ззем</w:t>
      </w:r>
      <w:proofErr w:type="spellEnd"/>
      <w:r w:rsidRPr="000D6A30">
        <w:rPr>
          <w:rFonts w:ascii="Times New Roman" w:eastAsia="Times New Roman" w:hAnsi="Times New Roman" w:cs="Times New Roman"/>
          <w:color w:val="000000"/>
          <w:sz w:val="28"/>
          <w:szCs w:val="28"/>
          <w:lang w:eastAsia="ru-RU"/>
        </w:rPr>
        <w:t xml:space="preserve"> = 603*26 = 15678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Затраты на электроэнергию. Расход 7000 кВт в месяц. Ставка 1,2 руб. за</w:t>
      </w:r>
      <w:proofErr w:type="gramStart"/>
      <w:r w:rsidRPr="000D6A30">
        <w:rPr>
          <w:rFonts w:ascii="Times New Roman" w:eastAsia="Times New Roman" w:hAnsi="Times New Roman" w:cs="Times New Roman"/>
          <w:color w:val="000000"/>
          <w:sz w:val="28"/>
          <w:szCs w:val="28"/>
          <w:lang w:eastAsia="ru-RU"/>
        </w:rPr>
        <w:t>1</w:t>
      </w:r>
      <w:proofErr w:type="gramEnd"/>
      <w:r w:rsidRPr="000D6A30">
        <w:rPr>
          <w:rFonts w:ascii="Times New Roman" w:eastAsia="Times New Roman" w:hAnsi="Times New Roman" w:cs="Times New Roman"/>
          <w:color w:val="000000"/>
          <w:sz w:val="28"/>
          <w:szCs w:val="28"/>
          <w:lang w:eastAsia="ru-RU"/>
        </w:rPr>
        <w:t xml:space="preserve"> кВт. Затраты: 7000*1,2*12= 100800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Затраты на отопление. Расход 250 г/кол в год. Ставка 9,24 </w:t>
      </w:r>
      <w:proofErr w:type="spellStart"/>
      <w:r w:rsidRPr="000D6A30">
        <w:rPr>
          <w:rFonts w:ascii="Times New Roman" w:eastAsia="Times New Roman" w:hAnsi="Times New Roman" w:cs="Times New Roman"/>
          <w:color w:val="000000"/>
          <w:sz w:val="28"/>
          <w:szCs w:val="28"/>
          <w:lang w:eastAsia="ru-RU"/>
        </w:rPr>
        <w:t>руб</w:t>
      </w:r>
      <w:proofErr w:type="spellEnd"/>
      <w:r w:rsidRPr="000D6A30">
        <w:rPr>
          <w:rFonts w:ascii="Times New Roman" w:eastAsia="Times New Roman" w:hAnsi="Times New Roman" w:cs="Times New Roman"/>
          <w:color w:val="000000"/>
          <w:sz w:val="28"/>
          <w:szCs w:val="28"/>
          <w:lang w:eastAsia="ru-RU"/>
        </w:rPr>
        <w:t xml:space="preserve"> за 1г/кол. Затраты: 9,24*250= 2310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Отчисления на амортизацию зданий, сооружений и оборудования сводим в таблицу 3.4.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Таблица 3.4. - Отчисления на амортизацию.</w:t>
      </w:r>
    </w:p>
    <w:tbl>
      <w:tblPr>
        <w:tblW w:w="0" w:type="auto"/>
        <w:jc w:val="center"/>
        <w:tblCellSpacing w:w="0" w:type="dxa"/>
        <w:tblCellMar>
          <w:left w:w="0" w:type="dxa"/>
          <w:right w:w="0" w:type="dxa"/>
        </w:tblCellMar>
        <w:tblLook w:val="04A0" w:firstRow="1" w:lastRow="0" w:firstColumn="1" w:lastColumn="0" w:noHBand="0" w:noVBand="1"/>
      </w:tblPr>
      <w:tblGrid>
        <w:gridCol w:w="3015"/>
        <w:gridCol w:w="1815"/>
        <w:gridCol w:w="3000"/>
      </w:tblGrid>
      <w:tr w:rsidR="000D6A30" w:rsidRPr="000D6A30" w:rsidTr="000D6A30">
        <w:trPr>
          <w:tblCellSpacing w:w="0" w:type="dxa"/>
          <w:jc w:val="center"/>
        </w:trPr>
        <w:tc>
          <w:tcPr>
            <w:tcW w:w="301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Наименование</w:t>
            </w:r>
          </w:p>
        </w:tc>
        <w:tc>
          <w:tcPr>
            <w:tcW w:w="181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Ставка налога</w:t>
            </w:r>
          </w:p>
        </w:tc>
        <w:tc>
          <w:tcPr>
            <w:tcW w:w="30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Сумма амортизации</w:t>
            </w:r>
          </w:p>
        </w:tc>
      </w:tr>
      <w:tr w:rsidR="000D6A30" w:rsidRPr="000D6A30" w:rsidTr="000D6A30">
        <w:trPr>
          <w:tblCellSpacing w:w="0" w:type="dxa"/>
          <w:jc w:val="center"/>
        </w:trPr>
        <w:tc>
          <w:tcPr>
            <w:tcW w:w="301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Здания</w:t>
            </w:r>
          </w:p>
        </w:tc>
        <w:tc>
          <w:tcPr>
            <w:tcW w:w="181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w:t>
            </w:r>
          </w:p>
        </w:tc>
        <w:tc>
          <w:tcPr>
            <w:tcW w:w="30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20576,4</w:t>
            </w:r>
          </w:p>
        </w:tc>
      </w:tr>
      <w:tr w:rsidR="000D6A30" w:rsidRPr="000D6A30" w:rsidTr="000D6A30">
        <w:trPr>
          <w:tblCellSpacing w:w="0" w:type="dxa"/>
          <w:jc w:val="center"/>
        </w:trPr>
        <w:tc>
          <w:tcPr>
            <w:tcW w:w="301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Сооружения</w:t>
            </w:r>
          </w:p>
        </w:tc>
        <w:tc>
          <w:tcPr>
            <w:tcW w:w="181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w:t>
            </w:r>
          </w:p>
        </w:tc>
        <w:tc>
          <w:tcPr>
            <w:tcW w:w="30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6899,7</w:t>
            </w:r>
          </w:p>
        </w:tc>
      </w:tr>
      <w:tr w:rsidR="000D6A30" w:rsidRPr="000D6A30" w:rsidTr="000D6A30">
        <w:trPr>
          <w:tblCellSpacing w:w="0" w:type="dxa"/>
          <w:jc w:val="center"/>
        </w:trPr>
        <w:tc>
          <w:tcPr>
            <w:tcW w:w="301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Оборудование</w:t>
            </w:r>
          </w:p>
        </w:tc>
        <w:tc>
          <w:tcPr>
            <w:tcW w:w="181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30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36576,9</w:t>
            </w:r>
          </w:p>
        </w:tc>
      </w:tr>
      <w:tr w:rsidR="000D6A30" w:rsidRPr="000D6A30" w:rsidTr="000D6A30">
        <w:trPr>
          <w:tblCellSpacing w:w="0" w:type="dxa"/>
          <w:jc w:val="center"/>
        </w:trPr>
        <w:tc>
          <w:tcPr>
            <w:tcW w:w="4815" w:type="dxa"/>
            <w:gridSpan w:val="2"/>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ИТОГО:</w:t>
            </w:r>
          </w:p>
        </w:tc>
        <w:tc>
          <w:tcPr>
            <w:tcW w:w="30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64053</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Оплата телефона.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Количество номеров 1. Ставка 322 руб. в месяц. Сумма за телефон в год 3864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Расход на охрану территории. Количество сторожей 3 человека. Оклад 1500 в месяц. Затраты на охрану 1500*3*12=54000руб.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Прочие расходы 1% </w:t>
      </w:r>
      <w:proofErr w:type="gramStart"/>
      <w:r w:rsidRPr="000D6A30">
        <w:rPr>
          <w:rFonts w:ascii="Times New Roman" w:eastAsia="Times New Roman" w:hAnsi="Times New Roman" w:cs="Times New Roman"/>
          <w:color w:val="000000"/>
          <w:sz w:val="28"/>
          <w:szCs w:val="28"/>
          <w:lang w:eastAsia="ru-RU"/>
        </w:rPr>
        <w:t>от</w:t>
      </w:r>
      <w:proofErr w:type="gramEnd"/>
      <w:r w:rsidRPr="000D6A30">
        <w:rPr>
          <w:rFonts w:ascii="Times New Roman" w:eastAsia="Times New Roman" w:hAnsi="Times New Roman" w:cs="Times New Roman"/>
          <w:color w:val="000000"/>
          <w:sz w:val="28"/>
          <w:szCs w:val="28"/>
          <w:lang w:eastAsia="ru-RU"/>
        </w:rPr>
        <w:t xml:space="preserve"> </w:t>
      </w:r>
      <w:proofErr w:type="gramStart"/>
      <w:r w:rsidRPr="000D6A30">
        <w:rPr>
          <w:rFonts w:ascii="Times New Roman" w:eastAsia="Times New Roman" w:hAnsi="Times New Roman" w:cs="Times New Roman"/>
          <w:color w:val="000000"/>
          <w:sz w:val="28"/>
          <w:szCs w:val="28"/>
          <w:lang w:eastAsia="ru-RU"/>
        </w:rPr>
        <w:t>ФОТ</w:t>
      </w:r>
      <w:proofErr w:type="gramEnd"/>
      <w:r w:rsidRPr="000D6A30">
        <w:rPr>
          <w:rFonts w:ascii="Times New Roman" w:eastAsia="Times New Roman" w:hAnsi="Times New Roman" w:cs="Times New Roman"/>
          <w:color w:val="000000"/>
          <w:sz w:val="28"/>
          <w:szCs w:val="28"/>
          <w:lang w:eastAsia="ru-RU"/>
        </w:rPr>
        <w:t xml:space="preserve"> = 3612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Калькуляция себестоимости услуг по техническому обслуживанию и ремонту сведены в таблицу 3.5.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3.5. - Калькуляция себестоимости.</w:t>
      </w:r>
    </w:p>
    <w:tbl>
      <w:tblPr>
        <w:tblW w:w="0" w:type="auto"/>
        <w:jc w:val="center"/>
        <w:tblCellSpacing w:w="0" w:type="dxa"/>
        <w:tblCellMar>
          <w:left w:w="0" w:type="dxa"/>
          <w:right w:w="0" w:type="dxa"/>
        </w:tblCellMar>
        <w:tblLook w:val="04A0" w:firstRow="1" w:lastRow="0" w:firstColumn="1" w:lastColumn="0" w:noHBand="0" w:noVBand="1"/>
      </w:tblPr>
      <w:tblGrid>
        <w:gridCol w:w="5310"/>
        <w:gridCol w:w="3360"/>
      </w:tblGrid>
      <w:tr w:rsidR="000D6A30" w:rsidRPr="000D6A30" w:rsidTr="000D6A30">
        <w:trPr>
          <w:tblCellSpacing w:w="0" w:type="dxa"/>
          <w:jc w:val="center"/>
        </w:trPr>
        <w:tc>
          <w:tcPr>
            <w:tcW w:w="5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Статья расходов</w:t>
            </w:r>
          </w:p>
        </w:tc>
        <w:tc>
          <w:tcPr>
            <w:tcW w:w="33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Сумма</w:t>
            </w:r>
          </w:p>
        </w:tc>
      </w:tr>
      <w:tr w:rsidR="000D6A30" w:rsidRPr="000D6A30" w:rsidTr="000D6A30">
        <w:trPr>
          <w:tblCellSpacing w:w="0" w:type="dxa"/>
          <w:jc w:val="center"/>
        </w:trPr>
        <w:tc>
          <w:tcPr>
            <w:tcW w:w="5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Оплата труда вспомогательных рабочих и ИТР</w:t>
            </w:r>
          </w:p>
        </w:tc>
        <w:tc>
          <w:tcPr>
            <w:tcW w:w="33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156 600</w:t>
            </w:r>
          </w:p>
        </w:tc>
      </w:tr>
      <w:tr w:rsidR="000D6A30" w:rsidRPr="000D6A30" w:rsidTr="000D6A30">
        <w:trPr>
          <w:tblCellSpacing w:w="0" w:type="dxa"/>
          <w:jc w:val="center"/>
        </w:trPr>
        <w:tc>
          <w:tcPr>
            <w:tcW w:w="5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Отчисления во внебюджетные фонды</w:t>
            </w:r>
          </w:p>
        </w:tc>
        <w:tc>
          <w:tcPr>
            <w:tcW w:w="33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150 073,78</w:t>
            </w:r>
          </w:p>
        </w:tc>
      </w:tr>
      <w:tr w:rsidR="000D6A30" w:rsidRPr="000D6A30" w:rsidTr="000D6A30">
        <w:trPr>
          <w:tblCellSpacing w:w="0" w:type="dxa"/>
          <w:jc w:val="center"/>
        </w:trPr>
        <w:tc>
          <w:tcPr>
            <w:tcW w:w="5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Затраты на воду доля технических и бытовых нужд</w:t>
            </w:r>
          </w:p>
        </w:tc>
        <w:tc>
          <w:tcPr>
            <w:tcW w:w="33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988,3</w:t>
            </w:r>
          </w:p>
        </w:tc>
      </w:tr>
      <w:tr w:rsidR="000D6A30" w:rsidRPr="000D6A30" w:rsidTr="000D6A30">
        <w:trPr>
          <w:tblCellSpacing w:w="0" w:type="dxa"/>
          <w:jc w:val="center"/>
        </w:trPr>
        <w:tc>
          <w:tcPr>
            <w:tcW w:w="5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Накладные расходы</w:t>
            </w:r>
          </w:p>
        </w:tc>
        <w:tc>
          <w:tcPr>
            <w:tcW w:w="33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293 427,39</w:t>
            </w:r>
          </w:p>
        </w:tc>
      </w:tr>
      <w:tr w:rsidR="000D6A30" w:rsidRPr="000D6A30" w:rsidTr="000D6A30">
        <w:trPr>
          <w:tblCellSpacing w:w="0" w:type="dxa"/>
          <w:jc w:val="center"/>
        </w:trPr>
        <w:tc>
          <w:tcPr>
            <w:tcW w:w="5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Зарплата производственных рабочих</w:t>
            </w:r>
          </w:p>
        </w:tc>
        <w:tc>
          <w:tcPr>
            <w:tcW w:w="33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236 263,32</w:t>
            </w:r>
          </w:p>
        </w:tc>
      </w:tr>
      <w:tr w:rsidR="000D6A30" w:rsidRPr="000D6A30" w:rsidTr="000D6A30">
        <w:trPr>
          <w:tblCellSpacing w:w="0" w:type="dxa"/>
          <w:jc w:val="center"/>
        </w:trPr>
        <w:tc>
          <w:tcPr>
            <w:tcW w:w="531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ИТОГО:</w:t>
            </w:r>
          </w:p>
        </w:tc>
        <w:tc>
          <w:tcPr>
            <w:tcW w:w="33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837 352,79</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 Заработная плата основных рабочих.</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2. Основные и вспомогательные материалы.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 Отчисления во внебюджетные фонды.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4. Вода для технических нужд.</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 Накладные расходы и заработная плата вспомогательных рабочих.</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3.5 Расчет цен по видам работ с учетом рентабельности и НДС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3.7.</w:t>
      </w:r>
    </w:p>
    <w:tbl>
      <w:tblPr>
        <w:tblW w:w="0" w:type="auto"/>
        <w:jc w:val="center"/>
        <w:tblCellSpacing w:w="0" w:type="dxa"/>
        <w:tblCellMar>
          <w:left w:w="0" w:type="dxa"/>
          <w:right w:w="0" w:type="dxa"/>
        </w:tblCellMar>
        <w:tblLook w:val="04A0" w:firstRow="1" w:lastRow="0" w:firstColumn="1" w:lastColumn="0" w:noHBand="0" w:noVBand="1"/>
      </w:tblPr>
      <w:tblGrid>
        <w:gridCol w:w="2474"/>
        <w:gridCol w:w="1245"/>
        <w:gridCol w:w="1215"/>
        <w:gridCol w:w="1050"/>
        <w:gridCol w:w="1230"/>
        <w:gridCol w:w="1245"/>
      </w:tblGrid>
      <w:tr w:rsidR="000D6A30" w:rsidRPr="000D6A30" w:rsidTr="000D6A30">
        <w:trPr>
          <w:tblCellSpacing w:w="0" w:type="dxa"/>
          <w:jc w:val="center"/>
        </w:trPr>
        <w:tc>
          <w:tcPr>
            <w:tcW w:w="22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Виды работ</w:t>
            </w:r>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D6A30">
              <w:rPr>
                <w:rFonts w:ascii="Times New Roman" w:eastAsia="Times New Roman" w:hAnsi="Times New Roman" w:cs="Times New Roman"/>
                <w:sz w:val="28"/>
                <w:szCs w:val="28"/>
                <w:lang w:eastAsia="ru-RU"/>
              </w:rPr>
              <w:t>Себест</w:t>
            </w:r>
            <w:proofErr w:type="spellEnd"/>
            <w:r w:rsidRPr="000D6A30">
              <w:rPr>
                <w:rFonts w:ascii="Times New Roman" w:eastAsia="Times New Roman" w:hAnsi="Times New Roman" w:cs="Times New Roman"/>
                <w:sz w:val="28"/>
                <w:szCs w:val="28"/>
                <w:lang w:eastAsia="ru-RU"/>
              </w:rPr>
              <w:t>. руб.</w:t>
            </w:r>
          </w:p>
        </w:tc>
        <w:tc>
          <w:tcPr>
            <w:tcW w:w="121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Цена руб.</w:t>
            </w:r>
          </w:p>
        </w:tc>
        <w:tc>
          <w:tcPr>
            <w:tcW w:w="10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Цена с НДС</w:t>
            </w:r>
          </w:p>
        </w:tc>
        <w:tc>
          <w:tcPr>
            <w:tcW w:w="12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Годовой </w:t>
            </w:r>
            <w:proofErr w:type="spellStart"/>
            <w:r w:rsidRPr="000D6A30">
              <w:rPr>
                <w:rFonts w:ascii="Times New Roman" w:eastAsia="Times New Roman" w:hAnsi="Times New Roman" w:cs="Times New Roman"/>
                <w:sz w:val="28"/>
                <w:szCs w:val="28"/>
                <w:lang w:eastAsia="ru-RU"/>
              </w:rPr>
              <w:t>трудоем</w:t>
            </w:r>
            <w:proofErr w:type="spellEnd"/>
          </w:p>
        </w:tc>
        <w:tc>
          <w:tcPr>
            <w:tcW w:w="12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Выручка</w:t>
            </w:r>
            <w:proofErr w:type="gramStart"/>
            <w:r w:rsidRPr="000D6A30">
              <w:rPr>
                <w:rFonts w:ascii="Times New Roman" w:eastAsia="Times New Roman" w:hAnsi="Times New Roman" w:cs="Times New Roman"/>
                <w:sz w:val="28"/>
                <w:szCs w:val="28"/>
                <w:lang w:eastAsia="ru-RU"/>
              </w:rPr>
              <w:t>.</w:t>
            </w:r>
            <w:proofErr w:type="gramEnd"/>
            <w:r w:rsidRPr="000D6A30">
              <w:rPr>
                <w:rFonts w:ascii="Times New Roman" w:eastAsia="Times New Roman" w:hAnsi="Times New Roman" w:cs="Times New Roman"/>
                <w:sz w:val="28"/>
                <w:szCs w:val="28"/>
                <w:lang w:eastAsia="ru-RU"/>
              </w:rPr>
              <w:t xml:space="preserve"> </w:t>
            </w:r>
            <w:proofErr w:type="spellStart"/>
            <w:proofErr w:type="gramStart"/>
            <w:r w:rsidRPr="000D6A30">
              <w:rPr>
                <w:rFonts w:ascii="Times New Roman" w:eastAsia="Times New Roman" w:hAnsi="Times New Roman" w:cs="Times New Roman"/>
                <w:sz w:val="28"/>
                <w:szCs w:val="28"/>
                <w:lang w:eastAsia="ru-RU"/>
              </w:rPr>
              <w:t>р</w:t>
            </w:r>
            <w:proofErr w:type="gramEnd"/>
            <w:r w:rsidRPr="000D6A30">
              <w:rPr>
                <w:rFonts w:ascii="Times New Roman" w:eastAsia="Times New Roman" w:hAnsi="Times New Roman" w:cs="Times New Roman"/>
                <w:sz w:val="28"/>
                <w:szCs w:val="28"/>
                <w:lang w:eastAsia="ru-RU"/>
              </w:rPr>
              <w:t>уб</w:t>
            </w:r>
            <w:proofErr w:type="spellEnd"/>
          </w:p>
        </w:tc>
      </w:tr>
      <w:tr w:rsidR="000D6A30" w:rsidRPr="000D6A30" w:rsidTr="000D6A30">
        <w:trPr>
          <w:tblCellSpacing w:w="0" w:type="dxa"/>
          <w:jc w:val="center"/>
        </w:trPr>
        <w:tc>
          <w:tcPr>
            <w:tcW w:w="22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Диагностические</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65,25</w:t>
            </w:r>
          </w:p>
        </w:tc>
        <w:tc>
          <w:tcPr>
            <w:tcW w:w="121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84,84</w:t>
            </w:r>
          </w:p>
        </w:tc>
        <w:tc>
          <w:tcPr>
            <w:tcW w:w="10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100,11</w:t>
            </w:r>
          </w:p>
        </w:tc>
        <w:tc>
          <w:tcPr>
            <w:tcW w:w="123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3924,5</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110984</w:t>
            </w:r>
          </w:p>
        </w:tc>
      </w:tr>
      <w:tr w:rsidR="000D6A30" w:rsidRPr="000D6A30" w:rsidTr="000D6A30">
        <w:trPr>
          <w:tblCellSpacing w:w="0" w:type="dxa"/>
          <w:jc w:val="center"/>
        </w:trPr>
        <w:tc>
          <w:tcPr>
            <w:tcW w:w="22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Регулировочные</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74,85</w:t>
            </w:r>
          </w:p>
        </w:tc>
        <w:tc>
          <w:tcPr>
            <w:tcW w:w="121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97,32</w:t>
            </w:r>
          </w:p>
        </w:tc>
        <w:tc>
          <w:tcPr>
            <w:tcW w:w="10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114,84</w:t>
            </w:r>
          </w:p>
        </w:tc>
        <w:tc>
          <w:tcPr>
            <w:tcW w:w="123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1962,24</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63655</w:t>
            </w:r>
          </w:p>
        </w:tc>
      </w:tr>
      <w:tr w:rsidR="000D6A30" w:rsidRPr="000D6A30" w:rsidTr="000D6A30">
        <w:trPr>
          <w:tblCellSpacing w:w="0" w:type="dxa"/>
          <w:jc w:val="center"/>
        </w:trPr>
        <w:tc>
          <w:tcPr>
            <w:tcW w:w="22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Смазочно-заправочные</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66,54</w:t>
            </w:r>
          </w:p>
        </w:tc>
        <w:tc>
          <w:tcPr>
            <w:tcW w:w="121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86,52</w:t>
            </w:r>
          </w:p>
        </w:tc>
        <w:tc>
          <w:tcPr>
            <w:tcW w:w="10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102,09</w:t>
            </w:r>
          </w:p>
        </w:tc>
        <w:tc>
          <w:tcPr>
            <w:tcW w:w="123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1121,3</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32337</w:t>
            </w:r>
          </w:p>
        </w:tc>
      </w:tr>
      <w:tr w:rsidR="000D6A30" w:rsidRPr="000D6A30" w:rsidTr="000D6A30">
        <w:trPr>
          <w:tblCellSpacing w:w="0" w:type="dxa"/>
          <w:jc w:val="center"/>
        </w:trPr>
        <w:tc>
          <w:tcPr>
            <w:tcW w:w="22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Электротехнические</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75,78</w:t>
            </w:r>
          </w:p>
        </w:tc>
        <w:tc>
          <w:tcPr>
            <w:tcW w:w="121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98,52</w:t>
            </w:r>
          </w:p>
        </w:tc>
        <w:tc>
          <w:tcPr>
            <w:tcW w:w="10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116,25</w:t>
            </w:r>
          </w:p>
        </w:tc>
        <w:tc>
          <w:tcPr>
            <w:tcW w:w="123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1401,6</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46026</w:t>
            </w:r>
          </w:p>
        </w:tc>
      </w:tr>
      <w:tr w:rsidR="000D6A30" w:rsidRPr="000D6A30" w:rsidTr="000D6A30">
        <w:trPr>
          <w:tblCellSpacing w:w="0" w:type="dxa"/>
          <w:jc w:val="center"/>
        </w:trPr>
        <w:tc>
          <w:tcPr>
            <w:tcW w:w="22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Разборочно-сборочные</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93,9</w:t>
            </w:r>
          </w:p>
        </w:tc>
        <w:tc>
          <w:tcPr>
            <w:tcW w:w="121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122,07</w:t>
            </w:r>
          </w:p>
        </w:tc>
        <w:tc>
          <w:tcPr>
            <w:tcW w:w="10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144,04</w:t>
            </w:r>
          </w:p>
        </w:tc>
        <w:tc>
          <w:tcPr>
            <w:tcW w:w="123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5045,7</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205309</w:t>
            </w:r>
          </w:p>
        </w:tc>
      </w:tr>
      <w:tr w:rsidR="000D6A30" w:rsidRPr="000D6A30" w:rsidTr="000D6A30">
        <w:trPr>
          <w:tblCellSpacing w:w="0" w:type="dxa"/>
          <w:jc w:val="center"/>
        </w:trPr>
        <w:tc>
          <w:tcPr>
            <w:tcW w:w="22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Крепежные</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93,21</w:t>
            </w:r>
          </w:p>
        </w:tc>
        <w:tc>
          <w:tcPr>
            <w:tcW w:w="121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121,17</w:t>
            </w:r>
          </w:p>
        </w:tc>
        <w:tc>
          <w:tcPr>
            <w:tcW w:w="10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142,98</w:t>
            </w:r>
          </w:p>
        </w:tc>
        <w:tc>
          <w:tcPr>
            <w:tcW w:w="123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12333,9</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498099</w:t>
            </w:r>
          </w:p>
        </w:tc>
      </w:tr>
      <w:tr w:rsidR="000D6A30" w:rsidRPr="000D6A30" w:rsidTr="000D6A30">
        <w:trPr>
          <w:tblCellSpacing w:w="0" w:type="dxa"/>
          <w:jc w:val="center"/>
        </w:trPr>
        <w:tc>
          <w:tcPr>
            <w:tcW w:w="22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Шиномонтажные</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55,95</w:t>
            </w:r>
          </w:p>
        </w:tc>
        <w:tc>
          <w:tcPr>
            <w:tcW w:w="121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72,75</w:t>
            </w:r>
          </w:p>
        </w:tc>
        <w:tc>
          <w:tcPr>
            <w:tcW w:w="10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85,85</w:t>
            </w:r>
          </w:p>
        </w:tc>
        <w:tc>
          <w:tcPr>
            <w:tcW w:w="123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1428,6</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34643</w:t>
            </w:r>
          </w:p>
        </w:tc>
      </w:tr>
      <w:tr w:rsidR="000D6A30" w:rsidRPr="000D6A30" w:rsidTr="000D6A30">
        <w:trPr>
          <w:tblCellSpacing w:w="0" w:type="dxa"/>
          <w:jc w:val="center"/>
        </w:trPr>
        <w:tc>
          <w:tcPr>
            <w:tcW w:w="22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Уборочно-моечные</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83,58</w:t>
            </w:r>
          </w:p>
        </w:tc>
        <w:tc>
          <w:tcPr>
            <w:tcW w:w="121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108,66</w:t>
            </w:r>
          </w:p>
        </w:tc>
        <w:tc>
          <w:tcPr>
            <w:tcW w:w="105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128,22</w:t>
            </w:r>
          </w:p>
        </w:tc>
        <w:tc>
          <w:tcPr>
            <w:tcW w:w="123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841,2</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30468</w:t>
            </w:r>
          </w:p>
        </w:tc>
      </w:tr>
      <w:tr w:rsidR="000D6A30" w:rsidRPr="000D6A30" w:rsidTr="000D6A30">
        <w:trPr>
          <w:tblCellSpacing w:w="0" w:type="dxa"/>
          <w:jc w:val="center"/>
        </w:trPr>
        <w:tc>
          <w:tcPr>
            <w:tcW w:w="22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ИТОГО:</w:t>
            </w:r>
          </w:p>
        </w:tc>
        <w:tc>
          <w:tcPr>
            <w:tcW w:w="1245" w:type="dxa"/>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1215" w:type="dxa"/>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1050" w:type="dxa"/>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1230"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28032</w:t>
            </w:r>
          </w:p>
        </w:tc>
        <w:tc>
          <w:tcPr>
            <w:tcW w:w="1245" w:type="dxa"/>
            <w:vAlign w:val="center"/>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1021593</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расчете выручки в таблице 3.7. цена нормо-часа учитывалась без НДС.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Расчет цен и объема реализации услуг по ремонту и техническому обслуживанию легковых автомобилей. Принимаем рентабельность равную 30%. Налог на добавленную стоимость взимается в размере 18% от стоимости. Результаты расчета цен и объема услуг сведены в таблицу 3.6.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3.6. - Стоимость нормо-часа.</w:t>
      </w:r>
    </w:p>
    <w:tbl>
      <w:tblPr>
        <w:tblW w:w="0" w:type="auto"/>
        <w:jc w:val="center"/>
        <w:tblCellSpacing w:w="0" w:type="dxa"/>
        <w:tblCellMar>
          <w:left w:w="0" w:type="dxa"/>
          <w:right w:w="0" w:type="dxa"/>
        </w:tblCellMar>
        <w:tblLook w:val="04A0" w:firstRow="1" w:lastRow="0" w:firstColumn="1" w:lastColumn="0" w:noHBand="0" w:noVBand="1"/>
      </w:tblPr>
      <w:tblGrid>
        <w:gridCol w:w="2835"/>
        <w:gridCol w:w="1080"/>
        <w:gridCol w:w="1080"/>
        <w:gridCol w:w="720"/>
        <w:gridCol w:w="1080"/>
        <w:gridCol w:w="720"/>
        <w:gridCol w:w="900"/>
      </w:tblGrid>
      <w:tr w:rsidR="000D6A30" w:rsidRPr="000D6A30" w:rsidTr="000D6A30">
        <w:trPr>
          <w:tblCellSpacing w:w="0" w:type="dxa"/>
          <w:jc w:val="center"/>
        </w:trPr>
        <w:tc>
          <w:tcPr>
            <w:tcW w:w="28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Виды работ</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Итого</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w:t>
            </w:r>
          </w:p>
        </w:tc>
      </w:tr>
      <w:tr w:rsidR="000D6A30" w:rsidRPr="000D6A30" w:rsidTr="000D6A30">
        <w:trPr>
          <w:tblCellSpacing w:w="0" w:type="dxa"/>
          <w:jc w:val="center"/>
        </w:trPr>
        <w:tc>
          <w:tcPr>
            <w:tcW w:w="28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Диагностические</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65,25</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12,21</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0,57</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4,89</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0,48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48,15</w:t>
            </w:r>
          </w:p>
        </w:tc>
      </w:tr>
      <w:tr w:rsidR="000D6A30" w:rsidRPr="000D6A30" w:rsidTr="000D6A30">
        <w:trPr>
          <w:tblCellSpacing w:w="0" w:type="dxa"/>
          <w:jc w:val="center"/>
        </w:trPr>
        <w:tc>
          <w:tcPr>
            <w:tcW w:w="28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Регулировочные</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74,85</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18,66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0,57</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7,47</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0,48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48,15</w:t>
            </w:r>
          </w:p>
        </w:tc>
      </w:tr>
      <w:tr w:rsidR="000D6A30" w:rsidRPr="000D6A30" w:rsidTr="000D6A30">
        <w:trPr>
          <w:tblCellSpacing w:w="0" w:type="dxa"/>
          <w:jc w:val="center"/>
        </w:trPr>
        <w:tc>
          <w:tcPr>
            <w:tcW w:w="28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Смазочно-заправочные</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66,54</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12,72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0,57</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5,1</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0,48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48,15</w:t>
            </w:r>
          </w:p>
        </w:tc>
      </w:tr>
      <w:tr w:rsidR="000D6A30" w:rsidRPr="000D6A30" w:rsidTr="000D6A30">
        <w:trPr>
          <w:tblCellSpacing w:w="0" w:type="dxa"/>
          <w:jc w:val="center"/>
        </w:trPr>
        <w:tc>
          <w:tcPr>
            <w:tcW w:w="28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Электротехнические</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75,78</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19,32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0,57</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7,74</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0,48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48,15</w:t>
            </w:r>
          </w:p>
        </w:tc>
      </w:tr>
      <w:tr w:rsidR="000D6A30" w:rsidRPr="000D6A30" w:rsidTr="000D6A30">
        <w:trPr>
          <w:tblCellSpacing w:w="0" w:type="dxa"/>
          <w:jc w:val="center"/>
        </w:trPr>
        <w:tc>
          <w:tcPr>
            <w:tcW w:w="28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Разборочно-сборочные</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93,9</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32,28</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0,57</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12,9</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0,48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48,15</w:t>
            </w:r>
          </w:p>
        </w:tc>
      </w:tr>
      <w:tr w:rsidR="000D6A30" w:rsidRPr="000D6A30" w:rsidTr="000D6A30">
        <w:trPr>
          <w:tblCellSpacing w:w="0" w:type="dxa"/>
          <w:jc w:val="center"/>
        </w:trPr>
        <w:tc>
          <w:tcPr>
            <w:tcW w:w="28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Крепежные</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93,21</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31,77</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0,57</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12,72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0,48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48,15</w:t>
            </w:r>
          </w:p>
        </w:tc>
      </w:tr>
      <w:tr w:rsidR="000D6A30" w:rsidRPr="000D6A30" w:rsidTr="000D6A30">
        <w:trPr>
          <w:tblCellSpacing w:w="0" w:type="dxa"/>
          <w:jc w:val="center"/>
        </w:trPr>
        <w:tc>
          <w:tcPr>
            <w:tcW w:w="28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Шиномонтажные</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55,95</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5,16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0,57</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2,07</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0,48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48,15</w:t>
            </w:r>
          </w:p>
        </w:tc>
      </w:tr>
      <w:tr w:rsidR="000D6A30" w:rsidRPr="000D6A30" w:rsidTr="000D6A30">
        <w:trPr>
          <w:tblCellSpacing w:w="0" w:type="dxa"/>
          <w:jc w:val="center"/>
        </w:trPr>
        <w:tc>
          <w:tcPr>
            <w:tcW w:w="28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Уборочно-моечные</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83,58</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24,96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0,57</w:t>
            </w:r>
          </w:p>
        </w:tc>
        <w:tc>
          <w:tcPr>
            <w:tcW w:w="10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9,9</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0,48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48,15</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3.6 Финансовое планирование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Налоги, относящиеся по результатам финансовой деятельности, приведены в таблице 3.8.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3.8. - Платежи СТО.</w:t>
      </w:r>
    </w:p>
    <w:tbl>
      <w:tblPr>
        <w:tblW w:w="0" w:type="auto"/>
        <w:jc w:val="center"/>
        <w:tblCellSpacing w:w="0" w:type="dxa"/>
        <w:tblCellMar>
          <w:left w:w="0" w:type="dxa"/>
          <w:right w:w="0" w:type="dxa"/>
        </w:tblCellMar>
        <w:tblLook w:val="04A0" w:firstRow="1" w:lastRow="0" w:firstColumn="1" w:lastColumn="0" w:noHBand="0" w:noVBand="1"/>
      </w:tblPr>
      <w:tblGrid>
        <w:gridCol w:w="3120"/>
        <w:gridCol w:w="2160"/>
        <w:gridCol w:w="2340"/>
      </w:tblGrid>
      <w:tr w:rsidR="000D6A30" w:rsidRPr="000D6A30" w:rsidTr="000D6A30">
        <w:trPr>
          <w:tblCellSpacing w:w="0" w:type="dxa"/>
          <w:jc w:val="center"/>
        </w:trPr>
        <w:tc>
          <w:tcPr>
            <w:tcW w:w="31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Наименование налога</w:t>
            </w:r>
          </w:p>
        </w:tc>
        <w:tc>
          <w:tcPr>
            <w:tcW w:w="21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Порядок расчета</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Отчисления</w:t>
            </w:r>
          </w:p>
        </w:tc>
      </w:tr>
      <w:tr w:rsidR="000D6A30" w:rsidRPr="000D6A30" w:rsidTr="000D6A30">
        <w:trPr>
          <w:tblCellSpacing w:w="0" w:type="dxa"/>
          <w:jc w:val="center"/>
        </w:trPr>
        <w:tc>
          <w:tcPr>
            <w:tcW w:w="31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 имущество</w:t>
            </w:r>
          </w:p>
        </w:tc>
        <w:tc>
          <w:tcPr>
            <w:tcW w:w="21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2% от ОС </w:t>
            </w:r>
            <w:proofErr w:type="gramStart"/>
            <w:r w:rsidRPr="000D6A30">
              <w:rPr>
                <w:rFonts w:ascii="Times New Roman" w:eastAsia="Times New Roman" w:hAnsi="Times New Roman" w:cs="Times New Roman"/>
                <w:sz w:val="28"/>
                <w:szCs w:val="28"/>
                <w:lang w:eastAsia="ru-RU"/>
              </w:rPr>
              <w:t>ОТ</w:t>
            </w:r>
            <w:proofErr w:type="gramEnd"/>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68178,6</w:t>
            </w:r>
          </w:p>
        </w:tc>
      </w:tr>
      <w:tr w:rsidR="000D6A30" w:rsidRPr="000D6A30" w:rsidTr="000D6A30">
        <w:trPr>
          <w:tblCellSpacing w:w="0" w:type="dxa"/>
          <w:jc w:val="center"/>
        </w:trPr>
        <w:tc>
          <w:tcPr>
            <w:tcW w:w="5280" w:type="dxa"/>
            <w:gridSpan w:val="2"/>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ИТОГО:</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68178,6</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Расчетная прибыль определяется по формуле: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lastRenderedPageBreak/>
        <w:t>Прас</w:t>
      </w:r>
      <w:proofErr w:type="spellEnd"/>
      <w:proofErr w:type="gramStart"/>
      <w:r w:rsidRPr="000D6A30">
        <w:rPr>
          <w:rFonts w:ascii="Times New Roman" w:eastAsia="Times New Roman" w:hAnsi="Times New Roman" w:cs="Times New Roman"/>
          <w:color w:val="000000"/>
          <w:sz w:val="28"/>
          <w:szCs w:val="28"/>
          <w:lang w:eastAsia="ru-RU"/>
        </w:rPr>
        <w:t xml:space="preserve"> = В</w:t>
      </w:r>
      <w:proofErr w:type="gramEnd"/>
      <w:r w:rsidRPr="000D6A30">
        <w:rPr>
          <w:rFonts w:ascii="Times New Roman" w:eastAsia="Times New Roman" w:hAnsi="Times New Roman" w:cs="Times New Roman"/>
          <w:color w:val="000000"/>
          <w:sz w:val="28"/>
          <w:szCs w:val="28"/>
          <w:lang w:eastAsia="ru-RU"/>
        </w:rPr>
        <w:t xml:space="preserve"> – ΣЗ-</w:t>
      </w:r>
      <w:proofErr w:type="spellStart"/>
      <w:r w:rsidRPr="000D6A30">
        <w:rPr>
          <w:rFonts w:ascii="Times New Roman" w:eastAsia="Times New Roman" w:hAnsi="Times New Roman" w:cs="Times New Roman"/>
          <w:color w:val="000000"/>
          <w:sz w:val="28"/>
          <w:szCs w:val="28"/>
          <w:lang w:eastAsia="ru-RU"/>
        </w:rPr>
        <w:t>Зфин</w:t>
      </w:r>
      <w:proofErr w:type="spellEnd"/>
      <w:r w:rsidRPr="000D6A30">
        <w:rPr>
          <w:rFonts w:ascii="Times New Roman" w:eastAsia="Times New Roman" w:hAnsi="Times New Roman" w:cs="Times New Roman"/>
          <w:color w:val="000000"/>
          <w:sz w:val="28"/>
          <w:szCs w:val="28"/>
          <w:lang w:eastAsia="ru-RU"/>
        </w:rPr>
        <w:t xml:space="preserve"> (3.5)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Прас</w:t>
      </w:r>
      <w:proofErr w:type="spellEnd"/>
      <w:r w:rsidRPr="000D6A30">
        <w:rPr>
          <w:rFonts w:ascii="Times New Roman" w:eastAsia="Times New Roman" w:hAnsi="Times New Roman" w:cs="Times New Roman"/>
          <w:color w:val="000000"/>
          <w:sz w:val="28"/>
          <w:szCs w:val="28"/>
          <w:lang w:eastAsia="ru-RU"/>
        </w:rPr>
        <w:t xml:space="preserve"> – расчетная прибыль.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В</w:t>
      </w:r>
      <w:proofErr w:type="gramEnd"/>
      <w:r w:rsidRPr="000D6A30">
        <w:rPr>
          <w:rFonts w:ascii="Times New Roman" w:eastAsia="Times New Roman" w:hAnsi="Times New Roman" w:cs="Times New Roman"/>
          <w:color w:val="000000"/>
          <w:sz w:val="28"/>
          <w:szCs w:val="28"/>
          <w:lang w:eastAsia="ru-RU"/>
        </w:rPr>
        <w:t xml:space="preserve"> – выручка.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Σ</w:t>
      </w:r>
      <w:proofErr w:type="gramStart"/>
      <w:r w:rsidRPr="000D6A30">
        <w:rPr>
          <w:rFonts w:ascii="Times New Roman" w:eastAsia="Times New Roman" w:hAnsi="Times New Roman" w:cs="Times New Roman"/>
          <w:color w:val="000000"/>
          <w:sz w:val="28"/>
          <w:szCs w:val="28"/>
          <w:lang w:eastAsia="ru-RU"/>
        </w:rPr>
        <w:t>З</w:t>
      </w:r>
      <w:proofErr w:type="gramEnd"/>
      <w:r w:rsidRPr="000D6A30">
        <w:rPr>
          <w:rFonts w:ascii="Times New Roman" w:eastAsia="Times New Roman" w:hAnsi="Times New Roman" w:cs="Times New Roman"/>
          <w:color w:val="000000"/>
          <w:sz w:val="28"/>
          <w:szCs w:val="28"/>
          <w:lang w:eastAsia="ru-RU"/>
        </w:rPr>
        <w:t xml:space="preserve"> – суммарные постоянные и переменные затраты.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Зфин</w:t>
      </w:r>
      <w:proofErr w:type="spellEnd"/>
      <w:r w:rsidRPr="000D6A30">
        <w:rPr>
          <w:rFonts w:ascii="Times New Roman" w:eastAsia="Times New Roman" w:hAnsi="Times New Roman" w:cs="Times New Roman"/>
          <w:color w:val="000000"/>
          <w:sz w:val="28"/>
          <w:szCs w:val="28"/>
          <w:lang w:eastAsia="ru-RU"/>
        </w:rPr>
        <w:t xml:space="preserve"> – налоги, относящиеся на результаты финансовой деятельности.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Прас</w:t>
      </w:r>
      <w:proofErr w:type="spellEnd"/>
      <w:r w:rsidRPr="000D6A30">
        <w:rPr>
          <w:rFonts w:ascii="Times New Roman" w:eastAsia="Times New Roman" w:hAnsi="Times New Roman" w:cs="Times New Roman"/>
          <w:color w:val="000000"/>
          <w:sz w:val="28"/>
          <w:szCs w:val="28"/>
          <w:lang w:eastAsia="ru-RU"/>
        </w:rPr>
        <w:t xml:space="preserve"> = 1021593,1 – 845222,1 – 68178,6 = 108192,4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Прибыль, остающаяся в распоряжении предприятия определяется</w:t>
      </w:r>
      <w:proofErr w:type="gramEnd"/>
      <w:r w:rsidRPr="000D6A30">
        <w:rPr>
          <w:rFonts w:ascii="Times New Roman" w:eastAsia="Times New Roman" w:hAnsi="Times New Roman" w:cs="Times New Roman"/>
          <w:color w:val="000000"/>
          <w:sz w:val="28"/>
          <w:szCs w:val="28"/>
          <w:lang w:eastAsia="ru-RU"/>
        </w:rPr>
        <w:t xml:space="preserve"> по формуле: </w:t>
      </w:r>
      <w:proofErr w:type="spellStart"/>
      <w:r w:rsidRPr="000D6A30">
        <w:rPr>
          <w:rFonts w:ascii="Times New Roman" w:eastAsia="Times New Roman" w:hAnsi="Times New Roman" w:cs="Times New Roman"/>
          <w:color w:val="000000"/>
          <w:sz w:val="28"/>
          <w:szCs w:val="28"/>
          <w:lang w:eastAsia="ru-RU"/>
        </w:rPr>
        <w:t>Псто</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Прас</w:t>
      </w:r>
      <w:proofErr w:type="spellEnd"/>
      <w:r w:rsidRPr="000D6A30">
        <w:rPr>
          <w:rFonts w:ascii="Times New Roman" w:eastAsia="Times New Roman" w:hAnsi="Times New Roman" w:cs="Times New Roman"/>
          <w:color w:val="000000"/>
          <w:sz w:val="28"/>
          <w:szCs w:val="28"/>
          <w:lang w:eastAsia="ru-RU"/>
        </w:rPr>
        <w:t xml:space="preserve"> - 0,24 </w:t>
      </w:r>
      <w:proofErr w:type="spellStart"/>
      <w:r w:rsidRPr="000D6A30">
        <w:rPr>
          <w:rFonts w:ascii="Times New Roman" w:eastAsia="Times New Roman" w:hAnsi="Times New Roman" w:cs="Times New Roman"/>
          <w:color w:val="000000"/>
          <w:sz w:val="28"/>
          <w:szCs w:val="28"/>
          <w:lang w:eastAsia="ru-RU"/>
        </w:rPr>
        <w:t>Прас</w:t>
      </w:r>
      <w:proofErr w:type="spellEnd"/>
      <w:r w:rsidRPr="000D6A30">
        <w:rPr>
          <w:rFonts w:ascii="Times New Roman" w:eastAsia="Times New Roman" w:hAnsi="Times New Roman" w:cs="Times New Roman"/>
          <w:color w:val="000000"/>
          <w:sz w:val="28"/>
          <w:szCs w:val="28"/>
          <w:lang w:eastAsia="ru-RU"/>
        </w:rPr>
        <w:t xml:space="preserve"> (3.6)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Псто</w:t>
      </w:r>
      <w:proofErr w:type="spellEnd"/>
      <w:r w:rsidRPr="000D6A30">
        <w:rPr>
          <w:rFonts w:ascii="Times New Roman" w:eastAsia="Times New Roman" w:hAnsi="Times New Roman" w:cs="Times New Roman"/>
          <w:color w:val="000000"/>
          <w:sz w:val="28"/>
          <w:szCs w:val="28"/>
          <w:lang w:eastAsia="ru-RU"/>
        </w:rPr>
        <w:t xml:space="preserve"> – прибыль,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0,24 – ставка налога на прибыль.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Псто</w:t>
      </w:r>
      <w:proofErr w:type="spellEnd"/>
      <w:r w:rsidRPr="000D6A30">
        <w:rPr>
          <w:rFonts w:ascii="Times New Roman" w:eastAsia="Times New Roman" w:hAnsi="Times New Roman" w:cs="Times New Roman"/>
          <w:color w:val="000000"/>
          <w:sz w:val="28"/>
          <w:szCs w:val="28"/>
          <w:lang w:eastAsia="ru-RU"/>
        </w:rPr>
        <w:t xml:space="preserve"> = 108192,4 – 0,24 * 108192,4 = 82226,22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3.7 Технико–экономические показатели СТОА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Затраты на 1 руб. доходов определяется по формуле: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Зд</w:t>
      </w:r>
      <w:proofErr w:type="spellEnd"/>
      <w:r w:rsidRPr="000D6A30">
        <w:rPr>
          <w:rFonts w:ascii="Times New Roman" w:eastAsia="Times New Roman" w:hAnsi="Times New Roman" w:cs="Times New Roman"/>
          <w:color w:val="000000"/>
          <w:sz w:val="28"/>
          <w:szCs w:val="28"/>
          <w:lang w:eastAsia="ru-RU"/>
        </w:rPr>
        <w:t xml:space="preserve"> = Σ</w:t>
      </w:r>
      <w:proofErr w:type="gramStart"/>
      <w:r w:rsidRPr="000D6A30">
        <w:rPr>
          <w:rFonts w:ascii="Times New Roman" w:eastAsia="Times New Roman" w:hAnsi="Times New Roman" w:cs="Times New Roman"/>
          <w:color w:val="000000"/>
          <w:sz w:val="28"/>
          <w:szCs w:val="28"/>
          <w:lang w:eastAsia="ru-RU"/>
        </w:rPr>
        <w:t>З</w:t>
      </w:r>
      <w:proofErr w:type="gramEnd"/>
      <w:r w:rsidRPr="000D6A30">
        <w:rPr>
          <w:rFonts w:ascii="Times New Roman" w:eastAsia="Times New Roman" w:hAnsi="Times New Roman" w:cs="Times New Roman"/>
          <w:color w:val="000000"/>
          <w:sz w:val="28"/>
          <w:szCs w:val="28"/>
          <w:lang w:eastAsia="ru-RU"/>
        </w:rPr>
        <w:t>/В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Зд</w:t>
      </w:r>
      <w:proofErr w:type="spellEnd"/>
      <w:r w:rsidRPr="000D6A30">
        <w:rPr>
          <w:rFonts w:ascii="Times New Roman" w:eastAsia="Times New Roman" w:hAnsi="Times New Roman" w:cs="Times New Roman"/>
          <w:color w:val="000000"/>
          <w:sz w:val="28"/>
          <w:szCs w:val="28"/>
          <w:lang w:eastAsia="ru-RU"/>
        </w:rPr>
        <w:t xml:space="preserve"> – затраты на 1 руб. доходов,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Зд</w:t>
      </w:r>
      <w:proofErr w:type="spellEnd"/>
      <w:r w:rsidRPr="000D6A30">
        <w:rPr>
          <w:rFonts w:ascii="Times New Roman" w:eastAsia="Times New Roman" w:hAnsi="Times New Roman" w:cs="Times New Roman"/>
          <w:color w:val="000000"/>
          <w:sz w:val="28"/>
          <w:szCs w:val="28"/>
          <w:lang w:eastAsia="ru-RU"/>
        </w:rPr>
        <w:t xml:space="preserve"> = 845222/1021593,1 ≈ 0,83 руб.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Рентабельность услуг определяется по формуле: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R = </w:t>
      </w:r>
      <w:proofErr w:type="spellStart"/>
      <w:r w:rsidRPr="000D6A30">
        <w:rPr>
          <w:rFonts w:ascii="Times New Roman" w:eastAsia="Times New Roman" w:hAnsi="Times New Roman" w:cs="Times New Roman"/>
          <w:color w:val="000000"/>
          <w:sz w:val="28"/>
          <w:szCs w:val="28"/>
          <w:lang w:eastAsia="ru-RU"/>
        </w:rPr>
        <w:t>Псто</w:t>
      </w:r>
      <w:proofErr w:type="spellEnd"/>
      <w:r w:rsidRPr="000D6A30">
        <w:rPr>
          <w:rFonts w:ascii="Times New Roman" w:eastAsia="Times New Roman" w:hAnsi="Times New Roman" w:cs="Times New Roman"/>
          <w:color w:val="000000"/>
          <w:sz w:val="28"/>
          <w:szCs w:val="28"/>
          <w:lang w:eastAsia="ru-RU"/>
        </w:rPr>
        <w:t xml:space="preserve"> * 100/ Σ</w:t>
      </w:r>
      <w:proofErr w:type="gramStart"/>
      <w:r w:rsidRPr="000D6A30">
        <w:rPr>
          <w:rFonts w:ascii="Times New Roman" w:eastAsia="Times New Roman" w:hAnsi="Times New Roman" w:cs="Times New Roman"/>
          <w:color w:val="000000"/>
          <w:sz w:val="28"/>
          <w:szCs w:val="28"/>
          <w:lang w:eastAsia="ru-RU"/>
        </w:rPr>
        <w:t>З</w:t>
      </w:r>
      <w:proofErr w:type="gramEnd"/>
      <w:r w:rsidRPr="000D6A30">
        <w:rPr>
          <w:rFonts w:ascii="Times New Roman" w:eastAsia="Times New Roman" w:hAnsi="Times New Roman" w:cs="Times New Roman"/>
          <w:color w:val="000000"/>
          <w:sz w:val="28"/>
          <w:szCs w:val="28"/>
          <w:lang w:eastAsia="ru-RU"/>
        </w:rPr>
        <w:t xml:space="preserve"> (3.8.)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 R – рентабельность, %.</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R = 82226,22 * 100/845222,34 ≈ 9,7%.</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Срок окупаемости определяется по формуле: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Ток =</w:t>
      </w:r>
      <w:proofErr w:type="spellStart"/>
      <w:r w:rsidRPr="000D6A30">
        <w:rPr>
          <w:rFonts w:ascii="Times New Roman" w:eastAsia="Times New Roman" w:hAnsi="Times New Roman" w:cs="Times New Roman"/>
          <w:color w:val="000000"/>
          <w:sz w:val="28"/>
          <w:szCs w:val="28"/>
          <w:lang w:eastAsia="ru-RU"/>
        </w:rPr>
        <w:t>ΣСф</w:t>
      </w:r>
      <w:proofErr w:type="spellEnd"/>
      <w:r w:rsidRPr="000D6A30">
        <w:rPr>
          <w:rFonts w:ascii="Times New Roman" w:eastAsia="Times New Roman" w:hAnsi="Times New Roman" w:cs="Times New Roman"/>
          <w:color w:val="000000"/>
          <w:sz w:val="28"/>
          <w:szCs w:val="28"/>
          <w:lang w:eastAsia="ru-RU"/>
        </w:rPr>
        <w:t>/</w:t>
      </w:r>
      <w:proofErr w:type="spellStart"/>
      <w:r w:rsidRPr="000D6A30">
        <w:rPr>
          <w:rFonts w:ascii="Times New Roman" w:eastAsia="Times New Roman" w:hAnsi="Times New Roman" w:cs="Times New Roman"/>
          <w:color w:val="000000"/>
          <w:sz w:val="28"/>
          <w:szCs w:val="28"/>
          <w:lang w:eastAsia="ru-RU"/>
        </w:rPr>
        <w:t>Прас</w:t>
      </w:r>
      <w:proofErr w:type="spellEnd"/>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 Ток – период окупаемости (лет).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Ток = 3047529/108192,4 = 28 лет.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Расценки на оказываемые услуги.</w:t>
      </w:r>
    </w:p>
    <w:tbl>
      <w:tblPr>
        <w:tblW w:w="0" w:type="auto"/>
        <w:jc w:val="center"/>
        <w:tblCellSpacing w:w="0" w:type="dxa"/>
        <w:tblCellMar>
          <w:left w:w="0" w:type="dxa"/>
          <w:right w:w="0" w:type="dxa"/>
        </w:tblCellMar>
        <w:tblLook w:val="04A0" w:firstRow="1" w:lastRow="0" w:firstColumn="1" w:lastColumn="0" w:noHBand="0" w:noVBand="1"/>
      </w:tblPr>
      <w:tblGrid>
        <w:gridCol w:w="690"/>
        <w:gridCol w:w="4830"/>
        <w:gridCol w:w="2565"/>
      </w:tblGrid>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Наименование работ</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Стоимость работ</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Диагностические  </w:t>
            </w:r>
          </w:p>
        </w:tc>
        <w:tc>
          <w:tcPr>
            <w:tcW w:w="256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Замер компрессии в двигателе</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142,95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Проверка </w:t>
            </w:r>
            <w:proofErr w:type="gramStart"/>
            <w:r w:rsidRPr="000D6A30">
              <w:rPr>
                <w:rFonts w:ascii="Times New Roman" w:eastAsia="Times New Roman" w:hAnsi="Times New Roman" w:cs="Times New Roman"/>
                <w:sz w:val="28"/>
                <w:szCs w:val="28"/>
                <w:lang w:eastAsia="ru-RU"/>
              </w:rPr>
              <w:t>СО</w:t>
            </w:r>
            <w:proofErr w:type="gramEnd"/>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106,35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расхода топлива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75,3</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состояния рулевого управления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состояния шаровых пальцев, ступиц</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работы подвески</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48</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1.7.</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тормозной системы</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60,3</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системы зажигания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46</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1.9.</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вакуумного усилителя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Смазочно-заправочные работы</w:t>
            </w:r>
          </w:p>
        </w:tc>
        <w:tc>
          <w:tcPr>
            <w:tcW w:w="256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уровня и доливка масла в двигатель</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масла в двигателе</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2.3.</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уровня и доливка масла в картер рулевого механизма, коробки передач</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92,4</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2.4.</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Смазка подшипников ступиц</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62,25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Смазка прерывателя – распределителя, осей и зубчатых колес генератора и стартера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128,6</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2.6.</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Смазка петель, замков</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2.7.</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уровня и доливка тормозной жидкости</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Регулировочные работы</w:t>
            </w:r>
          </w:p>
        </w:tc>
        <w:tc>
          <w:tcPr>
            <w:tcW w:w="256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Натяжка приводных ремней цепи привода </w:t>
            </w:r>
            <w:proofErr w:type="gramStart"/>
            <w:r w:rsidRPr="000D6A30">
              <w:rPr>
                <w:rFonts w:ascii="Times New Roman" w:eastAsia="Times New Roman" w:hAnsi="Times New Roman" w:cs="Times New Roman"/>
                <w:sz w:val="28"/>
                <w:szCs w:val="28"/>
                <w:lang w:eastAsia="ru-RU"/>
              </w:rPr>
              <w:t>р</w:t>
            </w:r>
            <w:proofErr w:type="gramEnd"/>
            <w:r w:rsidRPr="000D6A30">
              <w:rPr>
                <w:rFonts w:ascii="Times New Roman" w:eastAsia="Times New Roman" w:hAnsi="Times New Roman" w:cs="Times New Roman"/>
                <w:sz w:val="28"/>
                <w:szCs w:val="28"/>
                <w:lang w:eastAsia="ru-RU"/>
              </w:rPr>
              <w:t>/вале</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Регулировка клапанов</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3.3.</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Регулировка уровня топлива в карбюраторе</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77</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3.4.</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Регулировка приводов сцепления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107,25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3.5.</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Регулировка развала и схождения колес</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152</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3.6.</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Регулировка давления в шинах и балансировка колес</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3.7.</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Регулировка свободного хода рулевого колеса, педали сцепления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3.8.</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Установка угла опережения зажигания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3.9.</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Регулировка света фар</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3.10.</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Регулировка замка двери, стеклоподъемника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47,16</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Крепежные работы</w:t>
            </w:r>
          </w:p>
        </w:tc>
        <w:tc>
          <w:tcPr>
            <w:tcW w:w="256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Подтяжка и установка утерянных </w:t>
            </w:r>
            <w:r w:rsidRPr="000D6A30">
              <w:rPr>
                <w:rFonts w:ascii="Times New Roman" w:eastAsia="Times New Roman" w:hAnsi="Times New Roman" w:cs="Times New Roman"/>
                <w:sz w:val="28"/>
                <w:szCs w:val="28"/>
                <w:lang w:eastAsia="ru-RU"/>
              </w:rPr>
              <w:lastRenderedPageBreak/>
              <w:t>болтов, шпилек</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4.2.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Подтяжка креплений агрегатов, узлов и деталей двигателя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4.3.</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Подтяжка креплений головки цилиндров</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Электротехнические работы.</w:t>
            </w:r>
          </w:p>
        </w:tc>
        <w:tc>
          <w:tcPr>
            <w:tcW w:w="256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Проверки цепей зажигания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Очистка, проверка и регулировка свечей зажигания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5.3.</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конденсатора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5.4.</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катушки зажигания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5.5</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и регулировка системы зажигания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5.6.</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и замена соединительных элементов в цепях приборов</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Разборочно-сборочные работы.  </w:t>
            </w:r>
          </w:p>
        </w:tc>
        <w:tc>
          <w:tcPr>
            <w:tcW w:w="256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прокладок головки блока цилиндров</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прокладок подъемников и шестерен двигателя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6.3.</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трубок системы охлаждения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6.4.</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состояния и устранения неисправностей трубопроводов и их соединений системы питания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6.5.</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подшипников сцепления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6.6.</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Ремонт коробки передач</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450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6.7.</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Ремонт ведущего моста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6.8.</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Проверка и устранение неисправностей тормозной системы, прокачка и регулировка тормозной системы</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6.9.</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тормозных цилиндров и уплотнителей</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6.10.</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Ремонт и замена тормозных трубопроводов</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Ремонт, зачистка, замена рессор, втулок, ушек рессор, замена амортизаторов</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160  </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привода генератора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6.13.</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Снятие и установка крестовины</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6.14.</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Снятие и установка полуоси</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6.15.</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Снятие и установка пружины</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6.16.</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втулки нижнего рычага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6.17.</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верхнего рычага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6.18.</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шарового пальца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6.19.</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втулки задней подвески</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6.20.</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регулятора напряжения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6.21.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Снятие и </w:t>
            </w:r>
            <w:proofErr w:type="gramStart"/>
            <w:r w:rsidRPr="000D6A30">
              <w:rPr>
                <w:rFonts w:ascii="Times New Roman" w:eastAsia="Times New Roman" w:hAnsi="Times New Roman" w:cs="Times New Roman"/>
                <w:sz w:val="28"/>
                <w:szCs w:val="28"/>
                <w:lang w:eastAsia="ru-RU"/>
              </w:rPr>
              <w:t>установка</w:t>
            </w:r>
            <w:proofErr w:type="gramEnd"/>
            <w:r w:rsidRPr="000D6A30">
              <w:rPr>
                <w:rFonts w:ascii="Times New Roman" w:eastAsia="Times New Roman" w:hAnsi="Times New Roman" w:cs="Times New Roman"/>
                <w:sz w:val="28"/>
                <w:szCs w:val="28"/>
                <w:lang w:eastAsia="ru-RU"/>
              </w:rPr>
              <w:t xml:space="preserve"> и зачистка контактов АКБ</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6.22.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Замена предохранителей</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Шиномонтажные работы.</w:t>
            </w:r>
          </w:p>
        </w:tc>
        <w:tc>
          <w:tcPr>
            <w:tcW w:w="256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Снятие и установка колеса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Обнаружение проколов и порезов шины</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7.3.</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D6A30">
              <w:rPr>
                <w:rFonts w:ascii="Times New Roman" w:eastAsia="Times New Roman" w:hAnsi="Times New Roman" w:cs="Times New Roman"/>
                <w:sz w:val="28"/>
                <w:szCs w:val="28"/>
                <w:lang w:eastAsia="ru-RU"/>
              </w:rPr>
              <w:t>Разбортовка</w:t>
            </w:r>
            <w:proofErr w:type="spellEnd"/>
            <w:r w:rsidRPr="000D6A30">
              <w:rPr>
                <w:rFonts w:ascii="Times New Roman" w:eastAsia="Times New Roman" w:hAnsi="Times New Roman" w:cs="Times New Roman"/>
                <w:sz w:val="28"/>
                <w:szCs w:val="28"/>
                <w:lang w:eastAsia="ru-RU"/>
              </w:rPr>
              <w:t xml:space="preserve"> колеса</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7.4.</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Вулканизация камеры, проверка герметичности, замена камеры</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Уборочно-моечные работы</w:t>
            </w:r>
          </w:p>
        </w:tc>
        <w:tc>
          <w:tcPr>
            <w:tcW w:w="2565"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8.1.</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Общая мойка автомобиля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8.2.</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Просушка и обработка полиролей</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150</w:t>
            </w:r>
          </w:p>
        </w:tc>
      </w:tr>
      <w:tr w:rsidR="000D6A30" w:rsidRPr="000D6A30" w:rsidTr="000D6A30">
        <w:trPr>
          <w:tblCellSpacing w:w="0" w:type="dxa"/>
          <w:jc w:val="center"/>
        </w:trPr>
        <w:tc>
          <w:tcPr>
            <w:tcW w:w="69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8.3.</w:t>
            </w:r>
          </w:p>
        </w:tc>
        <w:tc>
          <w:tcPr>
            <w:tcW w:w="48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Мойка двигателя автомобиля</w:t>
            </w:r>
          </w:p>
        </w:tc>
        <w:tc>
          <w:tcPr>
            <w:tcW w:w="256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90</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 xml:space="preserve">4. Научно </w:t>
      </w:r>
      <w:proofErr w:type="gramStart"/>
      <w:r w:rsidRPr="000D6A30">
        <w:rPr>
          <w:rFonts w:ascii="Times New Roman" w:eastAsia="Times New Roman" w:hAnsi="Times New Roman" w:cs="Times New Roman"/>
          <w:b/>
          <w:bCs/>
          <w:color w:val="000000"/>
          <w:sz w:val="28"/>
          <w:szCs w:val="28"/>
          <w:lang w:eastAsia="ru-RU"/>
        </w:rPr>
        <w:t>-и</w:t>
      </w:r>
      <w:proofErr w:type="gramEnd"/>
      <w:r w:rsidRPr="000D6A30">
        <w:rPr>
          <w:rFonts w:ascii="Times New Roman" w:eastAsia="Times New Roman" w:hAnsi="Times New Roman" w:cs="Times New Roman"/>
          <w:b/>
          <w:bCs/>
          <w:color w:val="000000"/>
          <w:sz w:val="28"/>
          <w:szCs w:val="28"/>
          <w:lang w:eastAsia="ru-RU"/>
        </w:rPr>
        <w:t>сследовательская часть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С целью обоснования мощности СТОА, а также выявления наиболее часто встречающихся отказов автомобилей, был проведен анализ по данным диагностической станции автомобилей ГИБДД по Волгоградской области. Анализ показал, что значительное количество легковых автомобилей имеют повышенную токсичность выхлопных газов. Известно, что наибольший вред оказывает эмиссией оксида углерода (СО) и углеводородов (СН) в отработавших газах. С целью снижения содержания </w:t>
      </w:r>
      <w:proofErr w:type="gramStart"/>
      <w:r w:rsidRPr="000D6A30">
        <w:rPr>
          <w:rFonts w:ascii="Times New Roman" w:eastAsia="Times New Roman" w:hAnsi="Times New Roman" w:cs="Times New Roman"/>
          <w:color w:val="000000"/>
          <w:sz w:val="28"/>
          <w:szCs w:val="28"/>
          <w:lang w:eastAsia="ru-RU"/>
        </w:rPr>
        <w:t>СО</w:t>
      </w:r>
      <w:proofErr w:type="gramEnd"/>
      <w:r w:rsidRPr="000D6A30">
        <w:rPr>
          <w:rFonts w:ascii="Times New Roman" w:eastAsia="Times New Roman" w:hAnsi="Times New Roman" w:cs="Times New Roman"/>
          <w:color w:val="000000"/>
          <w:sz w:val="28"/>
          <w:szCs w:val="28"/>
          <w:lang w:eastAsia="ru-RU"/>
        </w:rPr>
        <w:t xml:space="preserve"> и СН, </w:t>
      </w:r>
      <w:proofErr w:type="gramStart"/>
      <w:r w:rsidRPr="000D6A30">
        <w:rPr>
          <w:rFonts w:ascii="Times New Roman" w:eastAsia="Times New Roman" w:hAnsi="Times New Roman" w:cs="Times New Roman"/>
          <w:color w:val="000000"/>
          <w:sz w:val="28"/>
          <w:szCs w:val="28"/>
          <w:lang w:eastAsia="ru-RU"/>
        </w:rPr>
        <w:t>в</w:t>
      </w:r>
      <w:proofErr w:type="gramEnd"/>
      <w:r w:rsidRPr="000D6A30">
        <w:rPr>
          <w:rFonts w:ascii="Times New Roman" w:eastAsia="Times New Roman" w:hAnsi="Times New Roman" w:cs="Times New Roman"/>
          <w:color w:val="000000"/>
          <w:sz w:val="28"/>
          <w:szCs w:val="28"/>
          <w:lang w:eastAsia="ru-RU"/>
        </w:rPr>
        <w:t xml:space="preserve"> отработавших газах, были проведены исследования эмиссии СО и СН в ходе прогрева двигателя на холостом ходу. В качестве объекта испытаний был принят двигатель ВАЗ-2103 оборудованный серийными системами питания, смазки, охлаждения, контрольными приборами. Для поддержания требуемого теплового режима при проведении экспериментов, радиатор двигателя был установлен в водяной емкости. Глушитель был заменен выпускной трубой длиною 10 метров. В качестве топлива используется товарный бензин АИ-92. Система смазки была заполнена всесезонным маслом М-63 10Г1.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Система охлаждения заполняется </w:t>
      </w:r>
      <w:proofErr w:type="spellStart"/>
      <w:r w:rsidRPr="000D6A30">
        <w:rPr>
          <w:rFonts w:ascii="Times New Roman" w:eastAsia="Times New Roman" w:hAnsi="Times New Roman" w:cs="Times New Roman"/>
          <w:color w:val="000000"/>
          <w:sz w:val="28"/>
          <w:szCs w:val="28"/>
          <w:lang w:eastAsia="ru-RU"/>
        </w:rPr>
        <w:t>дисцилированной</w:t>
      </w:r>
      <w:proofErr w:type="spellEnd"/>
      <w:r w:rsidRPr="000D6A30">
        <w:rPr>
          <w:rFonts w:ascii="Times New Roman" w:eastAsia="Times New Roman" w:hAnsi="Times New Roman" w:cs="Times New Roman"/>
          <w:color w:val="000000"/>
          <w:sz w:val="28"/>
          <w:szCs w:val="28"/>
          <w:lang w:eastAsia="ru-RU"/>
        </w:rPr>
        <w:t xml:space="preserve"> водой. Во всех экспериментах использовались серийные свечи зажигания </w:t>
      </w:r>
      <w:proofErr w:type="gramStart"/>
      <w:r w:rsidRPr="000D6A30">
        <w:rPr>
          <w:rFonts w:ascii="Times New Roman" w:eastAsia="Times New Roman" w:hAnsi="Times New Roman" w:cs="Times New Roman"/>
          <w:color w:val="000000"/>
          <w:sz w:val="28"/>
          <w:szCs w:val="28"/>
          <w:lang w:eastAsia="ru-RU"/>
        </w:rPr>
        <w:t>А17ДВ</w:t>
      </w:r>
      <w:proofErr w:type="gramEnd"/>
      <w:r w:rsidRPr="000D6A30">
        <w:rPr>
          <w:rFonts w:ascii="Times New Roman" w:eastAsia="Times New Roman" w:hAnsi="Times New Roman" w:cs="Times New Roman"/>
          <w:color w:val="000000"/>
          <w:sz w:val="28"/>
          <w:szCs w:val="28"/>
          <w:lang w:eastAsia="ru-RU"/>
        </w:rPr>
        <w:t xml:space="preserve"> и осуществлялось питание системы зажигания от штатного электрооборудования, которым комплектуется данный исследуемый двигатель.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Для проведения исследований были выбраны три системы зажигания, одна из которых относится к системам зажигания с накоплением энергии в емкости, две к системам зажигания с накоплением энергии в индуктивности. Для краткости в дальнейшем эти системы условно обозначены СЗ-1, СЗ-2 и СЗ-3.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xml:space="preserve">СЗ-1 – система зажигания с накоплением энергии в емкости состоящая из контактно – </w:t>
      </w:r>
      <w:proofErr w:type="spellStart"/>
      <w:r w:rsidRPr="000D6A30">
        <w:rPr>
          <w:rFonts w:ascii="Times New Roman" w:eastAsia="Times New Roman" w:hAnsi="Times New Roman" w:cs="Times New Roman"/>
          <w:color w:val="000000"/>
          <w:sz w:val="28"/>
          <w:szCs w:val="28"/>
          <w:lang w:eastAsia="ru-RU"/>
        </w:rPr>
        <w:t>теристерного</w:t>
      </w:r>
      <w:proofErr w:type="spellEnd"/>
      <w:r w:rsidRPr="000D6A30">
        <w:rPr>
          <w:rFonts w:ascii="Times New Roman" w:eastAsia="Times New Roman" w:hAnsi="Times New Roman" w:cs="Times New Roman"/>
          <w:color w:val="000000"/>
          <w:sz w:val="28"/>
          <w:szCs w:val="28"/>
          <w:lang w:eastAsia="ru-RU"/>
        </w:rPr>
        <w:t xml:space="preserve"> коммутатора и катушки зажигания 5-117. Эта схема обеспечивает </w:t>
      </w:r>
      <w:proofErr w:type="spellStart"/>
      <w:r w:rsidRPr="000D6A30">
        <w:rPr>
          <w:rFonts w:ascii="Times New Roman" w:eastAsia="Times New Roman" w:hAnsi="Times New Roman" w:cs="Times New Roman"/>
          <w:color w:val="000000"/>
          <w:sz w:val="28"/>
          <w:szCs w:val="28"/>
          <w:lang w:eastAsia="ru-RU"/>
        </w:rPr>
        <w:t>τф</w:t>
      </w:r>
      <w:proofErr w:type="spellEnd"/>
      <w:r w:rsidRPr="000D6A30">
        <w:rPr>
          <w:rFonts w:ascii="Times New Roman" w:eastAsia="Times New Roman" w:hAnsi="Times New Roman" w:cs="Times New Roman"/>
          <w:color w:val="000000"/>
          <w:sz w:val="28"/>
          <w:szCs w:val="28"/>
          <w:lang w:eastAsia="ru-RU"/>
        </w:rPr>
        <w:t xml:space="preserve"> – 55 </w:t>
      </w:r>
      <w:proofErr w:type="spellStart"/>
      <w:r w:rsidRPr="000D6A30">
        <w:rPr>
          <w:rFonts w:ascii="Times New Roman" w:eastAsia="Times New Roman" w:hAnsi="Times New Roman" w:cs="Times New Roman"/>
          <w:color w:val="000000"/>
          <w:sz w:val="28"/>
          <w:szCs w:val="28"/>
          <w:lang w:eastAsia="ru-RU"/>
        </w:rPr>
        <w:t>мкс</w:t>
      </w:r>
      <w:proofErr w:type="spell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СЗ-2 – классическая система зажигания батарейного типа, устанавливаемая заводом изготовителем на исследуемом двигателе. При работе двигателя на холостом ходу </w:t>
      </w:r>
      <w:proofErr w:type="spellStart"/>
      <w:r w:rsidRPr="000D6A30">
        <w:rPr>
          <w:rFonts w:ascii="Times New Roman" w:eastAsia="Times New Roman" w:hAnsi="Times New Roman" w:cs="Times New Roman"/>
          <w:color w:val="000000"/>
          <w:sz w:val="28"/>
          <w:szCs w:val="28"/>
          <w:lang w:eastAsia="ru-RU"/>
        </w:rPr>
        <w:t>τф</w:t>
      </w:r>
      <w:proofErr w:type="spellEnd"/>
      <w:r w:rsidRPr="000D6A30">
        <w:rPr>
          <w:rFonts w:ascii="Times New Roman" w:eastAsia="Times New Roman" w:hAnsi="Times New Roman" w:cs="Times New Roman"/>
          <w:color w:val="000000"/>
          <w:sz w:val="28"/>
          <w:szCs w:val="28"/>
          <w:lang w:eastAsia="ru-RU"/>
        </w:rPr>
        <w:t xml:space="preserve"> – 75 </w:t>
      </w:r>
      <w:proofErr w:type="spellStart"/>
      <w:r w:rsidRPr="000D6A30">
        <w:rPr>
          <w:rFonts w:ascii="Times New Roman" w:eastAsia="Times New Roman" w:hAnsi="Times New Roman" w:cs="Times New Roman"/>
          <w:color w:val="000000"/>
          <w:sz w:val="28"/>
          <w:szCs w:val="28"/>
          <w:lang w:eastAsia="ru-RU"/>
        </w:rPr>
        <w:t>мкс</w:t>
      </w:r>
      <w:proofErr w:type="spell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СЗ-3 – контактн</w:t>
      </w:r>
      <w:proofErr w:type="gramStart"/>
      <w:r w:rsidRPr="000D6A30">
        <w:rPr>
          <w:rFonts w:ascii="Times New Roman" w:eastAsia="Times New Roman" w:hAnsi="Times New Roman" w:cs="Times New Roman"/>
          <w:color w:val="000000"/>
          <w:sz w:val="28"/>
          <w:szCs w:val="28"/>
          <w:lang w:eastAsia="ru-RU"/>
        </w:rPr>
        <w:t>о-</w:t>
      </w:r>
      <w:proofErr w:type="gramEnd"/>
      <w:r w:rsidRPr="000D6A30">
        <w:rPr>
          <w:rFonts w:ascii="Times New Roman" w:eastAsia="Times New Roman" w:hAnsi="Times New Roman" w:cs="Times New Roman"/>
          <w:color w:val="000000"/>
          <w:sz w:val="28"/>
          <w:szCs w:val="28"/>
          <w:lang w:eastAsia="ru-RU"/>
        </w:rPr>
        <w:t xml:space="preserve"> транзисторная система зажигания с крутизной переднего фронта вторичного напряжения, характеризуемой </w:t>
      </w:r>
      <w:proofErr w:type="spellStart"/>
      <w:r w:rsidRPr="000D6A30">
        <w:rPr>
          <w:rFonts w:ascii="Times New Roman" w:eastAsia="Times New Roman" w:hAnsi="Times New Roman" w:cs="Times New Roman"/>
          <w:color w:val="000000"/>
          <w:sz w:val="28"/>
          <w:szCs w:val="28"/>
          <w:lang w:eastAsia="ru-RU"/>
        </w:rPr>
        <w:t>τф</w:t>
      </w:r>
      <w:proofErr w:type="spellEnd"/>
      <w:r w:rsidRPr="000D6A30">
        <w:rPr>
          <w:rFonts w:ascii="Times New Roman" w:eastAsia="Times New Roman" w:hAnsi="Times New Roman" w:cs="Times New Roman"/>
          <w:color w:val="000000"/>
          <w:sz w:val="28"/>
          <w:szCs w:val="28"/>
          <w:lang w:eastAsia="ru-RU"/>
        </w:rPr>
        <w:t xml:space="preserve">–150 </w:t>
      </w:r>
      <w:proofErr w:type="spellStart"/>
      <w:r w:rsidRPr="000D6A30">
        <w:rPr>
          <w:rFonts w:ascii="Times New Roman" w:eastAsia="Times New Roman" w:hAnsi="Times New Roman" w:cs="Times New Roman"/>
          <w:color w:val="000000"/>
          <w:sz w:val="28"/>
          <w:szCs w:val="28"/>
          <w:lang w:eastAsia="ru-RU"/>
        </w:rPr>
        <w:t>мкс</w:t>
      </w:r>
      <w:proofErr w:type="spellEnd"/>
      <w:r w:rsidRPr="000D6A30">
        <w:rPr>
          <w:rFonts w:ascii="Times New Roman" w:eastAsia="Times New Roman" w:hAnsi="Times New Roman" w:cs="Times New Roman"/>
          <w:color w:val="000000"/>
          <w:sz w:val="28"/>
          <w:szCs w:val="28"/>
          <w:lang w:eastAsia="ru-RU"/>
        </w:rPr>
        <w:t xml:space="preserve"> и увеличенной энергией индуктивности фазы разряда. Эта система состоит из транзисторного коммутатора ТК-102 и катушки зажигания Б-114.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Анализ токсичности </w:t>
      </w:r>
      <w:proofErr w:type="gramStart"/>
      <w:r w:rsidRPr="000D6A30">
        <w:rPr>
          <w:rFonts w:ascii="Times New Roman" w:eastAsia="Times New Roman" w:hAnsi="Times New Roman" w:cs="Times New Roman"/>
          <w:color w:val="000000"/>
          <w:sz w:val="28"/>
          <w:szCs w:val="28"/>
          <w:lang w:eastAsia="ru-RU"/>
        </w:rPr>
        <w:t>ОТ</w:t>
      </w:r>
      <w:proofErr w:type="gram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При работе в режиме холостого хода из-за низкого уровня максимальных температур и богатых смесей, концентрация окислов азота </w:t>
      </w:r>
      <w:proofErr w:type="gramStart"/>
      <w:r w:rsidRPr="000D6A30">
        <w:rPr>
          <w:rFonts w:ascii="Times New Roman" w:eastAsia="Times New Roman" w:hAnsi="Times New Roman" w:cs="Times New Roman"/>
          <w:color w:val="000000"/>
          <w:sz w:val="28"/>
          <w:szCs w:val="28"/>
          <w:lang w:eastAsia="ru-RU"/>
        </w:rPr>
        <w:t>оказывается очень мала</w:t>
      </w:r>
      <w:proofErr w:type="gramEnd"/>
      <w:r w:rsidRPr="000D6A30">
        <w:rPr>
          <w:rFonts w:ascii="Times New Roman" w:eastAsia="Times New Roman" w:hAnsi="Times New Roman" w:cs="Times New Roman"/>
          <w:color w:val="000000"/>
          <w:sz w:val="28"/>
          <w:szCs w:val="28"/>
          <w:lang w:eastAsia="ru-RU"/>
        </w:rPr>
        <w:t>. Поэтому токсичность ОТ оценивалась по содержанию в них</w:t>
      </w:r>
      <w:proofErr w:type="gramStart"/>
      <w:r w:rsidRPr="000D6A30">
        <w:rPr>
          <w:rFonts w:ascii="Times New Roman" w:eastAsia="Times New Roman" w:hAnsi="Times New Roman" w:cs="Times New Roman"/>
          <w:color w:val="000000"/>
          <w:sz w:val="28"/>
          <w:szCs w:val="28"/>
          <w:lang w:eastAsia="ru-RU"/>
        </w:rPr>
        <w:t xml:space="preserve"> С</w:t>
      </w:r>
      <w:proofErr w:type="gramEnd"/>
      <w:r w:rsidRPr="000D6A30">
        <w:rPr>
          <w:rFonts w:ascii="Times New Roman" w:eastAsia="Times New Roman" w:hAnsi="Times New Roman" w:cs="Times New Roman"/>
          <w:color w:val="000000"/>
          <w:sz w:val="28"/>
          <w:szCs w:val="28"/>
          <w:lang w:eastAsia="ru-RU"/>
        </w:rPr>
        <w:t>о и СН.</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Ведомость учета работы по проверке технического состояния транспортных средств диагностической станции автомобилей ГИБДД по Волгоградской области за период 12 месяцев.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4.1.</w:t>
      </w:r>
    </w:p>
    <w:tbl>
      <w:tblPr>
        <w:tblW w:w="0" w:type="auto"/>
        <w:jc w:val="center"/>
        <w:tblCellSpacing w:w="0" w:type="dxa"/>
        <w:tblCellMar>
          <w:left w:w="0" w:type="dxa"/>
          <w:right w:w="0" w:type="dxa"/>
        </w:tblCellMar>
        <w:tblLook w:val="04A0" w:firstRow="1" w:lastRow="0" w:firstColumn="1" w:lastColumn="0" w:noHBand="0" w:noVBand="1"/>
      </w:tblPr>
      <w:tblGrid>
        <w:gridCol w:w="420"/>
        <w:gridCol w:w="2429"/>
        <w:gridCol w:w="1138"/>
        <w:gridCol w:w="1192"/>
        <w:gridCol w:w="1114"/>
        <w:gridCol w:w="1150"/>
        <w:gridCol w:w="1150"/>
        <w:gridCol w:w="762"/>
      </w:tblGrid>
      <w:tr w:rsidR="000D6A30" w:rsidRPr="000D6A30" w:rsidTr="000D6A30">
        <w:trPr>
          <w:tblCellSpacing w:w="0" w:type="dxa"/>
          <w:jc w:val="center"/>
        </w:trPr>
        <w:tc>
          <w:tcPr>
            <w:tcW w:w="645" w:type="dxa"/>
            <w:vMerge w:val="restart"/>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w:t>
            </w:r>
          </w:p>
        </w:tc>
        <w:tc>
          <w:tcPr>
            <w:tcW w:w="3600" w:type="dxa"/>
            <w:vMerge w:val="restart"/>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4680" w:type="dxa"/>
            <w:gridSpan w:val="6"/>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Типы транспортных средств</w:t>
            </w:r>
          </w:p>
        </w:tc>
      </w:tr>
      <w:tr w:rsidR="000D6A30" w:rsidRPr="000D6A30" w:rsidTr="000D6A30">
        <w:trPr>
          <w:tblCellSpacing w:w="0" w:type="dxa"/>
          <w:jc w:val="center"/>
        </w:trPr>
        <w:tc>
          <w:tcPr>
            <w:tcW w:w="0" w:type="auto"/>
            <w:vMerge/>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Грузовые </w:t>
            </w:r>
            <w:proofErr w:type="gramStart"/>
            <w:r w:rsidRPr="000D6A30">
              <w:rPr>
                <w:rFonts w:ascii="Times New Roman" w:eastAsia="Times New Roman" w:hAnsi="Times New Roman" w:cs="Times New Roman"/>
                <w:sz w:val="28"/>
                <w:szCs w:val="28"/>
                <w:lang w:eastAsia="ru-RU"/>
              </w:rPr>
              <w:t>авто-ли</w:t>
            </w:r>
            <w:proofErr w:type="gramEnd"/>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Автобусы</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D6A30">
              <w:rPr>
                <w:rFonts w:ascii="Times New Roman" w:eastAsia="Times New Roman" w:hAnsi="Times New Roman" w:cs="Times New Roman"/>
                <w:sz w:val="28"/>
                <w:szCs w:val="28"/>
                <w:lang w:eastAsia="ru-RU"/>
              </w:rPr>
              <w:t>Микро-автобусы</w:t>
            </w:r>
            <w:proofErr w:type="gramEnd"/>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Легковые ГОС </w:t>
            </w:r>
            <w:proofErr w:type="gramStart"/>
            <w:r w:rsidRPr="000D6A30">
              <w:rPr>
                <w:rFonts w:ascii="Times New Roman" w:eastAsia="Times New Roman" w:hAnsi="Times New Roman" w:cs="Times New Roman"/>
                <w:sz w:val="28"/>
                <w:szCs w:val="28"/>
                <w:lang w:eastAsia="ru-RU"/>
              </w:rPr>
              <w:t>авто-ли</w:t>
            </w:r>
            <w:proofErr w:type="gramEnd"/>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Легковые инд. </w:t>
            </w:r>
            <w:proofErr w:type="gramStart"/>
            <w:r w:rsidRPr="000D6A30">
              <w:rPr>
                <w:rFonts w:ascii="Times New Roman" w:eastAsia="Times New Roman" w:hAnsi="Times New Roman" w:cs="Times New Roman"/>
                <w:sz w:val="28"/>
                <w:szCs w:val="28"/>
                <w:lang w:eastAsia="ru-RU"/>
              </w:rPr>
              <w:t>Авто-ли</w:t>
            </w:r>
            <w:proofErr w:type="gramEnd"/>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Итого</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Количество проверяемых транспортных средств</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6967</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8306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1656</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4606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9697</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31238</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Повышенная неравномерность тормозных сил по колесам одной оси</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841</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439</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80</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300</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731</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2391</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Недостаточная удельная тормозная сила</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57</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1258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1342</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Недостаточная эффективность стояночного тормоза</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341</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336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101</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523</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1468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2763</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Нарушение герметичности </w:t>
            </w:r>
            <w:r w:rsidRPr="000D6A30">
              <w:rPr>
                <w:rFonts w:ascii="Times New Roman" w:eastAsia="Times New Roman" w:hAnsi="Times New Roman" w:cs="Times New Roman"/>
                <w:sz w:val="28"/>
                <w:szCs w:val="28"/>
                <w:lang w:eastAsia="ru-RU"/>
              </w:rPr>
              <w:lastRenderedPageBreak/>
              <w:t>тормозного привода</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422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155</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27</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40</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649</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6.</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Механические повреждения деталей и тормозной системы</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127</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121</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574</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929</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D6A30">
              <w:rPr>
                <w:rFonts w:ascii="Times New Roman" w:eastAsia="Times New Roman" w:hAnsi="Times New Roman" w:cs="Times New Roman"/>
                <w:sz w:val="28"/>
                <w:szCs w:val="28"/>
                <w:lang w:eastAsia="ru-RU"/>
              </w:rPr>
              <w:t>Повышенный</w:t>
            </w:r>
            <w:proofErr w:type="gramEnd"/>
            <w:r w:rsidRPr="000D6A30">
              <w:rPr>
                <w:rFonts w:ascii="Times New Roman" w:eastAsia="Times New Roman" w:hAnsi="Times New Roman" w:cs="Times New Roman"/>
                <w:sz w:val="28"/>
                <w:szCs w:val="28"/>
                <w:lang w:eastAsia="ru-RU"/>
              </w:rPr>
              <w:t xml:space="preserve"> суммарный люф на рулевом колесе</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17</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135</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244</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Механические повреждения деталей рулевого управления</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665</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492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103</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703</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2012</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3972</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Ненадежное крепление колес</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33</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44</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125</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Несоответствие шин модели транспортного средства, сильный износ рисунка протектора или механические повреждения</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163</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99</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253</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588</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Нарушение регулировки фар, несоответствие их установки требуемым стандартам</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856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592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74</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300</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1224</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3046</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Несоответствие внешних световых приборов, стандартов их установки и света рассеивания</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822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671</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84</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576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1362</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3515</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Неисправности очистки, </w:t>
            </w:r>
            <w:proofErr w:type="spellStart"/>
            <w:r w:rsidRPr="000D6A30">
              <w:rPr>
                <w:rFonts w:ascii="Times New Roman" w:eastAsia="Times New Roman" w:hAnsi="Times New Roman" w:cs="Times New Roman"/>
                <w:sz w:val="28"/>
                <w:szCs w:val="28"/>
                <w:lang w:eastAsia="ru-RU"/>
              </w:rPr>
              <w:t>омывателя</w:t>
            </w:r>
            <w:proofErr w:type="spellEnd"/>
            <w:r w:rsidRPr="000D6A30">
              <w:rPr>
                <w:rFonts w:ascii="Times New Roman" w:eastAsia="Times New Roman" w:hAnsi="Times New Roman" w:cs="Times New Roman"/>
                <w:sz w:val="28"/>
                <w:szCs w:val="28"/>
                <w:lang w:eastAsia="ru-RU"/>
              </w:rPr>
              <w:t xml:space="preserve"> и обогрева лобового стекла</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375</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209</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24</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151</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345</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1104</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Повышенная токсичность ОГ</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223</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36</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249</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713</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1477</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D6A30">
              <w:rPr>
                <w:rFonts w:ascii="Times New Roman" w:eastAsia="Times New Roman" w:hAnsi="Times New Roman" w:cs="Times New Roman"/>
                <w:sz w:val="28"/>
                <w:szCs w:val="28"/>
                <w:lang w:eastAsia="ru-RU"/>
              </w:rPr>
              <w:t>Повышенная</w:t>
            </w:r>
            <w:proofErr w:type="gramEnd"/>
            <w:r w:rsidRPr="000D6A30">
              <w:rPr>
                <w:rFonts w:ascii="Times New Roman" w:eastAsia="Times New Roman" w:hAnsi="Times New Roman" w:cs="Times New Roman"/>
                <w:sz w:val="28"/>
                <w:szCs w:val="28"/>
                <w:lang w:eastAsia="ru-RU"/>
              </w:rPr>
              <w:t xml:space="preserve"> </w:t>
            </w:r>
            <w:proofErr w:type="spellStart"/>
            <w:r w:rsidRPr="000D6A30">
              <w:rPr>
                <w:rFonts w:ascii="Times New Roman" w:eastAsia="Times New Roman" w:hAnsi="Times New Roman" w:cs="Times New Roman"/>
                <w:sz w:val="28"/>
                <w:szCs w:val="28"/>
                <w:lang w:eastAsia="ru-RU"/>
              </w:rPr>
              <w:t>дымкость</w:t>
            </w:r>
            <w:proofErr w:type="spellEnd"/>
            <w:r w:rsidRPr="000D6A30">
              <w:rPr>
                <w:rFonts w:ascii="Times New Roman" w:eastAsia="Times New Roman" w:hAnsi="Times New Roman" w:cs="Times New Roman"/>
                <w:sz w:val="28"/>
                <w:szCs w:val="28"/>
                <w:lang w:eastAsia="ru-RU"/>
              </w:rPr>
              <w:t xml:space="preserve"> выхлопных газов</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28</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47</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Ненадежное закрепление или </w:t>
            </w:r>
            <w:r w:rsidRPr="000D6A30">
              <w:rPr>
                <w:rFonts w:ascii="Times New Roman" w:eastAsia="Times New Roman" w:hAnsi="Times New Roman" w:cs="Times New Roman"/>
                <w:sz w:val="28"/>
                <w:szCs w:val="28"/>
                <w:lang w:eastAsia="ru-RU"/>
              </w:rPr>
              <w:lastRenderedPageBreak/>
              <w:t>механические повреждения карданного вала</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642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395</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29</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228</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498</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1792</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17.</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Нарушение герметичности топливной системы</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43</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40</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31</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140</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212</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466</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Неисправности спидометра</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139</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17</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138</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402</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19.</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Неисправности сцепления, замков дверей, звукового сигнала, механизмов регулировки сидения водителя, тягового сцепного устройства</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268</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264</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64</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292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787</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1675</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Отсутствие зеркал заднего вида, ремней безопасности, грязезащитных фартуков, знака аварийной остановки, огнетушителя, аптечки</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1146</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800</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129</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752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1843</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4670</w:t>
            </w:r>
          </w:p>
        </w:tc>
      </w:tr>
      <w:tr w:rsidR="000D6A30" w:rsidRPr="000D6A30" w:rsidTr="000D6A30">
        <w:trPr>
          <w:tblCellSpacing w:w="0" w:type="dxa"/>
          <w:jc w:val="center"/>
        </w:trPr>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21.</w:t>
            </w:r>
          </w:p>
        </w:tc>
        <w:tc>
          <w:tcPr>
            <w:tcW w:w="36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Запрещена эксплуатация транспортных средств, техническое состояние не отвечает ПДД</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2202</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1833</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973</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1364</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2820</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9192</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Как видно из представленных в ведомости данных исследований 100% прошедших станцию диагностики составляет 31238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Из них: грузовых автомобилей 22,3% (6967);</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Автобусов 26,6% (8306);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Микроавтобусов 5,3% (1656);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Государственных легковых автомобилей 14,8% (4606);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Частных легковых автомобилей 31% (9697).</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b/>
          <w:bCs/>
          <w:color w:val="000000"/>
          <w:sz w:val="28"/>
          <w:szCs w:val="28"/>
          <w:lang w:eastAsia="ru-RU"/>
        </w:rPr>
        <w:t>Из них неисправны:</w:t>
      </w:r>
      <w:proofErr w:type="gramEnd"/>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Тормозная система: у грузовых автомобилей 1739, что составляет 25% от всех грузовых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Автобусы 1025, что составляет 12,3% от числа автобусов и 3,3% от всех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Микроавтобусы 217, что составляет 13,1% от числа микроавтобусов и 0,7% от всех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Легковые автомобили 5099, что составляет 35,6% от числа легковых (государственных и индивидуальных) автомобилей и 16,3% от всех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Топливная система: Грузовые автомобили 43, что составляет 0,6% от числа грузовых автомобилей и 0,1 % от всех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Автобусы 40, что составляет 0,5% от числа автобусов и 0,1% от всех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Микроавтобусы 31, что составляет 1,9% от числа микроавтобусов и 0,1% от всех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Легковые автомобили 352, что составляет 2,5% и 1,1% соответственно.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Рулевой механизм: Автобусы 499, что составляет 6% и 1,6% соответственно.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Микроавтобусы 128, что составляет 7,7% и 0,4%.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Легковые автомобили 2147, что составляет 15% и 0,9% соответственно.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4.1 Схема станции диагностики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Грузовая линия.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I пост: Внешний осмотр автомобиля, проверка комплектности и давления в шинах.</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II пост: Контроль эффективности действия рабочего и стояночного тормозов.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III пост: Проверка технического состояния рулевого управления и ходовой части.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IV пост: Проверка люфта на рулевом колесе.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V пост: Проверка регулировки света фар, исправности спидометра и шин.</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Легковая линия.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I пост: Внешний осмотр автомобиля, проверка комплектности и давления в шинах.</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II пост: Контроль содержания окиси углерода в отработавших газах (вынесен на въезд). Проверка люфта на рулевом колесе.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III пост: Проверка технического состояния рулевого управления и ходовой части.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IV пост: Проверка регулировки света фар, исправности спидометра и шин.</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V пост: Контроль эффективности действия рабочего и стоячего тормозов.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Приборы и оборудование.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Прибор стробоскопический ПАС-2 предназначен для проверки момента зажигания рабочей смеси и числа оборотов карбюраторного четырех двигателя с номинальным напряжением 12В, а так же для наблюдения за движущимися частями двигателя.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Техническая характеристика.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1.Допустимые пределы температуры 10-35°С.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Режим работы: 10 мин работы, 5 мин пауза.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Погрешность: 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Производитель: Россия.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2. Прибор универсальный контрольно – регулировочный «Новатор».</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Предназначен</w:t>
      </w:r>
      <w:proofErr w:type="gramEnd"/>
      <w:r w:rsidRPr="000D6A30">
        <w:rPr>
          <w:rFonts w:ascii="Times New Roman" w:eastAsia="Times New Roman" w:hAnsi="Times New Roman" w:cs="Times New Roman"/>
          <w:color w:val="000000"/>
          <w:sz w:val="28"/>
          <w:szCs w:val="28"/>
          <w:lang w:eastAsia="ru-RU"/>
        </w:rPr>
        <w:t xml:space="preserve"> для контроля и корректировки настройки всех основных и вспомогательных фар автомобиля. Производство – Германия.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 Прибор «Динамометр оптический ДО-1».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Предназначен для экспрес</w:t>
      </w:r>
      <w:proofErr w:type="gramStart"/>
      <w:r w:rsidRPr="000D6A30">
        <w:rPr>
          <w:rFonts w:ascii="Times New Roman" w:eastAsia="Times New Roman" w:hAnsi="Times New Roman" w:cs="Times New Roman"/>
          <w:color w:val="000000"/>
          <w:sz w:val="28"/>
          <w:szCs w:val="28"/>
          <w:lang w:eastAsia="ru-RU"/>
        </w:rPr>
        <w:t>с-</w:t>
      </w:r>
      <w:proofErr w:type="gramEnd"/>
      <w:r w:rsidRPr="000D6A30">
        <w:rPr>
          <w:rFonts w:ascii="Times New Roman" w:eastAsia="Times New Roman" w:hAnsi="Times New Roman" w:cs="Times New Roman"/>
          <w:color w:val="000000"/>
          <w:sz w:val="28"/>
          <w:szCs w:val="28"/>
          <w:lang w:eastAsia="ru-RU"/>
        </w:rPr>
        <w:t xml:space="preserve"> контроля </w:t>
      </w:r>
      <w:proofErr w:type="spellStart"/>
      <w:r w:rsidRPr="000D6A30">
        <w:rPr>
          <w:rFonts w:ascii="Times New Roman" w:eastAsia="Times New Roman" w:hAnsi="Times New Roman" w:cs="Times New Roman"/>
          <w:color w:val="000000"/>
          <w:sz w:val="28"/>
          <w:szCs w:val="28"/>
          <w:lang w:eastAsia="ru-RU"/>
        </w:rPr>
        <w:t>дымкости</w:t>
      </w:r>
      <w:proofErr w:type="spellEnd"/>
      <w:r w:rsidRPr="000D6A30">
        <w:rPr>
          <w:rFonts w:ascii="Times New Roman" w:eastAsia="Times New Roman" w:hAnsi="Times New Roman" w:cs="Times New Roman"/>
          <w:color w:val="000000"/>
          <w:sz w:val="28"/>
          <w:szCs w:val="28"/>
          <w:lang w:eastAsia="ru-RU"/>
        </w:rPr>
        <w:t xml:space="preserve"> отработавших газов находящихся в эксплуатации автомобилей и других транспортных средств с дизельным двигателем.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Техническая характеристика</w:t>
      </w:r>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Масса: 3,2 кг.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Диапазон температур -10…+50</w:t>
      </w:r>
      <w:proofErr w:type="gramStart"/>
      <w:r w:rsidRPr="000D6A30">
        <w:rPr>
          <w:rFonts w:ascii="Times New Roman" w:eastAsia="Times New Roman" w:hAnsi="Times New Roman" w:cs="Times New Roman"/>
          <w:color w:val="000000"/>
          <w:sz w:val="28"/>
          <w:szCs w:val="28"/>
          <w:lang w:eastAsia="ru-RU"/>
        </w:rPr>
        <w:t>°С</w:t>
      </w:r>
      <w:proofErr w:type="gramEnd"/>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Погрешность 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Время непрерывной работы 8 часов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Производитель: Россия.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4. Прибор газоанализатор представляет собой прибор, работающий на принципе инфракрасной абсорбции. </w:t>
      </w:r>
      <w:proofErr w:type="gramStart"/>
      <w:r w:rsidRPr="000D6A30">
        <w:rPr>
          <w:rFonts w:ascii="Times New Roman" w:eastAsia="Times New Roman" w:hAnsi="Times New Roman" w:cs="Times New Roman"/>
          <w:color w:val="000000"/>
          <w:sz w:val="28"/>
          <w:szCs w:val="28"/>
          <w:lang w:eastAsia="ru-RU"/>
        </w:rPr>
        <w:t>Предназначен</w:t>
      </w:r>
      <w:proofErr w:type="gramEnd"/>
      <w:r w:rsidRPr="000D6A30">
        <w:rPr>
          <w:rFonts w:ascii="Times New Roman" w:eastAsia="Times New Roman" w:hAnsi="Times New Roman" w:cs="Times New Roman"/>
          <w:color w:val="000000"/>
          <w:sz w:val="28"/>
          <w:szCs w:val="28"/>
          <w:lang w:eastAsia="ru-RU"/>
        </w:rPr>
        <w:t xml:space="preserve"> для непрерывного количественного определения содержания СО в газовых смесях, в выхлопных газах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Техническая характеристика.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Масса: 12кг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Диапазон температур +5…+40</w:t>
      </w:r>
      <w:proofErr w:type="gramStart"/>
      <w:r w:rsidRPr="000D6A30">
        <w:rPr>
          <w:rFonts w:ascii="Times New Roman" w:eastAsia="Times New Roman" w:hAnsi="Times New Roman" w:cs="Times New Roman"/>
          <w:color w:val="000000"/>
          <w:sz w:val="28"/>
          <w:szCs w:val="28"/>
          <w:lang w:eastAsia="ru-RU"/>
        </w:rPr>
        <w:t>°С</w:t>
      </w:r>
      <w:proofErr w:type="gramEnd"/>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Погрешность 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Питание 220В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Производство: Германия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5. Тормозной стенд RХ-3000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Назначение: роликовый стенд предназначен для проверки тормозных систем автомобилей путем изменения или торможения отдельных колес. Стенд обеспечивает возможность проверки тормозов 2-х </w:t>
      </w:r>
      <w:proofErr w:type="spellStart"/>
      <w:r w:rsidRPr="000D6A30">
        <w:rPr>
          <w:rFonts w:ascii="Times New Roman" w:eastAsia="Times New Roman" w:hAnsi="Times New Roman" w:cs="Times New Roman"/>
          <w:color w:val="000000"/>
          <w:sz w:val="28"/>
          <w:szCs w:val="28"/>
          <w:lang w:eastAsia="ru-RU"/>
        </w:rPr>
        <w:t>осносных</w:t>
      </w:r>
      <w:proofErr w:type="spellEnd"/>
      <w:r w:rsidRPr="000D6A30">
        <w:rPr>
          <w:rFonts w:ascii="Times New Roman" w:eastAsia="Times New Roman" w:hAnsi="Times New Roman" w:cs="Times New Roman"/>
          <w:color w:val="000000"/>
          <w:sz w:val="28"/>
          <w:szCs w:val="28"/>
          <w:lang w:eastAsia="ru-RU"/>
        </w:rPr>
        <w:t xml:space="preserve"> и многоосных автомобилей, в том числе с поддерживающими мостами и между мостовыми дифференциальными механизмами.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 Безопасность жизнедеятельности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Здоровье и работоспособность людей, эффективность и качество их труда в значительной степени зависит от состояния производственной сферы, уровня технической безопасности и безвредности технологии, характера отношений в коллективе.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Неуклонный рост парка автомобилей приводит к увеличению объемов работ, связанных с их техническим обслуживанием и ремонтом. Наличие широкой сети авторемонтных предприятий, транспортных цехов на машиностроительных и других предприятиях ставят на одно из первых мест по численному составу такую профессию, как автослесарь.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Анализ несчастных случаев в транспортных цехах машиностроительных предприятий показывает, что у слесарей по ремонту автомобилей наблюдается высокая частота производственных травм. Слесарь по ремонту автомобилей должен владеть безопасными приемами выполнения основных слесарных операций, рационально подбирать необходимый инструмент и соответствующие приспособления, уметь пользоваться механизмами, строго выполнять правила и требования безопасности труда, правильно применять средства защиты при выполнении отдельных операций.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Общая система мероприятий по безопасности труда при ремонте автомобилей должна соответствовать ГОСТ 12.3.017-79 «Ремонт и техническое обслуживание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ГОСТ 12.2.003-74 «Оборудование производственное», СИ 1042-73 «Санитарным правилам организации технологических процессов и гигиеническим требованиям производственному оборудованию», а так же требованиям «Правил по охране труда на автомобильном транспорте (1982г.)».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5.1 Микроклимат производственных помещений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Микроклимат в рабочем помещении характеризуется температурой, относительной влажностью и подвижностью воздуха. Метеорологические условия на постах диагностики и ремонта соответствуют ГОСТ 12.1.005-76. Анализ температуры, относительной влажности и скорости движения воздуха на постах диагностики и ремонта представлен в таблице 5.1. Все работы подразделяются на легкие, средней тяжести и тяжелые. Работа слесаря по ремонту автомобилей относится к категории работ средней тяжести 11а (работы связанные с ходьбой, выполняемые стоя, не требующие перемещения тяжестей) или 11б (работы, требующие перемещения тяжестей до 10 кг).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Энергозатраты</w:t>
      </w:r>
      <w:proofErr w:type="spellEnd"/>
      <w:r w:rsidRPr="000D6A30">
        <w:rPr>
          <w:rFonts w:ascii="Times New Roman" w:eastAsia="Times New Roman" w:hAnsi="Times New Roman" w:cs="Times New Roman"/>
          <w:color w:val="000000"/>
          <w:sz w:val="28"/>
          <w:szCs w:val="28"/>
          <w:lang w:eastAsia="ru-RU"/>
        </w:rPr>
        <w:t xml:space="preserve"> составляют 175-232Вт (категория 11а) и 232-290 Вт (категория 11б).</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Анализ температуры, относительной влажности и скорости движения воздуха сводим в таблицу 5.1.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5.1.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Нормы микроклимата</w:t>
      </w:r>
    </w:p>
    <w:tbl>
      <w:tblPr>
        <w:tblW w:w="0" w:type="auto"/>
        <w:jc w:val="center"/>
        <w:tblCellSpacing w:w="0" w:type="dxa"/>
        <w:tblCellMar>
          <w:left w:w="0" w:type="dxa"/>
          <w:right w:w="0" w:type="dxa"/>
        </w:tblCellMar>
        <w:tblLook w:val="04A0" w:firstRow="1" w:lastRow="0" w:firstColumn="1" w:lastColumn="0" w:noHBand="0" w:noVBand="1"/>
      </w:tblPr>
      <w:tblGrid>
        <w:gridCol w:w="2340"/>
        <w:gridCol w:w="1980"/>
        <w:gridCol w:w="1800"/>
        <w:gridCol w:w="2250"/>
      </w:tblGrid>
      <w:tr w:rsidR="000D6A30" w:rsidRPr="000D6A30" w:rsidTr="000D6A30">
        <w:trPr>
          <w:tblCellSpacing w:w="0" w:type="dxa"/>
          <w:jc w:val="center"/>
        </w:trPr>
        <w:tc>
          <w:tcPr>
            <w:tcW w:w="2340" w:type="dxa"/>
            <w:vMerge w:val="restart"/>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Период</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времени  </w:t>
            </w:r>
          </w:p>
        </w:tc>
        <w:tc>
          <w:tcPr>
            <w:tcW w:w="6030" w:type="dxa"/>
            <w:gridSpan w:val="3"/>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Оптимальные значения на постах</w:t>
            </w:r>
          </w:p>
        </w:tc>
      </w:tr>
      <w:tr w:rsidR="000D6A30" w:rsidRPr="000D6A30" w:rsidTr="000D6A30">
        <w:trPr>
          <w:tblCellSpacing w:w="0" w:type="dxa"/>
          <w:jc w:val="center"/>
        </w:trPr>
        <w:tc>
          <w:tcPr>
            <w:tcW w:w="0" w:type="auto"/>
            <w:vMerge/>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p>
        </w:tc>
        <w:tc>
          <w:tcPr>
            <w:tcW w:w="19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Температура</w:t>
            </w:r>
            <w:proofErr w:type="gramStart"/>
            <w:r w:rsidRPr="000D6A30">
              <w:rPr>
                <w:rFonts w:ascii="Times New Roman" w:eastAsia="Times New Roman" w:hAnsi="Times New Roman" w:cs="Times New Roman"/>
                <w:sz w:val="28"/>
                <w:szCs w:val="28"/>
                <w:lang w:eastAsia="ru-RU"/>
              </w:rPr>
              <w:t xml:space="preserve"> °С</w:t>
            </w:r>
            <w:proofErr w:type="gramEnd"/>
          </w:p>
        </w:tc>
        <w:tc>
          <w:tcPr>
            <w:tcW w:w="18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Влажность %</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Скорость движения воздуха м/</w:t>
            </w:r>
            <w:proofErr w:type="gramStart"/>
            <w:r w:rsidRPr="000D6A30">
              <w:rPr>
                <w:rFonts w:ascii="Times New Roman" w:eastAsia="Times New Roman" w:hAnsi="Times New Roman" w:cs="Times New Roman"/>
                <w:sz w:val="28"/>
                <w:szCs w:val="28"/>
                <w:lang w:eastAsia="ru-RU"/>
              </w:rPr>
              <w:t>с</w:t>
            </w:r>
            <w:proofErr w:type="gramEnd"/>
          </w:p>
        </w:tc>
      </w:tr>
      <w:tr w:rsidR="000D6A30" w:rsidRPr="000D6A30" w:rsidTr="000D6A30">
        <w:trPr>
          <w:tblCellSpacing w:w="0" w:type="dxa"/>
          <w:jc w:val="center"/>
        </w:trPr>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Холодный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(t наружного воздуха &lt; +10°С)</w:t>
            </w:r>
          </w:p>
        </w:tc>
        <w:tc>
          <w:tcPr>
            <w:tcW w:w="19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17÷19</w:t>
            </w:r>
          </w:p>
        </w:tc>
        <w:tc>
          <w:tcPr>
            <w:tcW w:w="18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60÷30</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Не более 0,3</w:t>
            </w:r>
          </w:p>
        </w:tc>
      </w:tr>
      <w:tr w:rsidR="000D6A30" w:rsidRPr="000D6A30" w:rsidTr="000D6A30">
        <w:trPr>
          <w:tblCellSpacing w:w="0" w:type="dxa"/>
          <w:jc w:val="center"/>
        </w:trPr>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Теплый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(t наружного воздуха &gt; +10°С)</w:t>
            </w:r>
          </w:p>
        </w:tc>
        <w:tc>
          <w:tcPr>
            <w:tcW w:w="19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20÷30</w:t>
            </w:r>
          </w:p>
        </w:tc>
        <w:tc>
          <w:tcPr>
            <w:tcW w:w="18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60÷30</w:t>
            </w:r>
          </w:p>
        </w:tc>
        <w:tc>
          <w:tcPr>
            <w:tcW w:w="22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0,4</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5.2 Воздух рабочей зоны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Согласно ГОСТ 12.1.005-88 «Воздух рабочей зоны». Общие санитарно-гигиенические требования к воздуху в рабочей зоне. Содержание вредных веществ в воздухе рабочей зоны не должно превышать предельно допустимые концентрации, представленные в таблице 5.2.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5.2.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Предельно допустимые концентрации в применяемых материалах.</w:t>
      </w:r>
    </w:p>
    <w:tbl>
      <w:tblPr>
        <w:tblW w:w="0" w:type="auto"/>
        <w:jc w:val="center"/>
        <w:tblCellSpacing w:w="0" w:type="dxa"/>
        <w:tblCellMar>
          <w:left w:w="0" w:type="dxa"/>
          <w:right w:w="0" w:type="dxa"/>
        </w:tblCellMar>
        <w:tblLook w:val="04A0" w:firstRow="1" w:lastRow="0" w:firstColumn="1" w:lastColumn="0" w:noHBand="0" w:noVBand="1"/>
      </w:tblPr>
      <w:tblGrid>
        <w:gridCol w:w="3780"/>
        <w:gridCol w:w="2340"/>
        <w:gridCol w:w="2340"/>
      </w:tblGrid>
      <w:tr w:rsidR="000D6A30" w:rsidRPr="000D6A30" w:rsidTr="000D6A30">
        <w:trPr>
          <w:tblCellSpacing w:w="0" w:type="dxa"/>
          <w:jc w:val="center"/>
        </w:trPr>
        <w:tc>
          <w:tcPr>
            <w:tcW w:w="3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Наименование вещества</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ПДК Мг/1м3</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Класс вредности</w:t>
            </w:r>
          </w:p>
        </w:tc>
      </w:tr>
      <w:tr w:rsidR="000D6A30" w:rsidRPr="000D6A30" w:rsidTr="000D6A30">
        <w:trPr>
          <w:tblCellSpacing w:w="0" w:type="dxa"/>
          <w:jc w:val="center"/>
        </w:trPr>
        <w:tc>
          <w:tcPr>
            <w:tcW w:w="3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Окислы азота</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w:t>
            </w:r>
          </w:p>
        </w:tc>
      </w:tr>
      <w:tr w:rsidR="000D6A30" w:rsidRPr="000D6A30" w:rsidTr="000D6A30">
        <w:trPr>
          <w:tblCellSpacing w:w="0" w:type="dxa"/>
          <w:jc w:val="center"/>
        </w:trPr>
        <w:tc>
          <w:tcPr>
            <w:tcW w:w="3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Окись углерода</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r>
      <w:tr w:rsidR="000D6A30" w:rsidRPr="000D6A30" w:rsidTr="000D6A30">
        <w:trPr>
          <w:tblCellSpacing w:w="0" w:type="dxa"/>
          <w:jc w:val="center"/>
        </w:trPr>
        <w:tc>
          <w:tcPr>
            <w:tcW w:w="3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Топливный бензин</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100</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r>
      <w:tr w:rsidR="000D6A30" w:rsidRPr="000D6A30" w:rsidTr="000D6A30">
        <w:trPr>
          <w:tblCellSpacing w:w="0" w:type="dxa"/>
          <w:jc w:val="center"/>
        </w:trPr>
        <w:tc>
          <w:tcPr>
            <w:tcW w:w="3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D6A30">
              <w:rPr>
                <w:rFonts w:ascii="Times New Roman" w:eastAsia="Times New Roman" w:hAnsi="Times New Roman" w:cs="Times New Roman"/>
                <w:sz w:val="28"/>
                <w:szCs w:val="28"/>
                <w:lang w:eastAsia="ru-RU"/>
              </w:rPr>
              <w:t>Агкрин</w:t>
            </w:r>
            <w:proofErr w:type="spellEnd"/>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300</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r>
      <w:tr w:rsidR="000D6A30" w:rsidRPr="000D6A30" w:rsidTr="000D6A30">
        <w:trPr>
          <w:tblCellSpacing w:w="0" w:type="dxa"/>
          <w:jc w:val="center"/>
        </w:trPr>
        <w:tc>
          <w:tcPr>
            <w:tcW w:w="3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Предельные углеводороды С1-С10</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300</w:t>
            </w:r>
          </w:p>
        </w:tc>
        <w:tc>
          <w:tcPr>
            <w:tcW w:w="23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С помощью вентиляции удается уменьшить задымленность воздуха и загрязнение его вредными газами и парами, добиться чтобы содержание в рабочей зоне производственного помещения токсичных веществ не превышала предельно допустимые концентрации (ГОСТ 12.0.003-74) в производственных помещениях применяются </w:t>
      </w:r>
      <w:proofErr w:type="spellStart"/>
      <w:r w:rsidRPr="000D6A30">
        <w:rPr>
          <w:rFonts w:ascii="Times New Roman" w:eastAsia="Times New Roman" w:hAnsi="Times New Roman" w:cs="Times New Roman"/>
          <w:color w:val="000000"/>
          <w:sz w:val="28"/>
          <w:szCs w:val="28"/>
          <w:lang w:eastAsia="ru-RU"/>
        </w:rPr>
        <w:t>общеобменная</w:t>
      </w:r>
      <w:proofErr w:type="spellEnd"/>
      <w:r w:rsidRPr="000D6A30">
        <w:rPr>
          <w:rFonts w:ascii="Times New Roman" w:eastAsia="Times New Roman" w:hAnsi="Times New Roman" w:cs="Times New Roman"/>
          <w:color w:val="000000"/>
          <w:sz w:val="28"/>
          <w:szCs w:val="28"/>
          <w:lang w:eastAsia="ru-RU"/>
        </w:rPr>
        <w:t xml:space="preserve"> механическая приточно – вытяжная вентиляция.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Независимо от устройства принудительной вентиляции, естественная вентиляция с помощью фрамуг и ворот и местный отсос. </w:t>
      </w:r>
      <w:proofErr w:type="spellStart"/>
      <w:r w:rsidRPr="000D6A30">
        <w:rPr>
          <w:rFonts w:ascii="Times New Roman" w:eastAsia="Times New Roman" w:hAnsi="Times New Roman" w:cs="Times New Roman"/>
          <w:color w:val="000000"/>
          <w:sz w:val="28"/>
          <w:szCs w:val="28"/>
          <w:lang w:eastAsia="ru-RU"/>
        </w:rPr>
        <w:t>Общеобменную</w:t>
      </w:r>
      <w:proofErr w:type="spellEnd"/>
      <w:r w:rsidRPr="000D6A30">
        <w:rPr>
          <w:rFonts w:ascii="Times New Roman" w:eastAsia="Times New Roman" w:hAnsi="Times New Roman" w:cs="Times New Roman"/>
          <w:color w:val="000000"/>
          <w:sz w:val="28"/>
          <w:szCs w:val="28"/>
          <w:lang w:eastAsia="ru-RU"/>
        </w:rPr>
        <w:t xml:space="preserve"> вентиляцию рассчитываем исходя из кратности обмена воздуха для зоны ТО в течени</w:t>
      </w:r>
      <w:proofErr w:type="gramStart"/>
      <w:r w:rsidRPr="000D6A30">
        <w:rPr>
          <w:rFonts w:ascii="Times New Roman" w:eastAsia="Times New Roman" w:hAnsi="Times New Roman" w:cs="Times New Roman"/>
          <w:color w:val="000000"/>
          <w:sz w:val="28"/>
          <w:szCs w:val="28"/>
          <w:lang w:eastAsia="ru-RU"/>
        </w:rPr>
        <w:t>и</w:t>
      </w:r>
      <w:proofErr w:type="gramEnd"/>
      <w:r w:rsidRPr="000D6A30">
        <w:rPr>
          <w:rFonts w:ascii="Times New Roman" w:eastAsia="Times New Roman" w:hAnsi="Times New Roman" w:cs="Times New Roman"/>
          <w:color w:val="000000"/>
          <w:sz w:val="28"/>
          <w:szCs w:val="28"/>
          <w:lang w:eastAsia="ru-RU"/>
        </w:rPr>
        <w:t xml:space="preserve"> часа, исходя из объема помещения.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Краткость объема воздуха для зоны ТО равна</w:t>
      </w:r>
      <w:proofErr w:type="gramStart"/>
      <w:r w:rsidRPr="000D6A30">
        <w:rPr>
          <w:rFonts w:ascii="Times New Roman" w:eastAsia="Times New Roman" w:hAnsi="Times New Roman" w:cs="Times New Roman"/>
          <w:color w:val="000000"/>
          <w:sz w:val="28"/>
          <w:szCs w:val="28"/>
          <w:lang w:eastAsia="ru-RU"/>
        </w:rPr>
        <w:t xml:space="preserve"> К</w:t>
      </w:r>
      <w:proofErr w:type="gramEnd"/>
      <w:r w:rsidRPr="000D6A30">
        <w:rPr>
          <w:rFonts w:ascii="Times New Roman" w:eastAsia="Times New Roman" w:hAnsi="Times New Roman" w:cs="Times New Roman"/>
          <w:color w:val="000000"/>
          <w:sz w:val="28"/>
          <w:szCs w:val="28"/>
          <w:lang w:eastAsia="ru-RU"/>
        </w:rPr>
        <w:t>=1, при пользовании системой вентиляции.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Определяем объем приточного воздуха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V</w:t>
      </w:r>
      <w:proofErr w:type="gramStart"/>
      <w:r w:rsidRPr="000D6A30">
        <w:rPr>
          <w:rFonts w:ascii="Times New Roman" w:eastAsia="Times New Roman" w:hAnsi="Times New Roman" w:cs="Times New Roman"/>
          <w:color w:val="000000"/>
          <w:sz w:val="28"/>
          <w:szCs w:val="28"/>
          <w:lang w:eastAsia="ru-RU"/>
        </w:rPr>
        <w:t xml:space="preserve"> = К</w:t>
      </w:r>
      <w:proofErr w:type="gramEnd"/>
      <w:r w:rsidRPr="000D6A30">
        <w:rPr>
          <w:rFonts w:ascii="Times New Roman" w:eastAsia="Times New Roman" w:hAnsi="Times New Roman" w:cs="Times New Roman"/>
          <w:color w:val="000000"/>
          <w:sz w:val="28"/>
          <w:szCs w:val="28"/>
          <w:lang w:eastAsia="ru-RU"/>
        </w:rPr>
        <w:t>*</w:t>
      </w:r>
      <w:proofErr w:type="spellStart"/>
      <w:r w:rsidRPr="000D6A30">
        <w:rPr>
          <w:rFonts w:ascii="Times New Roman" w:eastAsia="Times New Roman" w:hAnsi="Times New Roman" w:cs="Times New Roman"/>
          <w:color w:val="000000"/>
          <w:sz w:val="28"/>
          <w:szCs w:val="28"/>
          <w:lang w:eastAsia="ru-RU"/>
        </w:rPr>
        <w:t>Vп</w:t>
      </w:r>
      <w:proofErr w:type="spellEnd"/>
      <w:r w:rsidRPr="000D6A30">
        <w:rPr>
          <w:rFonts w:ascii="Times New Roman" w:eastAsia="Times New Roman" w:hAnsi="Times New Roman" w:cs="Times New Roman"/>
          <w:color w:val="000000"/>
          <w:sz w:val="28"/>
          <w:szCs w:val="28"/>
          <w:lang w:eastAsia="ru-RU"/>
        </w:rPr>
        <w:t xml:space="preserve"> (5.1.)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Где V- объем приточного воздуха, м3/2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К</w:t>
      </w:r>
      <w:proofErr w:type="gramEnd"/>
      <w:r w:rsidRPr="000D6A30">
        <w:rPr>
          <w:rFonts w:ascii="Times New Roman" w:eastAsia="Times New Roman" w:hAnsi="Times New Roman" w:cs="Times New Roman"/>
          <w:color w:val="000000"/>
          <w:sz w:val="28"/>
          <w:szCs w:val="28"/>
          <w:lang w:eastAsia="ru-RU"/>
        </w:rPr>
        <w:t xml:space="preserve"> – краткость воздухообмена, м3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V</w:t>
      </w:r>
      <w:proofErr w:type="gramEnd"/>
      <w:r w:rsidRPr="000D6A30">
        <w:rPr>
          <w:rFonts w:ascii="Times New Roman" w:eastAsia="Times New Roman" w:hAnsi="Times New Roman" w:cs="Times New Roman"/>
          <w:color w:val="000000"/>
          <w:sz w:val="28"/>
          <w:szCs w:val="28"/>
          <w:lang w:eastAsia="ru-RU"/>
        </w:rPr>
        <w:t>п</w:t>
      </w:r>
      <w:proofErr w:type="spellEnd"/>
      <w:r w:rsidRPr="000D6A30">
        <w:rPr>
          <w:rFonts w:ascii="Times New Roman" w:eastAsia="Times New Roman" w:hAnsi="Times New Roman" w:cs="Times New Roman"/>
          <w:color w:val="000000"/>
          <w:sz w:val="28"/>
          <w:szCs w:val="28"/>
          <w:lang w:eastAsia="ru-RU"/>
        </w:rPr>
        <w:t xml:space="preserve"> – объем помещения, м3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V = 1* 567 =567 м3/2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На СТО для уменьшения загрязнения воздушной среды отработавшими газами на посту регулировки двигателей в зоне технического обслуживания применяют местный отсос. Автомобиль устанавливают на посту регулировки, с таким расчетом, чтобы труба глушителя располагалась рядом с отсосом.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Отработавшие газы от двигателя отводят по трубе диаметром 100мм, а выброс газов в атмосфер</w:t>
      </w:r>
      <w:proofErr w:type="gramStart"/>
      <w:r w:rsidRPr="000D6A30">
        <w:rPr>
          <w:rFonts w:ascii="Times New Roman" w:eastAsia="Times New Roman" w:hAnsi="Times New Roman" w:cs="Times New Roman"/>
          <w:color w:val="000000"/>
          <w:sz w:val="28"/>
          <w:szCs w:val="28"/>
          <w:lang w:eastAsia="ru-RU"/>
        </w:rPr>
        <w:t>у-</w:t>
      </w:r>
      <w:proofErr w:type="gramEnd"/>
      <w:r w:rsidRPr="000D6A30">
        <w:rPr>
          <w:rFonts w:ascii="Times New Roman" w:eastAsia="Times New Roman" w:hAnsi="Times New Roman" w:cs="Times New Roman"/>
          <w:color w:val="000000"/>
          <w:sz w:val="28"/>
          <w:szCs w:val="28"/>
          <w:lang w:eastAsia="ru-RU"/>
        </w:rPr>
        <w:t xml:space="preserve"> по общему </w:t>
      </w:r>
      <w:proofErr w:type="spellStart"/>
      <w:r w:rsidRPr="000D6A30">
        <w:rPr>
          <w:rFonts w:ascii="Times New Roman" w:eastAsia="Times New Roman" w:hAnsi="Times New Roman" w:cs="Times New Roman"/>
          <w:color w:val="000000"/>
          <w:sz w:val="28"/>
          <w:szCs w:val="28"/>
          <w:lang w:eastAsia="ru-RU"/>
        </w:rPr>
        <w:t>комплектору</w:t>
      </w:r>
      <w:proofErr w:type="spellEnd"/>
      <w:r w:rsidRPr="000D6A30">
        <w:rPr>
          <w:rFonts w:ascii="Times New Roman" w:eastAsia="Times New Roman" w:hAnsi="Times New Roman" w:cs="Times New Roman"/>
          <w:color w:val="000000"/>
          <w:sz w:val="28"/>
          <w:szCs w:val="28"/>
          <w:lang w:eastAsia="ru-RU"/>
        </w:rPr>
        <w:t xml:space="preserve"> диаметром 150мм. Наконечник гибкого шланга должен плотно прилегать к трубе глушителя.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Воздух из помещения удаляют в следующих пропорциях: 5% из верхней зоны основным вытяжным вентилятором, а 95% из нижней зоны через вытяжные каналы.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Количество воздуха, отсасываемое вытяжным зонтом: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L3 = 3600*V3F3 (5.2.)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 L3 – количество отсасываемого воздуха.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V3 – скорость </w:t>
      </w:r>
      <w:proofErr w:type="gramStart"/>
      <w:r w:rsidRPr="000D6A30">
        <w:rPr>
          <w:rFonts w:ascii="Times New Roman" w:eastAsia="Times New Roman" w:hAnsi="Times New Roman" w:cs="Times New Roman"/>
          <w:color w:val="000000"/>
          <w:sz w:val="28"/>
          <w:szCs w:val="28"/>
          <w:lang w:eastAsia="ru-RU"/>
        </w:rPr>
        <w:t>в</w:t>
      </w:r>
      <w:proofErr w:type="gramEnd"/>
      <w:r w:rsidRPr="000D6A30">
        <w:rPr>
          <w:rFonts w:ascii="Times New Roman" w:eastAsia="Times New Roman" w:hAnsi="Times New Roman" w:cs="Times New Roman"/>
          <w:color w:val="000000"/>
          <w:sz w:val="28"/>
          <w:szCs w:val="28"/>
          <w:lang w:eastAsia="ru-RU"/>
        </w:rPr>
        <w:t xml:space="preserve"> входном сечении зонта.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F3 – площадь входного сечения зонта.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V3 – 0,75 м/</w:t>
      </w:r>
      <w:proofErr w:type="gramStart"/>
      <w:r w:rsidRPr="000D6A30">
        <w:rPr>
          <w:rFonts w:ascii="Times New Roman" w:eastAsia="Times New Roman" w:hAnsi="Times New Roman" w:cs="Times New Roman"/>
          <w:color w:val="000000"/>
          <w:sz w:val="28"/>
          <w:szCs w:val="28"/>
          <w:lang w:eastAsia="ru-RU"/>
        </w:rPr>
        <w:t>с</w:t>
      </w:r>
      <w:proofErr w:type="gramEnd"/>
      <w:r w:rsidRPr="000D6A30">
        <w:rPr>
          <w:rFonts w:ascii="Times New Roman" w:eastAsia="Times New Roman" w:hAnsi="Times New Roman" w:cs="Times New Roman"/>
          <w:color w:val="000000"/>
          <w:sz w:val="28"/>
          <w:szCs w:val="28"/>
          <w:lang w:eastAsia="ru-RU"/>
        </w:rPr>
        <w:t xml:space="preserve"> для двухстороннего зонта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F3 = 2м2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L3 = 3600*0,75*2 = 5400 м3/с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5.3 Освещение помещений и рабочих мест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Организация рационального освещения производственных помещений естественным светом и, при необходимости искусственным светом, является одним из основных вопросов охраны труда.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Работы по ремонту автомобилей относится к V разряду работ. Коэффициент естественной освещенности для зданий, расположенных в IV светом поле ℓIV = ℓ</w:t>
      </w:r>
      <w:proofErr w:type="spellStart"/>
      <w:r w:rsidRPr="000D6A30">
        <w:rPr>
          <w:rFonts w:ascii="Times New Roman" w:eastAsia="Times New Roman" w:hAnsi="Times New Roman" w:cs="Times New Roman"/>
          <w:color w:val="000000"/>
          <w:sz w:val="28"/>
          <w:szCs w:val="28"/>
          <w:lang w:eastAsia="ru-RU"/>
        </w:rPr>
        <w:t>III</w:t>
      </w:r>
      <w:proofErr w:type="gramStart"/>
      <w:r w:rsidRPr="000D6A30">
        <w:rPr>
          <w:rFonts w:ascii="Times New Roman" w:eastAsia="Times New Roman" w:hAnsi="Times New Roman" w:cs="Times New Roman"/>
          <w:color w:val="000000"/>
          <w:sz w:val="28"/>
          <w:szCs w:val="28"/>
          <w:lang w:eastAsia="ru-RU"/>
        </w:rPr>
        <w:t>п</w:t>
      </w:r>
      <w:proofErr w:type="spellEnd"/>
      <w:proofErr w:type="gramEnd"/>
      <w:r w:rsidRPr="000D6A30">
        <w:rPr>
          <w:rFonts w:ascii="Times New Roman" w:eastAsia="Times New Roman" w:hAnsi="Times New Roman" w:cs="Times New Roman"/>
          <w:color w:val="000000"/>
          <w:sz w:val="28"/>
          <w:szCs w:val="28"/>
          <w:lang w:eastAsia="ru-RU"/>
        </w:rPr>
        <w:t xml:space="preserve"> * m*c (5.3.)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lastRenderedPageBreak/>
        <w:t>Где ℓ</w:t>
      </w:r>
      <w:proofErr w:type="spellStart"/>
      <w:r w:rsidRPr="000D6A30">
        <w:rPr>
          <w:rFonts w:ascii="Times New Roman" w:eastAsia="Times New Roman" w:hAnsi="Times New Roman" w:cs="Times New Roman"/>
          <w:color w:val="000000"/>
          <w:sz w:val="28"/>
          <w:szCs w:val="28"/>
          <w:lang w:eastAsia="ru-RU"/>
        </w:rPr>
        <w:t>IIIп</w:t>
      </w:r>
      <w:proofErr w:type="spellEnd"/>
      <w:r w:rsidRPr="000D6A30">
        <w:rPr>
          <w:rFonts w:ascii="Times New Roman" w:eastAsia="Times New Roman" w:hAnsi="Times New Roman" w:cs="Times New Roman"/>
          <w:color w:val="000000"/>
          <w:sz w:val="28"/>
          <w:szCs w:val="28"/>
          <w:lang w:eastAsia="ru-RU"/>
        </w:rPr>
        <w:t xml:space="preserve"> - коэффициент естественной освещенности для III пояса – 1% (принимаем по таблице 1.3.</w:t>
      </w:r>
      <w:proofErr w:type="gramEnd"/>
      <w:r w:rsidRPr="000D6A30">
        <w:rPr>
          <w:rFonts w:ascii="Times New Roman" w:eastAsia="Times New Roman" w:hAnsi="Times New Roman" w:cs="Times New Roman"/>
          <w:color w:val="000000"/>
          <w:sz w:val="28"/>
          <w:szCs w:val="28"/>
          <w:lang w:eastAsia="ru-RU"/>
        </w:rPr>
        <w:t xml:space="preserve"> </w:t>
      </w:r>
      <w:proofErr w:type="gramStart"/>
      <w:r w:rsidRPr="000D6A30">
        <w:rPr>
          <w:rFonts w:ascii="Times New Roman" w:eastAsia="Times New Roman" w:hAnsi="Times New Roman" w:cs="Times New Roman"/>
          <w:color w:val="000000"/>
          <w:sz w:val="28"/>
          <w:szCs w:val="28"/>
          <w:lang w:eastAsia="ru-RU"/>
        </w:rPr>
        <w:t>СНиП 11-4-79)</w:t>
      </w:r>
      <w:proofErr w:type="gramEnd"/>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m – коэффициент светового климата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 – коэффициент солнечности климата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ℓIV - 1*0,9*0,85 = 0,765%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Полученный коэффициент естественной освещенности достигается площадью </w:t>
      </w:r>
      <w:proofErr w:type="spellStart"/>
      <w:r w:rsidRPr="000D6A30">
        <w:rPr>
          <w:rFonts w:ascii="Times New Roman" w:eastAsia="Times New Roman" w:hAnsi="Times New Roman" w:cs="Times New Roman"/>
          <w:color w:val="000000"/>
          <w:sz w:val="28"/>
          <w:szCs w:val="28"/>
          <w:lang w:eastAsia="ru-RU"/>
        </w:rPr>
        <w:t>остекленения</w:t>
      </w:r>
      <w:proofErr w:type="spellEnd"/>
      <w:r w:rsidRPr="000D6A30">
        <w:rPr>
          <w:rFonts w:ascii="Times New Roman" w:eastAsia="Times New Roman" w:hAnsi="Times New Roman" w:cs="Times New Roman"/>
          <w:color w:val="000000"/>
          <w:sz w:val="28"/>
          <w:szCs w:val="28"/>
          <w:lang w:eastAsia="ru-RU"/>
        </w:rPr>
        <w:t xml:space="preserve"> окон.</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Итак</w:t>
      </w:r>
      <w:proofErr w:type="gramEnd"/>
      <w:r w:rsidRPr="000D6A30">
        <w:rPr>
          <w:rFonts w:ascii="Times New Roman" w:eastAsia="Times New Roman" w:hAnsi="Times New Roman" w:cs="Times New Roman"/>
          <w:color w:val="000000"/>
          <w:sz w:val="28"/>
          <w:szCs w:val="28"/>
          <w:lang w:eastAsia="ru-RU"/>
        </w:rPr>
        <w:t xml:space="preserve"> в светлое время суток применяются наиболее эффективное естественное комбинированное освещение и выполняются требования СНиП 11-4-79. В темное время суток применяется искусственное общее освещение, заданная минимальная </w:t>
      </w:r>
      <w:proofErr w:type="gramStart"/>
      <w:r w:rsidRPr="000D6A30">
        <w:rPr>
          <w:rFonts w:ascii="Times New Roman" w:eastAsia="Times New Roman" w:hAnsi="Times New Roman" w:cs="Times New Roman"/>
          <w:color w:val="000000"/>
          <w:sz w:val="28"/>
          <w:szCs w:val="28"/>
          <w:lang w:eastAsia="ru-RU"/>
        </w:rPr>
        <w:t>освещенность</w:t>
      </w:r>
      <w:proofErr w:type="gramEnd"/>
      <w:r w:rsidRPr="000D6A30">
        <w:rPr>
          <w:rFonts w:ascii="Times New Roman" w:eastAsia="Times New Roman" w:hAnsi="Times New Roman" w:cs="Times New Roman"/>
          <w:color w:val="000000"/>
          <w:sz w:val="28"/>
          <w:szCs w:val="28"/>
          <w:lang w:eastAsia="ru-RU"/>
        </w:rPr>
        <w:t xml:space="preserve"> которая для V разряда зрительных работ E = 200пк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Расчет искусственного освещения произведем методом светового потока по формуле </w:t>
      </w:r>
      <w:proofErr w:type="spellStart"/>
      <w:r w:rsidRPr="000D6A30">
        <w:rPr>
          <w:rFonts w:ascii="Times New Roman" w:eastAsia="Times New Roman" w:hAnsi="Times New Roman" w:cs="Times New Roman"/>
          <w:color w:val="000000"/>
          <w:sz w:val="28"/>
          <w:szCs w:val="28"/>
          <w:lang w:eastAsia="ru-RU"/>
        </w:rPr>
        <w:t>Fп</w:t>
      </w:r>
      <w:proofErr w:type="spellEnd"/>
      <w:r w:rsidRPr="000D6A30">
        <w:rPr>
          <w:rFonts w:ascii="Times New Roman" w:eastAsia="Times New Roman" w:hAnsi="Times New Roman" w:cs="Times New Roman"/>
          <w:color w:val="000000"/>
          <w:sz w:val="28"/>
          <w:szCs w:val="28"/>
          <w:lang w:eastAsia="ru-RU"/>
        </w:rPr>
        <w:t xml:space="preserve"> = </w:t>
      </w:r>
      <w:proofErr w:type="gramStart"/>
      <w:r w:rsidRPr="000D6A30">
        <w:rPr>
          <w:rFonts w:ascii="Times New Roman" w:eastAsia="Times New Roman" w:hAnsi="Times New Roman" w:cs="Times New Roman"/>
          <w:color w:val="000000"/>
          <w:sz w:val="28"/>
          <w:szCs w:val="28"/>
          <w:lang w:eastAsia="ru-RU"/>
        </w:rPr>
        <w:t>Е</w:t>
      </w:r>
      <w:proofErr w:type="gramEnd"/>
      <w:r w:rsidRPr="000D6A30">
        <w:rPr>
          <w:rFonts w:ascii="Times New Roman" w:eastAsia="Times New Roman" w:hAnsi="Times New Roman" w:cs="Times New Roman"/>
          <w:color w:val="000000"/>
          <w:sz w:val="28"/>
          <w:szCs w:val="28"/>
          <w:lang w:eastAsia="ru-RU"/>
        </w:rPr>
        <w:t>SZK/NC1П (5.4.)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п</w:t>
      </w:r>
      <w:proofErr w:type="spellEnd"/>
      <w:r w:rsidRPr="000D6A30">
        <w:rPr>
          <w:rFonts w:ascii="Times New Roman" w:eastAsia="Times New Roman" w:hAnsi="Times New Roman" w:cs="Times New Roman"/>
          <w:color w:val="000000"/>
          <w:sz w:val="28"/>
          <w:szCs w:val="28"/>
          <w:lang w:eastAsia="ru-RU"/>
        </w:rPr>
        <w:t xml:space="preserve"> – световой поток лампы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S – площадь поста, м</w:t>
      </w:r>
      <w:proofErr w:type="gramStart"/>
      <w:r w:rsidRPr="000D6A30">
        <w:rPr>
          <w:rFonts w:ascii="Times New Roman" w:eastAsia="Times New Roman" w:hAnsi="Times New Roman" w:cs="Times New Roman"/>
          <w:color w:val="000000"/>
          <w:sz w:val="28"/>
          <w:szCs w:val="28"/>
          <w:lang w:eastAsia="ru-RU"/>
        </w:rPr>
        <w:t>2</w:t>
      </w:r>
      <w:proofErr w:type="gramEnd"/>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Z – коэффициент неравномерности освещения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N – число светильников типа </w:t>
      </w:r>
      <w:proofErr w:type="gramStart"/>
      <w:r w:rsidRPr="000D6A30">
        <w:rPr>
          <w:rFonts w:ascii="Times New Roman" w:eastAsia="Times New Roman" w:hAnsi="Times New Roman" w:cs="Times New Roman"/>
          <w:color w:val="000000"/>
          <w:sz w:val="28"/>
          <w:szCs w:val="28"/>
          <w:lang w:eastAsia="ru-RU"/>
        </w:rPr>
        <w:t>ОД на</w:t>
      </w:r>
      <w:proofErr w:type="gramEnd"/>
      <w:r w:rsidRPr="000D6A30">
        <w:rPr>
          <w:rFonts w:ascii="Times New Roman" w:eastAsia="Times New Roman" w:hAnsi="Times New Roman" w:cs="Times New Roman"/>
          <w:color w:val="000000"/>
          <w:sz w:val="28"/>
          <w:szCs w:val="28"/>
          <w:lang w:eastAsia="ru-RU"/>
        </w:rPr>
        <w:t xml:space="preserve"> две лампы, расположенных по контуру помещения.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П</w:t>
      </w:r>
      <w:proofErr w:type="gramEnd"/>
      <w:r w:rsidRPr="000D6A30">
        <w:rPr>
          <w:rFonts w:ascii="Times New Roman" w:eastAsia="Times New Roman" w:hAnsi="Times New Roman" w:cs="Times New Roman"/>
          <w:color w:val="000000"/>
          <w:sz w:val="28"/>
          <w:szCs w:val="28"/>
          <w:lang w:eastAsia="ru-RU"/>
        </w:rPr>
        <w:t xml:space="preserve"> – число ламп в светильнике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w:t>
      </w:r>
      <w:proofErr w:type="gramStart"/>
      <w:r w:rsidRPr="000D6A30">
        <w:rPr>
          <w:rFonts w:ascii="Times New Roman" w:eastAsia="Times New Roman" w:hAnsi="Times New Roman" w:cs="Times New Roman"/>
          <w:color w:val="000000"/>
          <w:sz w:val="28"/>
          <w:szCs w:val="28"/>
          <w:lang w:eastAsia="ru-RU"/>
        </w:rPr>
        <w:t>1</w:t>
      </w:r>
      <w:proofErr w:type="gramEnd"/>
      <w:r w:rsidRPr="000D6A30">
        <w:rPr>
          <w:rFonts w:ascii="Times New Roman" w:eastAsia="Times New Roman" w:hAnsi="Times New Roman" w:cs="Times New Roman"/>
          <w:color w:val="000000"/>
          <w:sz w:val="28"/>
          <w:szCs w:val="28"/>
          <w:lang w:eastAsia="ru-RU"/>
        </w:rPr>
        <w:t xml:space="preserve"> – коэффициент использования осветительной установки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F</w:t>
      </w:r>
      <w:proofErr w:type="gramEnd"/>
      <w:r w:rsidRPr="000D6A30">
        <w:rPr>
          <w:rFonts w:ascii="Times New Roman" w:eastAsia="Times New Roman" w:hAnsi="Times New Roman" w:cs="Times New Roman"/>
          <w:color w:val="000000"/>
          <w:sz w:val="28"/>
          <w:szCs w:val="28"/>
          <w:lang w:eastAsia="ru-RU"/>
        </w:rPr>
        <w:t>п</w:t>
      </w:r>
      <w:proofErr w:type="spellEnd"/>
      <w:r w:rsidRPr="000D6A30">
        <w:rPr>
          <w:rFonts w:ascii="Times New Roman" w:eastAsia="Times New Roman" w:hAnsi="Times New Roman" w:cs="Times New Roman"/>
          <w:color w:val="000000"/>
          <w:sz w:val="28"/>
          <w:szCs w:val="28"/>
          <w:lang w:eastAsia="ru-RU"/>
        </w:rPr>
        <w:t xml:space="preserve"> = 200*100*120*1,5*1,15/9*0,6*2 = 3833 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По световому потоку выбираем лампу ЛД -80 (световой поток 4070мм).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 таблице 5.3. приведем характеристику искусственного освещения.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5.3.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Характеристика искусственного освещения зоны ТО и диагностики.</w:t>
      </w:r>
    </w:p>
    <w:tbl>
      <w:tblPr>
        <w:tblW w:w="0" w:type="auto"/>
        <w:jc w:val="center"/>
        <w:tblCellSpacing w:w="0" w:type="dxa"/>
        <w:tblCellMar>
          <w:left w:w="0" w:type="dxa"/>
          <w:right w:w="0" w:type="dxa"/>
        </w:tblCellMar>
        <w:tblLook w:val="04A0" w:firstRow="1" w:lastRow="0" w:firstColumn="1" w:lastColumn="0" w:noHBand="0" w:noVBand="1"/>
      </w:tblPr>
      <w:tblGrid>
        <w:gridCol w:w="1725"/>
        <w:gridCol w:w="1545"/>
        <w:gridCol w:w="2070"/>
        <w:gridCol w:w="1560"/>
        <w:gridCol w:w="1629"/>
      </w:tblGrid>
      <w:tr w:rsidR="000D6A30" w:rsidRPr="000D6A30" w:rsidTr="000D6A30">
        <w:trPr>
          <w:tblCellSpacing w:w="0" w:type="dxa"/>
          <w:jc w:val="center"/>
        </w:trPr>
        <w:tc>
          <w:tcPr>
            <w:tcW w:w="172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Участок</w:t>
            </w:r>
          </w:p>
        </w:tc>
        <w:tc>
          <w:tcPr>
            <w:tcW w:w="15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Разряд зрительных работ</w:t>
            </w:r>
          </w:p>
        </w:tc>
        <w:tc>
          <w:tcPr>
            <w:tcW w:w="207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Освещенность ПК</w:t>
            </w:r>
          </w:p>
        </w:tc>
        <w:tc>
          <w:tcPr>
            <w:tcW w:w="15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Тип источника света</w:t>
            </w:r>
          </w:p>
        </w:tc>
        <w:tc>
          <w:tcPr>
            <w:tcW w:w="145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Кол-во светильников</w:t>
            </w:r>
          </w:p>
        </w:tc>
      </w:tr>
      <w:tr w:rsidR="000D6A30" w:rsidRPr="000D6A30" w:rsidTr="000D6A30">
        <w:trPr>
          <w:tblCellSpacing w:w="0" w:type="dxa"/>
          <w:jc w:val="center"/>
        </w:trPr>
        <w:tc>
          <w:tcPr>
            <w:tcW w:w="172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Зона ТО и диагностики</w:t>
            </w:r>
          </w:p>
        </w:tc>
        <w:tc>
          <w:tcPr>
            <w:tcW w:w="15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V</w:t>
            </w:r>
          </w:p>
        </w:tc>
        <w:tc>
          <w:tcPr>
            <w:tcW w:w="207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200</w:t>
            </w:r>
          </w:p>
        </w:tc>
        <w:tc>
          <w:tcPr>
            <w:tcW w:w="15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ЛД - 80</w:t>
            </w:r>
          </w:p>
        </w:tc>
        <w:tc>
          <w:tcPr>
            <w:tcW w:w="145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Для поддержания нормального естественного освещения необходимо сидеть за чистотой стекол и состоянием внутренней окраски стен, потолка и оборудования.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Помещение СТОА относится к помещениям с незначительным выделением копоти, пыли и дыма. Стекла необходимо очищать и мыть не реже 2-х раз в год, а внутреннюю покраску делать не реже 1 раза в 2-3 года.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Работник, осматривающий и принимающий автомобиль, должен пользоваться переносной электрической лампой с предохранительной сеткой и напряжением не более 42В, имеющий отражатель для направления света.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5.4 Производственный шум, вибрация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проектировании предприятия по обслуживанию автомобилей учитывают имеющиеся источники шума и вибрации такие как: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Компрессоры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Двигатели внутреннего сгорания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Металлообрабатывающие стенки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Для ослабления шума проникающего в помещение необходимо использовать звукоизоляционную конструкцию.</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 настоящее время допустимый уровень звукового давления на рабочих местах регламентируются ГОСТ 12.1.003-83.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5.4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Предельно допустимые нормы звукового давления на рабочих местах.</w:t>
      </w:r>
    </w:p>
    <w:tbl>
      <w:tblPr>
        <w:tblW w:w="0" w:type="auto"/>
        <w:jc w:val="center"/>
        <w:tblCellSpacing w:w="0" w:type="dxa"/>
        <w:tblCellMar>
          <w:left w:w="0" w:type="dxa"/>
          <w:right w:w="0" w:type="dxa"/>
        </w:tblCellMar>
        <w:tblLook w:val="04A0" w:firstRow="1" w:lastRow="0" w:firstColumn="1" w:lastColumn="0" w:noHBand="0" w:noVBand="1"/>
      </w:tblPr>
      <w:tblGrid>
        <w:gridCol w:w="1470"/>
        <w:gridCol w:w="495"/>
        <w:gridCol w:w="645"/>
        <w:gridCol w:w="630"/>
        <w:gridCol w:w="630"/>
        <w:gridCol w:w="780"/>
        <w:gridCol w:w="780"/>
        <w:gridCol w:w="780"/>
        <w:gridCol w:w="780"/>
        <w:gridCol w:w="780"/>
        <w:gridCol w:w="1186"/>
      </w:tblGrid>
      <w:tr w:rsidR="000D6A30" w:rsidRPr="000D6A30" w:rsidTr="000D6A30">
        <w:trPr>
          <w:tblCellSpacing w:w="0" w:type="dxa"/>
          <w:jc w:val="center"/>
        </w:trPr>
        <w:tc>
          <w:tcPr>
            <w:tcW w:w="142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Рабочее место</w:t>
            </w:r>
          </w:p>
        </w:tc>
        <w:tc>
          <w:tcPr>
            <w:tcW w:w="6285" w:type="dxa"/>
            <w:gridSpan w:val="9"/>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Уровень звукового давления ДБ со </w:t>
            </w:r>
            <w:proofErr w:type="spellStart"/>
            <w:r w:rsidRPr="000D6A30">
              <w:rPr>
                <w:rFonts w:ascii="Times New Roman" w:eastAsia="Times New Roman" w:hAnsi="Times New Roman" w:cs="Times New Roman"/>
                <w:sz w:val="28"/>
                <w:szCs w:val="28"/>
                <w:lang w:eastAsia="ru-RU"/>
              </w:rPr>
              <w:t>среднестатическими</w:t>
            </w:r>
            <w:proofErr w:type="spellEnd"/>
            <w:r w:rsidRPr="000D6A30">
              <w:rPr>
                <w:rFonts w:ascii="Times New Roman" w:eastAsia="Times New Roman" w:hAnsi="Times New Roman" w:cs="Times New Roman"/>
                <w:sz w:val="28"/>
                <w:szCs w:val="28"/>
                <w:lang w:eastAsia="ru-RU"/>
              </w:rPr>
              <w:t xml:space="preserve"> частотами</w:t>
            </w:r>
          </w:p>
        </w:tc>
        <w:tc>
          <w:tcPr>
            <w:tcW w:w="10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Уровень звукового давления</w:t>
            </w:r>
          </w:p>
        </w:tc>
      </w:tr>
      <w:tr w:rsidR="000D6A30" w:rsidRPr="000D6A30" w:rsidTr="000D6A30">
        <w:trPr>
          <w:tblCellSpacing w:w="0" w:type="dxa"/>
          <w:jc w:val="center"/>
        </w:trPr>
        <w:tc>
          <w:tcPr>
            <w:tcW w:w="1425" w:type="dxa"/>
            <w:vMerge w:val="restart"/>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Постоянные рабочие места</w:t>
            </w:r>
          </w:p>
        </w:tc>
        <w:tc>
          <w:tcPr>
            <w:tcW w:w="4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63</w:t>
            </w:r>
          </w:p>
        </w:tc>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125</w:t>
            </w:r>
          </w:p>
        </w:tc>
        <w:tc>
          <w:tcPr>
            <w:tcW w:w="6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250</w:t>
            </w:r>
          </w:p>
        </w:tc>
        <w:tc>
          <w:tcPr>
            <w:tcW w:w="6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500</w:t>
            </w:r>
          </w:p>
        </w:tc>
        <w:tc>
          <w:tcPr>
            <w:tcW w:w="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1000</w:t>
            </w:r>
          </w:p>
        </w:tc>
        <w:tc>
          <w:tcPr>
            <w:tcW w:w="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2000</w:t>
            </w:r>
          </w:p>
        </w:tc>
        <w:tc>
          <w:tcPr>
            <w:tcW w:w="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3000</w:t>
            </w:r>
          </w:p>
        </w:tc>
        <w:tc>
          <w:tcPr>
            <w:tcW w:w="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4000</w:t>
            </w:r>
          </w:p>
        </w:tc>
        <w:tc>
          <w:tcPr>
            <w:tcW w:w="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8000</w:t>
            </w:r>
          </w:p>
        </w:tc>
        <w:tc>
          <w:tcPr>
            <w:tcW w:w="1095" w:type="dxa"/>
            <w:vMerge w:val="restart"/>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85</w:t>
            </w:r>
          </w:p>
        </w:tc>
      </w:tr>
      <w:tr w:rsidR="000D6A30" w:rsidRPr="000D6A30" w:rsidTr="000D6A30">
        <w:trPr>
          <w:tblCellSpacing w:w="0" w:type="dxa"/>
          <w:jc w:val="center"/>
        </w:trPr>
        <w:tc>
          <w:tcPr>
            <w:tcW w:w="0" w:type="auto"/>
            <w:vMerge/>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p>
        </w:tc>
        <w:tc>
          <w:tcPr>
            <w:tcW w:w="49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99</w:t>
            </w:r>
          </w:p>
        </w:tc>
        <w:tc>
          <w:tcPr>
            <w:tcW w:w="64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92</w:t>
            </w:r>
          </w:p>
        </w:tc>
        <w:tc>
          <w:tcPr>
            <w:tcW w:w="6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86</w:t>
            </w:r>
          </w:p>
        </w:tc>
        <w:tc>
          <w:tcPr>
            <w:tcW w:w="6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83</w:t>
            </w:r>
          </w:p>
        </w:tc>
        <w:tc>
          <w:tcPr>
            <w:tcW w:w="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80</w:t>
            </w:r>
          </w:p>
        </w:tc>
        <w:tc>
          <w:tcPr>
            <w:tcW w:w="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78</w:t>
            </w:r>
          </w:p>
        </w:tc>
        <w:tc>
          <w:tcPr>
            <w:tcW w:w="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77</w:t>
            </w:r>
          </w:p>
        </w:tc>
        <w:tc>
          <w:tcPr>
            <w:tcW w:w="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76</w:t>
            </w:r>
          </w:p>
        </w:tc>
        <w:tc>
          <w:tcPr>
            <w:tcW w:w="7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74</w:t>
            </w:r>
          </w:p>
        </w:tc>
        <w:tc>
          <w:tcPr>
            <w:tcW w:w="0" w:type="auto"/>
            <w:vMerge/>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защите от шума предусматривают применение малошумных технологических процессов. Совершенствование технологии ремонта и обслуживания автомобилей удается за счет рационального использования оптимальных режимов труда и отдыха на шумных участках.</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Таблица 5.5.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Допустимый уровень звуковой мощности ручных машин.</w:t>
      </w:r>
    </w:p>
    <w:tbl>
      <w:tblPr>
        <w:tblW w:w="0" w:type="auto"/>
        <w:jc w:val="center"/>
        <w:tblCellSpacing w:w="0" w:type="dxa"/>
        <w:tblCellMar>
          <w:left w:w="0" w:type="dxa"/>
          <w:right w:w="0" w:type="dxa"/>
        </w:tblCellMar>
        <w:tblLook w:val="04A0" w:firstRow="1" w:lastRow="0" w:firstColumn="1" w:lastColumn="0" w:noHBand="0" w:noVBand="1"/>
      </w:tblPr>
      <w:tblGrid>
        <w:gridCol w:w="1673"/>
        <w:gridCol w:w="900"/>
        <w:gridCol w:w="870"/>
        <w:gridCol w:w="900"/>
        <w:gridCol w:w="900"/>
        <w:gridCol w:w="720"/>
        <w:gridCol w:w="720"/>
        <w:gridCol w:w="900"/>
        <w:gridCol w:w="1035"/>
      </w:tblGrid>
      <w:tr w:rsidR="000D6A30" w:rsidRPr="000D6A30" w:rsidTr="000D6A30">
        <w:trPr>
          <w:tblCellSpacing w:w="0" w:type="dxa"/>
          <w:jc w:val="center"/>
        </w:trPr>
        <w:tc>
          <w:tcPr>
            <w:tcW w:w="1650" w:type="dxa"/>
            <w:vMerge w:val="restart"/>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Типы машин</w:t>
            </w:r>
          </w:p>
        </w:tc>
        <w:tc>
          <w:tcPr>
            <w:tcW w:w="6945" w:type="dxa"/>
            <w:gridSpan w:val="8"/>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Наибольший допустимый уровень звуковой мощности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со среднегеометрическими частотами, </w:t>
            </w:r>
            <w:proofErr w:type="gramStart"/>
            <w:r w:rsidRPr="000D6A30">
              <w:rPr>
                <w:rFonts w:ascii="Times New Roman" w:eastAsia="Times New Roman" w:hAnsi="Times New Roman" w:cs="Times New Roman"/>
                <w:sz w:val="28"/>
                <w:szCs w:val="28"/>
                <w:lang w:eastAsia="ru-RU"/>
              </w:rPr>
              <w:t>Гц</w:t>
            </w:r>
            <w:proofErr w:type="gramEnd"/>
          </w:p>
        </w:tc>
      </w:tr>
      <w:tr w:rsidR="000D6A30" w:rsidRPr="000D6A30" w:rsidTr="000D6A30">
        <w:trPr>
          <w:tblCellSpacing w:w="0" w:type="dxa"/>
          <w:jc w:val="center"/>
        </w:trPr>
        <w:tc>
          <w:tcPr>
            <w:tcW w:w="0" w:type="auto"/>
            <w:vMerge/>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63</w:t>
            </w:r>
          </w:p>
        </w:tc>
        <w:tc>
          <w:tcPr>
            <w:tcW w:w="87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125</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250</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500</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1000</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2000</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4000</w:t>
            </w:r>
          </w:p>
        </w:tc>
        <w:tc>
          <w:tcPr>
            <w:tcW w:w="10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8000</w:t>
            </w:r>
          </w:p>
        </w:tc>
      </w:tr>
      <w:tr w:rsidR="000D6A30" w:rsidRPr="000D6A30" w:rsidTr="000D6A30">
        <w:trPr>
          <w:tblCellSpacing w:w="0" w:type="dxa"/>
          <w:jc w:val="center"/>
        </w:trPr>
        <w:tc>
          <w:tcPr>
            <w:tcW w:w="165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Сверлильные, заточные и </w:t>
            </w:r>
            <w:proofErr w:type="spellStart"/>
            <w:r w:rsidRPr="000D6A30">
              <w:rPr>
                <w:rFonts w:ascii="Times New Roman" w:eastAsia="Times New Roman" w:hAnsi="Times New Roman" w:cs="Times New Roman"/>
                <w:sz w:val="28"/>
                <w:szCs w:val="28"/>
                <w:lang w:eastAsia="ru-RU"/>
              </w:rPr>
              <w:t>тд</w:t>
            </w:r>
            <w:proofErr w:type="spellEnd"/>
            <w:r w:rsidRPr="000D6A30">
              <w:rPr>
                <w:rFonts w:ascii="Times New Roman" w:eastAsia="Times New Roman" w:hAnsi="Times New Roman" w:cs="Times New Roman"/>
                <w:sz w:val="28"/>
                <w:szCs w:val="28"/>
                <w:lang w:eastAsia="ru-RU"/>
              </w:rPr>
              <w:t>.</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102</w:t>
            </w:r>
          </w:p>
        </w:tc>
        <w:tc>
          <w:tcPr>
            <w:tcW w:w="87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100</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76</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74</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69</w:t>
            </w:r>
          </w:p>
        </w:tc>
        <w:tc>
          <w:tcPr>
            <w:tcW w:w="7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69</w:t>
            </w:r>
          </w:p>
        </w:tc>
        <w:tc>
          <w:tcPr>
            <w:tcW w:w="90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72</w:t>
            </w:r>
          </w:p>
        </w:tc>
        <w:tc>
          <w:tcPr>
            <w:tcW w:w="103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74</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Уровень шума и вибрации превышает допустимые нормы ГОСТ. Для защиты используют индивидуальные средства защиты от шума: </w:t>
      </w:r>
      <w:proofErr w:type="spellStart"/>
      <w:r w:rsidRPr="000D6A30">
        <w:rPr>
          <w:rFonts w:ascii="Times New Roman" w:eastAsia="Times New Roman" w:hAnsi="Times New Roman" w:cs="Times New Roman"/>
          <w:color w:val="000000"/>
          <w:sz w:val="28"/>
          <w:szCs w:val="28"/>
          <w:lang w:eastAsia="ru-RU"/>
        </w:rPr>
        <w:t>противошумные</w:t>
      </w:r>
      <w:proofErr w:type="spellEnd"/>
      <w:r w:rsidRPr="000D6A30">
        <w:rPr>
          <w:rFonts w:ascii="Times New Roman" w:eastAsia="Times New Roman" w:hAnsi="Times New Roman" w:cs="Times New Roman"/>
          <w:color w:val="000000"/>
          <w:sz w:val="28"/>
          <w:szCs w:val="28"/>
          <w:lang w:eastAsia="ru-RU"/>
        </w:rPr>
        <w:t xml:space="preserve"> вкладыши и наушники.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5.5 Опасные и вредные производственные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проведении ремонтных работ в рабочей зоне устанавливаются комплекс физических, химических и психофизических производственных факторов.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Ниже приведены </w:t>
      </w:r>
      <w:proofErr w:type="gramStart"/>
      <w:r w:rsidRPr="000D6A30">
        <w:rPr>
          <w:rFonts w:ascii="Times New Roman" w:eastAsia="Times New Roman" w:hAnsi="Times New Roman" w:cs="Times New Roman"/>
          <w:color w:val="000000"/>
          <w:sz w:val="28"/>
          <w:szCs w:val="28"/>
          <w:lang w:eastAsia="ru-RU"/>
        </w:rPr>
        <w:t>основные работы, выполняемые рабочими и указаны</w:t>
      </w:r>
      <w:proofErr w:type="gramEnd"/>
      <w:r w:rsidRPr="000D6A30">
        <w:rPr>
          <w:rFonts w:ascii="Times New Roman" w:eastAsia="Times New Roman" w:hAnsi="Times New Roman" w:cs="Times New Roman"/>
          <w:color w:val="000000"/>
          <w:sz w:val="28"/>
          <w:szCs w:val="28"/>
          <w:lang w:eastAsia="ru-RU"/>
        </w:rPr>
        <w:t xml:space="preserve"> опасные производственные факторы, возникающие при выполнении этих работ.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5.5.1 Контрольные, крепежные и регулировочные работы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Опасные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Самопроизвольное опускание автомобиля, вывешенного на подъемнике.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Вращающиеся детали двигателя.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Кроме того причинами травм слесаря могут быть загрязнения, коррозия, неисправность резьбовых соединений, неисправность и загрязнение инструмента, работа замасленными руками, отсутствие штанги на подъемнике.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5.5.2 Смазывание и очистка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Опасные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Срыв лома или ворота при применении их для разгрузки пальцев рессор автомобиля в процессе смазывания.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Срыв воротов при проворачивании карданного вала.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Острые кромки заливных и сливных отверстий агрегатов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Кроме того, причинами травм могут быть: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Отсутствие смазочных пистолетов с гибкими шлангами.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Отсутствие специальных подставок под ноги.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Разлив масла и загрязнение пола.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Отсутствие специального инструмента для отворачивания заливных и сливных пробок.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5.5.3 Сопутствующий ремонт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Опасные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Опускание двигателя при замене опорных подушек.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Самопроизвольное перемещение глушителя, трубы глушителя, карданного вала, сошки рулевого управления при их замене.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Падение и накатывание колес автомобиля при их снятии.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Опускание автомобиля с домкрата, подставки, подъемника.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Высокая температура поверхности стартера при его снятии.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Вылет стяжной пружины тормозных колодок.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Разбрызгивание тормозной жидкости.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Вылет осколков при выбивании подшипников молотком.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5.5.4 Проверка автомобиля после ТО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Опасные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Самопроизвольное движение автомобиля при работающем двигателе и не заторможенных колесах при проверке неисправностей.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Отсутствие диагностического оборудования при проверке работе двигателя, тормозных механизмов.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Несогласованность действий ремонтного рабочего и водителя.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Регулировка тормозных механизмов при работающем двигателе и отсутствии упоров под колесами.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Применение буксировки для пуска двигателя.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5.5.5 Снятие и установка коробки передач и сцепления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Опасные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Падение коробки передач или сцепления при подвешенном автомобиле.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Касание шлиц ведущего диска сцепления при проворачивании маховика стартером.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Срыв гаечного ключа при отворачивании болтов крепления коробки передач.</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5.5.6 Снятие и установка колес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Опасные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Опускание автомобиля вывешенного на подъемнике.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Самопроизвольное движение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Срыв гаечных открытых ключей при отворачивании или поворачивании гаек, шпилек, креплений полуосей.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Вылетающие осколки при снятии полуосей.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Падение полуосей.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Кроме того причинами травм могут быть: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Выполнение работ на автомобиле, вывешенном на одном подъемном механизме.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Отсутствие или неисправность козелков.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Отсутствие упоров под колесами.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Неприменение торцевых ключей.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Снятие и установка рулевого механизма.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5.5.7 Снятие и установка рулевого механизма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lastRenderedPageBreak/>
        <w:t>Опасные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Самопроизвольное перемещение сошки, рулевой колонки, рулевого колеса и картера рулевого механизма.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Кроме того причинами травм могут быть отсутствие или неприменение съемников сошки рулевой колонки, выполнение работ в одиночку.</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 xml:space="preserve">5.5.8 Замена </w:t>
      </w:r>
      <w:proofErr w:type="spellStart"/>
      <w:r w:rsidRPr="000D6A30">
        <w:rPr>
          <w:rFonts w:ascii="Times New Roman" w:eastAsia="Times New Roman" w:hAnsi="Times New Roman" w:cs="Times New Roman"/>
          <w:b/>
          <w:bCs/>
          <w:color w:val="000000"/>
          <w:sz w:val="28"/>
          <w:szCs w:val="28"/>
          <w:lang w:eastAsia="ru-RU"/>
        </w:rPr>
        <w:t>шкварней</w:t>
      </w:r>
      <w:proofErr w:type="spellEnd"/>
      <w:r w:rsidRPr="000D6A30">
        <w:rPr>
          <w:rFonts w:ascii="Times New Roman" w:eastAsia="Times New Roman" w:hAnsi="Times New Roman" w:cs="Times New Roman"/>
          <w:b/>
          <w:bCs/>
          <w:color w:val="000000"/>
          <w:sz w:val="28"/>
          <w:szCs w:val="28"/>
          <w:lang w:eastAsia="ru-RU"/>
        </w:rPr>
        <w:t xml:space="preserve"> передней оси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Опасные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Инструменты ударного действия.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Опускание вывешенного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Отсутствие выколотки из мягкого металла.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Работа без защитных очков.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Отсутствие упоров под колеса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5.5.9 Шиномонтажные работы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Опасные факторы.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Разрывы шин при накачке.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Срыв диска колеса.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Срыв ключа для отворачивания гаек крепления колес.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Опускание вывешенного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Падающее колесо или шина.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Застревающие в шине металлические предметы.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Разрыв металлического корда шины.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Кроме того причинами травм могут быть: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Отсутствие или неприменение предохранительного ограждения.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Неправильный монтаж шины на диске.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Подкачка шины без демонтажа при снижении давления в нем более чем на 40%.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xml:space="preserve">· Превышение давления в шине из-за отсутствия </w:t>
      </w:r>
      <w:proofErr w:type="spellStart"/>
      <w:r w:rsidRPr="000D6A30">
        <w:rPr>
          <w:rFonts w:ascii="Times New Roman" w:eastAsia="Times New Roman" w:hAnsi="Times New Roman" w:cs="Times New Roman"/>
          <w:color w:val="000000"/>
          <w:sz w:val="28"/>
          <w:szCs w:val="28"/>
          <w:lang w:eastAsia="ru-RU"/>
        </w:rPr>
        <w:t>шинометра</w:t>
      </w:r>
      <w:proofErr w:type="spell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 Отсутствие под поднятой частью автомобиля </w:t>
      </w:r>
      <w:proofErr w:type="spellStart"/>
      <w:r w:rsidRPr="000D6A30">
        <w:rPr>
          <w:rFonts w:ascii="Times New Roman" w:eastAsia="Times New Roman" w:hAnsi="Times New Roman" w:cs="Times New Roman"/>
          <w:color w:val="000000"/>
          <w:sz w:val="28"/>
          <w:szCs w:val="28"/>
          <w:lang w:eastAsia="ru-RU"/>
        </w:rPr>
        <w:t>козелка</w:t>
      </w:r>
      <w:proofErr w:type="spellEnd"/>
      <w:r w:rsidRPr="000D6A30">
        <w:rPr>
          <w:rFonts w:ascii="Times New Roman" w:eastAsia="Times New Roman" w:hAnsi="Times New Roman" w:cs="Times New Roman"/>
          <w:color w:val="000000"/>
          <w:sz w:val="28"/>
          <w:szCs w:val="28"/>
          <w:lang w:eastAsia="ru-RU"/>
        </w:rPr>
        <w:t>, а под неснятыми колесами упоров.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Применение отвертки, шила для удаления застрявших в шине предметов.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Все перечисленные факторы влияют на степень утомления </w:t>
      </w:r>
      <w:proofErr w:type="gramStart"/>
      <w:r w:rsidRPr="000D6A30">
        <w:rPr>
          <w:rFonts w:ascii="Times New Roman" w:eastAsia="Times New Roman" w:hAnsi="Times New Roman" w:cs="Times New Roman"/>
          <w:color w:val="000000"/>
          <w:sz w:val="28"/>
          <w:szCs w:val="28"/>
          <w:lang w:eastAsia="ru-RU"/>
        </w:rPr>
        <w:t>работающих</w:t>
      </w:r>
      <w:proofErr w:type="gram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Отсюда, как следствие, снижение концентрации внимания, замедленная реакция, увеличение числа ошибочных решений и связанный с этим рост потенциальной опасности аварийных ситуаций.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Все это приводит к возрастанию травматизма.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5.6 Электробезопасность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По степени опасности поражения электрическим током диагностический участок относится к классу без повышения опасности. </w:t>
      </w:r>
      <w:proofErr w:type="gramStart"/>
      <w:r w:rsidRPr="000D6A30">
        <w:rPr>
          <w:rFonts w:ascii="Times New Roman" w:eastAsia="Times New Roman" w:hAnsi="Times New Roman" w:cs="Times New Roman"/>
          <w:color w:val="000000"/>
          <w:sz w:val="28"/>
          <w:szCs w:val="28"/>
          <w:lang w:eastAsia="ru-RU"/>
        </w:rPr>
        <w:t>Мероприятия, проводимые для уменьшения опасности поражения электрическим током регламентированы</w:t>
      </w:r>
      <w:proofErr w:type="gramEnd"/>
      <w:r w:rsidRPr="000D6A30">
        <w:rPr>
          <w:rFonts w:ascii="Times New Roman" w:eastAsia="Times New Roman" w:hAnsi="Times New Roman" w:cs="Times New Roman"/>
          <w:color w:val="000000"/>
          <w:sz w:val="28"/>
          <w:szCs w:val="28"/>
          <w:lang w:eastAsia="ru-RU"/>
        </w:rPr>
        <w:t xml:space="preserve"> ГОСТ 21 1019-79 ССБТ (Электробезопасность) общие требования.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Все </w:t>
      </w:r>
      <w:proofErr w:type="spellStart"/>
      <w:r w:rsidRPr="000D6A30">
        <w:rPr>
          <w:rFonts w:ascii="Times New Roman" w:eastAsia="Times New Roman" w:hAnsi="Times New Roman" w:cs="Times New Roman"/>
          <w:color w:val="000000"/>
          <w:sz w:val="28"/>
          <w:szCs w:val="28"/>
          <w:lang w:eastAsia="ru-RU"/>
        </w:rPr>
        <w:t>электропотребляющее</w:t>
      </w:r>
      <w:proofErr w:type="spellEnd"/>
      <w:r w:rsidRPr="000D6A30">
        <w:rPr>
          <w:rFonts w:ascii="Times New Roman" w:eastAsia="Times New Roman" w:hAnsi="Times New Roman" w:cs="Times New Roman"/>
          <w:color w:val="000000"/>
          <w:sz w:val="28"/>
          <w:szCs w:val="28"/>
          <w:lang w:eastAsia="ru-RU"/>
        </w:rPr>
        <w:t xml:space="preserve"> оборудование </w:t>
      </w:r>
      <w:proofErr w:type="spellStart"/>
      <w:r w:rsidRPr="000D6A30">
        <w:rPr>
          <w:rFonts w:ascii="Times New Roman" w:eastAsia="Times New Roman" w:hAnsi="Times New Roman" w:cs="Times New Roman"/>
          <w:color w:val="000000"/>
          <w:sz w:val="28"/>
          <w:szCs w:val="28"/>
          <w:lang w:eastAsia="ru-RU"/>
        </w:rPr>
        <w:t>иметт</w:t>
      </w:r>
      <w:proofErr w:type="spellEnd"/>
      <w:r w:rsidRPr="000D6A30">
        <w:rPr>
          <w:rFonts w:ascii="Times New Roman" w:eastAsia="Times New Roman" w:hAnsi="Times New Roman" w:cs="Times New Roman"/>
          <w:color w:val="000000"/>
          <w:sz w:val="28"/>
          <w:szCs w:val="28"/>
          <w:lang w:eastAsia="ru-RU"/>
        </w:rPr>
        <w:t xml:space="preserve"> заземление, которое предусмотрено ГОСТ 12.1.030-81 ССБТ «Электробезопасность» (Защитное заземление).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Рассчитаем защитное заземление.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Необходимые данные: грунт – суглинок.</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Удельное сопротивление грунта определяется: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Ррасч</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Кп</w:t>
      </w:r>
      <w:proofErr w:type="spellEnd"/>
      <w:r w:rsidRPr="000D6A30">
        <w:rPr>
          <w:rFonts w:ascii="Times New Roman" w:eastAsia="Times New Roman" w:hAnsi="Times New Roman" w:cs="Times New Roman"/>
          <w:color w:val="000000"/>
          <w:sz w:val="28"/>
          <w:szCs w:val="28"/>
          <w:lang w:eastAsia="ru-RU"/>
        </w:rPr>
        <w:t>*</w:t>
      </w:r>
      <w:proofErr w:type="gramStart"/>
      <w:r w:rsidRPr="000D6A30">
        <w:rPr>
          <w:rFonts w:ascii="Times New Roman" w:eastAsia="Times New Roman" w:hAnsi="Times New Roman" w:cs="Times New Roman"/>
          <w:color w:val="000000"/>
          <w:sz w:val="28"/>
          <w:szCs w:val="28"/>
          <w:lang w:eastAsia="ru-RU"/>
        </w:rPr>
        <w:t>Р</w:t>
      </w:r>
      <w:proofErr w:type="gramEnd"/>
      <w:r w:rsidRPr="000D6A30">
        <w:rPr>
          <w:rFonts w:ascii="Times New Roman" w:eastAsia="Times New Roman" w:hAnsi="Times New Roman" w:cs="Times New Roman"/>
          <w:color w:val="000000"/>
          <w:sz w:val="28"/>
          <w:szCs w:val="28"/>
          <w:lang w:eastAsia="ru-RU"/>
        </w:rPr>
        <w:t xml:space="preserve"> = 2*300 = 600 Ом*м (5.6.)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Кп</w:t>
      </w:r>
      <w:proofErr w:type="spellEnd"/>
      <w:r w:rsidRPr="000D6A30">
        <w:rPr>
          <w:rFonts w:ascii="Times New Roman" w:eastAsia="Times New Roman" w:hAnsi="Times New Roman" w:cs="Times New Roman"/>
          <w:color w:val="000000"/>
          <w:sz w:val="28"/>
          <w:szCs w:val="28"/>
          <w:lang w:eastAsia="ru-RU"/>
        </w:rPr>
        <w:t xml:space="preserve"> – повышенный </w:t>
      </w:r>
      <w:proofErr w:type="gramStart"/>
      <w:r w:rsidRPr="000D6A30">
        <w:rPr>
          <w:rFonts w:ascii="Times New Roman" w:eastAsia="Times New Roman" w:hAnsi="Times New Roman" w:cs="Times New Roman"/>
          <w:color w:val="000000"/>
          <w:sz w:val="28"/>
          <w:szCs w:val="28"/>
          <w:lang w:eastAsia="ru-RU"/>
        </w:rPr>
        <w:t>коэффициент</w:t>
      </w:r>
      <w:proofErr w:type="gramEnd"/>
      <w:r w:rsidRPr="000D6A30">
        <w:rPr>
          <w:rFonts w:ascii="Times New Roman" w:eastAsia="Times New Roman" w:hAnsi="Times New Roman" w:cs="Times New Roman"/>
          <w:color w:val="000000"/>
          <w:sz w:val="28"/>
          <w:szCs w:val="28"/>
          <w:lang w:eastAsia="ru-RU"/>
        </w:rPr>
        <w:t xml:space="preserve"> определяемый по ГОСТ. </w:t>
      </w:r>
      <w:proofErr w:type="spellStart"/>
      <w:r w:rsidRPr="000D6A30">
        <w:rPr>
          <w:rFonts w:ascii="Times New Roman" w:eastAsia="Times New Roman" w:hAnsi="Times New Roman" w:cs="Times New Roman"/>
          <w:color w:val="000000"/>
          <w:sz w:val="28"/>
          <w:szCs w:val="28"/>
          <w:lang w:eastAsia="ru-RU"/>
        </w:rPr>
        <w:t>Кп</w:t>
      </w:r>
      <w:proofErr w:type="spellEnd"/>
      <w:r w:rsidRPr="000D6A30">
        <w:rPr>
          <w:rFonts w:ascii="Times New Roman" w:eastAsia="Times New Roman" w:hAnsi="Times New Roman" w:cs="Times New Roman"/>
          <w:color w:val="000000"/>
          <w:sz w:val="28"/>
          <w:szCs w:val="28"/>
          <w:lang w:eastAsia="ru-RU"/>
        </w:rPr>
        <w:t>=2.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Сопротивление растеканию тока одиночного заземления определяется по формуле:</w:t>
      </w:r>
    </w:p>
    <w:tbl>
      <w:tblPr>
        <w:tblW w:w="0" w:type="auto"/>
        <w:jc w:val="center"/>
        <w:tblCellSpacing w:w="0" w:type="dxa"/>
        <w:tblCellMar>
          <w:left w:w="0" w:type="dxa"/>
          <w:right w:w="0" w:type="dxa"/>
        </w:tblCellMar>
        <w:tblLook w:val="04A0" w:firstRow="1" w:lastRow="0" w:firstColumn="1" w:lastColumn="0" w:noHBand="0" w:noVBand="1"/>
      </w:tblPr>
      <w:tblGrid>
        <w:gridCol w:w="2895"/>
        <w:gridCol w:w="2550"/>
      </w:tblGrid>
      <w:tr w:rsidR="000D6A30" w:rsidRPr="000D6A30" w:rsidTr="000D6A30">
        <w:trPr>
          <w:gridAfter w:val="1"/>
          <w:trHeight w:val="405"/>
          <w:tblCellSpacing w:w="0" w:type="dxa"/>
          <w:jc w:val="center"/>
        </w:trPr>
        <w:tc>
          <w:tcPr>
            <w:tcW w:w="2895" w:type="dxa"/>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p>
        </w:tc>
      </w:tr>
      <w:tr w:rsidR="000D6A30" w:rsidRPr="000D6A30" w:rsidTr="000D6A30">
        <w:trPr>
          <w:tblCellSpacing w:w="0" w:type="dxa"/>
          <w:jc w:val="center"/>
        </w:trPr>
        <w:tc>
          <w:tcPr>
            <w:tcW w:w="0" w:type="auto"/>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noProof/>
                <w:sz w:val="28"/>
                <w:szCs w:val="28"/>
                <w:lang w:eastAsia="ru-RU"/>
              </w:rPr>
              <w:drawing>
                <wp:inline distT="0" distB="0" distL="0" distR="0" wp14:anchorId="1A9E6F5D" wp14:editId="4B22FCDB">
                  <wp:extent cx="1619250" cy="476250"/>
                  <wp:effectExtent l="0" t="0" r="0" b="0"/>
                  <wp:docPr id="2" name="Рисунок 2" descr="C:\Users\3F40~1\AppData\Local\Temp\Rar$EXa0.207\refimages4709\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F40~1\AppData\Local\Temp\Rar$EXa0.207\refimages4709\image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R = 0,366 </w:t>
      </w:r>
      <w:proofErr w:type="spellStart"/>
      <w:r w:rsidRPr="000D6A30">
        <w:rPr>
          <w:rFonts w:ascii="Times New Roman" w:eastAsia="Times New Roman" w:hAnsi="Times New Roman" w:cs="Times New Roman"/>
          <w:color w:val="000000"/>
          <w:sz w:val="28"/>
          <w:szCs w:val="28"/>
          <w:lang w:eastAsia="ru-RU"/>
        </w:rPr>
        <w:t>Ррасч</w:t>
      </w:r>
      <w:proofErr w:type="spellEnd"/>
      <w:r w:rsidRPr="000D6A30">
        <w:rPr>
          <w:rFonts w:ascii="Times New Roman" w:eastAsia="Times New Roman" w:hAnsi="Times New Roman" w:cs="Times New Roman"/>
          <w:color w:val="000000"/>
          <w:sz w:val="28"/>
          <w:szCs w:val="28"/>
          <w:lang w:eastAsia="ru-RU"/>
        </w:rPr>
        <w:t xml:space="preserve"> 1Р 2-1 + 1 ℓg 4 t+1 (5.7.)</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1 d 2 4 t -1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 R- сопротивление растекания тока одиночного заземления, 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ℓ - длина заземления, определяемая по таблице 5.2. для контурного заземления ℓ = 2,5м.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d – наружный диаметр заземления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(выбираем трубу d = 0,03м)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t- расстояние, определяемое по формуле: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t = ½ + h – 2,5/2 + 0,6 = 1,85 м (5.8.)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 h – расстояние от верхнего конца заземления до поверхности земли (принимаем h =0,6м).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noProof/>
          <w:color w:val="000000"/>
          <w:sz w:val="28"/>
          <w:szCs w:val="28"/>
          <w:lang w:eastAsia="ru-RU"/>
        </w:rPr>
        <w:drawing>
          <wp:inline distT="0" distB="0" distL="0" distR="0" wp14:anchorId="184B2EA2" wp14:editId="1748C4DC">
            <wp:extent cx="3333750" cy="476250"/>
            <wp:effectExtent l="0" t="0" r="0" b="0"/>
            <wp:docPr id="1" name="Рисунок 1" descr="C:\Users\3F40~1\AppData\Local\Temp\Rar$EXa0.207\refimages4709\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3F40~1\AppData\Local\Temp\Rar$EXa0.207\refimages4709\image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476250"/>
                    </a:xfrm>
                    <a:prstGeom prst="rect">
                      <a:avLst/>
                    </a:prstGeom>
                    <a:noFill/>
                    <a:ln>
                      <a:noFill/>
                    </a:ln>
                  </pic:spPr>
                </pic:pic>
              </a:graphicData>
            </a:graphic>
          </wp:inline>
        </w:drawing>
      </w:r>
      <w:r w:rsidRPr="000D6A30">
        <w:rPr>
          <w:rFonts w:ascii="Times New Roman" w:eastAsia="Times New Roman" w:hAnsi="Times New Roman" w:cs="Times New Roman"/>
          <w:color w:val="000000"/>
          <w:sz w:val="28"/>
          <w:szCs w:val="28"/>
          <w:lang w:eastAsia="ru-RU"/>
        </w:rPr>
        <w:t>R = 0,366 * 600 ℓg 2*2,5 + 1 ℓg 4*1,85+2,5 = 208 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2,5 0,03 2 4*1,85-2,5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Число электродов в групповом заземлении определяем: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По = R = 208 = 52 (5.9.)</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К*3*9 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w:t>
      </w:r>
      <w:proofErr w:type="gramStart"/>
      <w:r w:rsidRPr="000D6A30">
        <w:rPr>
          <w:rFonts w:ascii="Times New Roman" w:eastAsia="Times New Roman" w:hAnsi="Times New Roman" w:cs="Times New Roman"/>
          <w:color w:val="000000"/>
          <w:sz w:val="28"/>
          <w:szCs w:val="28"/>
          <w:lang w:eastAsia="ru-RU"/>
        </w:rPr>
        <w:t xml:space="preserve"> К</w:t>
      </w:r>
      <w:proofErr w:type="gramEnd"/>
      <w:r w:rsidRPr="000D6A30">
        <w:rPr>
          <w:rFonts w:ascii="Times New Roman" w:eastAsia="Times New Roman" w:hAnsi="Times New Roman" w:cs="Times New Roman"/>
          <w:color w:val="000000"/>
          <w:sz w:val="28"/>
          <w:szCs w:val="28"/>
          <w:lang w:eastAsia="ru-RU"/>
        </w:rPr>
        <w:t>*3*9 – предельное допустимое сопротивление заземляющего устройства равное 4 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Согласно требованиям ПУЭ число электродов с учетом коэффициентов использования заземления </w:t>
      </w:r>
      <w:proofErr w:type="spellStart"/>
      <w:r w:rsidRPr="000D6A30">
        <w:rPr>
          <w:rFonts w:ascii="Times New Roman" w:eastAsia="Times New Roman" w:hAnsi="Times New Roman" w:cs="Times New Roman"/>
          <w:color w:val="000000"/>
          <w:sz w:val="28"/>
          <w:szCs w:val="28"/>
          <w:lang w:eastAsia="ru-RU"/>
        </w:rPr>
        <w:t>Пх</w:t>
      </w:r>
      <w:proofErr w:type="spellEnd"/>
      <w:r w:rsidRPr="000D6A30">
        <w:rPr>
          <w:rFonts w:ascii="Times New Roman" w:eastAsia="Times New Roman" w:hAnsi="Times New Roman" w:cs="Times New Roman"/>
          <w:color w:val="000000"/>
          <w:sz w:val="28"/>
          <w:szCs w:val="28"/>
          <w:lang w:eastAsia="ru-RU"/>
        </w:rPr>
        <w:t xml:space="preserve"> определяется по формуле: П</w:t>
      </w:r>
      <w:proofErr w:type="gramStart"/>
      <w:r w:rsidRPr="000D6A30">
        <w:rPr>
          <w:rFonts w:ascii="Times New Roman" w:eastAsia="Times New Roman" w:hAnsi="Times New Roman" w:cs="Times New Roman"/>
          <w:color w:val="000000"/>
          <w:sz w:val="28"/>
          <w:szCs w:val="28"/>
          <w:lang w:eastAsia="ru-RU"/>
        </w:rPr>
        <w:t xml:space="preserve"> = П</w:t>
      </w:r>
      <w:proofErr w:type="gramEnd"/>
      <w:r w:rsidRPr="000D6A30">
        <w:rPr>
          <w:rFonts w:ascii="Times New Roman" w:eastAsia="Times New Roman" w:hAnsi="Times New Roman" w:cs="Times New Roman"/>
          <w:color w:val="000000"/>
          <w:sz w:val="28"/>
          <w:szCs w:val="28"/>
          <w:lang w:eastAsia="ru-RU"/>
        </w:rPr>
        <w:t xml:space="preserve">о / </w:t>
      </w:r>
      <w:proofErr w:type="spellStart"/>
      <w:r w:rsidRPr="000D6A30">
        <w:rPr>
          <w:rFonts w:ascii="Times New Roman" w:eastAsia="Times New Roman" w:hAnsi="Times New Roman" w:cs="Times New Roman"/>
          <w:color w:val="000000"/>
          <w:sz w:val="28"/>
          <w:szCs w:val="28"/>
          <w:lang w:eastAsia="ru-RU"/>
        </w:rPr>
        <w:t>Пз</w:t>
      </w:r>
      <w:proofErr w:type="spellEnd"/>
      <w:r w:rsidRPr="000D6A30">
        <w:rPr>
          <w:rFonts w:ascii="Times New Roman" w:eastAsia="Times New Roman" w:hAnsi="Times New Roman" w:cs="Times New Roman"/>
          <w:color w:val="000000"/>
          <w:sz w:val="28"/>
          <w:szCs w:val="28"/>
          <w:lang w:eastAsia="ru-RU"/>
        </w:rPr>
        <w:t xml:space="preserve"> (5.10)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Где</w:t>
      </w:r>
      <w:proofErr w:type="gramStart"/>
      <w:r w:rsidRPr="000D6A30">
        <w:rPr>
          <w:rFonts w:ascii="Times New Roman" w:eastAsia="Times New Roman" w:hAnsi="Times New Roman" w:cs="Times New Roman"/>
          <w:color w:val="000000"/>
          <w:sz w:val="28"/>
          <w:szCs w:val="28"/>
          <w:lang w:eastAsia="ru-RU"/>
        </w:rPr>
        <w:t xml:space="preserve"> П</w:t>
      </w:r>
      <w:proofErr w:type="gramEnd"/>
      <w:r w:rsidRPr="000D6A30">
        <w:rPr>
          <w:rFonts w:ascii="Times New Roman" w:eastAsia="Times New Roman" w:hAnsi="Times New Roman" w:cs="Times New Roman"/>
          <w:color w:val="000000"/>
          <w:sz w:val="28"/>
          <w:szCs w:val="28"/>
          <w:lang w:eastAsia="ru-RU"/>
        </w:rPr>
        <w:t>о – число электродов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D6A30">
        <w:rPr>
          <w:rFonts w:ascii="Times New Roman" w:eastAsia="Times New Roman" w:hAnsi="Times New Roman" w:cs="Times New Roman"/>
          <w:color w:val="000000"/>
          <w:sz w:val="28"/>
          <w:szCs w:val="28"/>
          <w:lang w:eastAsia="ru-RU"/>
        </w:rPr>
        <w:t>Пз</w:t>
      </w:r>
      <w:proofErr w:type="spellEnd"/>
      <w:r w:rsidRPr="000D6A30">
        <w:rPr>
          <w:rFonts w:ascii="Times New Roman" w:eastAsia="Times New Roman" w:hAnsi="Times New Roman" w:cs="Times New Roman"/>
          <w:color w:val="000000"/>
          <w:sz w:val="28"/>
          <w:szCs w:val="28"/>
          <w:lang w:eastAsia="ru-RU"/>
        </w:rPr>
        <w:t xml:space="preserve"> – коэффициент использования заземлителей определяемый по таблице 2.3. (10) П3 = 0,4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П</w:t>
      </w:r>
      <w:proofErr w:type="gramEnd"/>
      <w:r w:rsidRPr="000D6A30">
        <w:rPr>
          <w:rFonts w:ascii="Times New Roman" w:eastAsia="Times New Roman" w:hAnsi="Times New Roman" w:cs="Times New Roman"/>
          <w:color w:val="000000"/>
          <w:sz w:val="28"/>
          <w:szCs w:val="28"/>
          <w:lang w:eastAsia="ru-RU"/>
        </w:rPr>
        <w:t xml:space="preserve"> = 52/0,4 = 130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Уточнение коэффициента использования заземлителей: П3 = 0,36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Сопротивление растекания тока всех электродов в групповом заземлении определяем: R3 = </w:t>
      </w:r>
      <w:proofErr w:type="spellStart"/>
      <w:proofErr w:type="gramStart"/>
      <w:r w:rsidRPr="000D6A30">
        <w:rPr>
          <w:rFonts w:ascii="Times New Roman" w:eastAsia="Times New Roman" w:hAnsi="Times New Roman" w:cs="Times New Roman"/>
          <w:color w:val="000000"/>
          <w:sz w:val="28"/>
          <w:szCs w:val="28"/>
          <w:lang w:eastAsia="ru-RU"/>
        </w:rPr>
        <w:t>R</w:t>
      </w:r>
      <w:proofErr w:type="gramEnd"/>
      <w:r w:rsidRPr="000D6A30">
        <w:rPr>
          <w:rFonts w:ascii="Times New Roman" w:eastAsia="Times New Roman" w:hAnsi="Times New Roman" w:cs="Times New Roman"/>
          <w:color w:val="000000"/>
          <w:sz w:val="28"/>
          <w:szCs w:val="28"/>
          <w:lang w:eastAsia="ru-RU"/>
        </w:rPr>
        <w:t>п</w:t>
      </w:r>
      <w:proofErr w:type="spellEnd"/>
      <w:r w:rsidRPr="000D6A30">
        <w:rPr>
          <w:rFonts w:ascii="Times New Roman" w:eastAsia="Times New Roman" w:hAnsi="Times New Roman" w:cs="Times New Roman"/>
          <w:color w:val="000000"/>
          <w:sz w:val="28"/>
          <w:szCs w:val="28"/>
          <w:lang w:eastAsia="ru-RU"/>
        </w:rPr>
        <w:t xml:space="preserve"> * П3</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xml:space="preserve">Где R3 – сопротивление растекания тока электродов в </w:t>
      </w:r>
      <w:proofErr w:type="gramStart"/>
      <w:r w:rsidRPr="000D6A30">
        <w:rPr>
          <w:rFonts w:ascii="Times New Roman" w:eastAsia="Times New Roman" w:hAnsi="Times New Roman" w:cs="Times New Roman"/>
          <w:color w:val="000000"/>
          <w:sz w:val="28"/>
          <w:szCs w:val="28"/>
          <w:lang w:eastAsia="ru-RU"/>
        </w:rPr>
        <w:t>групповом</w:t>
      </w:r>
      <w:proofErr w:type="gramEnd"/>
      <w:r w:rsidRPr="000D6A30">
        <w:rPr>
          <w:rFonts w:ascii="Times New Roman" w:eastAsia="Times New Roman" w:hAnsi="Times New Roman" w:cs="Times New Roman"/>
          <w:color w:val="000000"/>
          <w:sz w:val="28"/>
          <w:szCs w:val="28"/>
          <w:lang w:eastAsia="ru-RU"/>
        </w:rPr>
        <w:t xml:space="preserve"> заземлителе, 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R3 = 208/30*0,36 = 4,44 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Сопротивление растеканию тока полосы связи определяем: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R</w:t>
      </w:r>
      <w:proofErr w:type="gramEnd"/>
      <w:r w:rsidRPr="000D6A30">
        <w:rPr>
          <w:rFonts w:ascii="Times New Roman" w:eastAsia="Times New Roman" w:hAnsi="Times New Roman" w:cs="Times New Roman"/>
          <w:color w:val="000000"/>
          <w:sz w:val="28"/>
          <w:szCs w:val="28"/>
          <w:lang w:eastAsia="ru-RU"/>
        </w:rPr>
        <w:t>п</w:t>
      </w:r>
      <w:proofErr w:type="spellEnd"/>
      <w:r w:rsidRPr="000D6A30">
        <w:rPr>
          <w:rFonts w:ascii="Times New Roman" w:eastAsia="Times New Roman" w:hAnsi="Times New Roman" w:cs="Times New Roman"/>
          <w:color w:val="000000"/>
          <w:sz w:val="28"/>
          <w:szCs w:val="28"/>
          <w:lang w:eastAsia="ru-RU"/>
        </w:rPr>
        <w:t xml:space="preserve"> = 0,366 </w:t>
      </w:r>
      <w:proofErr w:type="spellStart"/>
      <w:r w:rsidRPr="000D6A30">
        <w:rPr>
          <w:rFonts w:ascii="Times New Roman" w:eastAsia="Times New Roman" w:hAnsi="Times New Roman" w:cs="Times New Roman"/>
          <w:color w:val="000000"/>
          <w:sz w:val="28"/>
          <w:szCs w:val="28"/>
          <w:lang w:eastAsia="ru-RU"/>
        </w:rPr>
        <w:t>Rрасч</w:t>
      </w:r>
      <w:proofErr w:type="spellEnd"/>
      <w:r w:rsidRPr="000D6A30">
        <w:rPr>
          <w:rFonts w:ascii="Times New Roman" w:eastAsia="Times New Roman" w:hAnsi="Times New Roman" w:cs="Times New Roman"/>
          <w:color w:val="000000"/>
          <w:sz w:val="28"/>
          <w:szCs w:val="28"/>
          <w:lang w:eastAsia="ru-RU"/>
        </w:rPr>
        <w:t xml:space="preserve"> ℓg 2 (L t h)2 (5.11.)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L</w:t>
      </w:r>
      <w:proofErr w:type="gramEnd"/>
      <w:r w:rsidRPr="000D6A30">
        <w:rPr>
          <w:rFonts w:ascii="Times New Roman" w:eastAsia="Times New Roman" w:hAnsi="Times New Roman" w:cs="Times New Roman"/>
          <w:color w:val="000000"/>
          <w:sz w:val="28"/>
          <w:szCs w:val="28"/>
          <w:lang w:eastAsia="ru-RU"/>
        </w:rPr>
        <w:t>п</w:t>
      </w:r>
      <w:proofErr w:type="spell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dn</w:t>
      </w:r>
      <w:proofErr w:type="spellEnd"/>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spellStart"/>
      <w:r w:rsidRPr="000D6A30">
        <w:rPr>
          <w:rFonts w:ascii="Times New Roman" w:eastAsia="Times New Roman" w:hAnsi="Times New Roman" w:cs="Times New Roman"/>
          <w:color w:val="000000"/>
          <w:sz w:val="28"/>
          <w:szCs w:val="28"/>
          <w:lang w:eastAsia="ru-RU"/>
        </w:rPr>
        <w:t>Lп</w:t>
      </w:r>
      <w:proofErr w:type="spellEnd"/>
      <w:r w:rsidRPr="000D6A30">
        <w:rPr>
          <w:rFonts w:ascii="Times New Roman" w:eastAsia="Times New Roman" w:hAnsi="Times New Roman" w:cs="Times New Roman"/>
          <w:color w:val="000000"/>
          <w:sz w:val="28"/>
          <w:szCs w:val="28"/>
          <w:lang w:eastAsia="ru-RU"/>
        </w:rPr>
        <w:t xml:space="preserve"> </w:t>
      </w:r>
      <w:proofErr w:type="gramStart"/>
      <w:r w:rsidRPr="000D6A30">
        <w:rPr>
          <w:rFonts w:ascii="Times New Roman" w:eastAsia="Times New Roman" w:hAnsi="Times New Roman" w:cs="Times New Roman"/>
          <w:color w:val="000000"/>
          <w:sz w:val="28"/>
          <w:szCs w:val="28"/>
          <w:lang w:eastAsia="ru-RU"/>
        </w:rPr>
        <w:t>–д</w:t>
      </w:r>
      <w:proofErr w:type="gramEnd"/>
      <w:r w:rsidRPr="000D6A30">
        <w:rPr>
          <w:rFonts w:ascii="Times New Roman" w:eastAsia="Times New Roman" w:hAnsi="Times New Roman" w:cs="Times New Roman"/>
          <w:color w:val="000000"/>
          <w:sz w:val="28"/>
          <w:szCs w:val="28"/>
          <w:lang w:eastAsia="ru-RU"/>
        </w:rPr>
        <w:t>лина полосы связи определяемая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ℓ</w:t>
      </w:r>
      <w:proofErr w:type="gramStart"/>
      <w:r w:rsidRPr="000D6A30">
        <w:rPr>
          <w:rFonts w:ascii="Times New Roman" w:eastAsia="Times New Roman" w:hAnsi="Times New Roman" w:cs="Times New Roman"/>
          <w:color w:val="000000"/>
          <w:sz w:val="28"/>
          <w:szCs w:val="28"/>
          <w:lang w:eastAsia="ru-RU"/>
        </w:rPr>
        <w:t>п</w:t>
      </w:r>
      <w:proofErr w:type="gramEnd"/>
      <w:r w:rsidRPr="000D6A30">
        <w:rPr>
          <w:rFonts w:ascii="Times New Roman" w:eastAsia="Times New Roman" w:hAnsi="Times New Roman" w:cs="Times New Roman"/>
          <w:color w:val="000000"/>
          <w:sz w:val="28"/>
          <w:szCs w:val="28"/>
          <w:lang w:eastAsia="ru-RU"/>
        </w:rPr>
        <w:t xml:space="preserve"> = 1,05*а*п=1,05*2,5*130 = 341,25м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Где </w:t>
      </w:r>
      <w:proofErr w:type="gramStart"/>
      <w:r w:rsidRPr="000D6A30">
        <w:rPr>
          <w:rFonts w:ascii="Times New Roman" w:eastAsia="Times New Roman" w:hAnsi="Times New Roman" w:cs="Times New Roman"/>
          <w:color w:val="000000"/>
          <w:sz w:val="28"/>
          <w:szCs w:val="28"/>
          <w:lang w:eastAsia="ru-RU"/>
        </w:rPr>
        <w:t>а-</w:t>
      </w:r>
      <w:proofErr w:type="gramEnd"/>
      <w:r w:rsidRPr="000D6A30">
        <w:rPr>
          <w:rFonts w:ascii="Times New Roman" w:eastAsia="Times New Roman" w:hAnsi="Times New Roman" w:cs="Times New Roman"/>
          <w:color w:val="000000"/>
          <w:sz w:val="28"/>
          <w:szCs w:val="28"/>
          <w:lang w:eastAsia="ru-RU"/>
        </w:rPr>
        <w:t xml:space="preserve"> принятое расстояние между заземлителем для контурного заземления.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D – ширина полосы связи = 0,012м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R</w:t>
      </w:r>
      <w:proofErr w:type="gramEnd"/>
      <w:r w:rsidRPr="000D6A30">
        <w:rPr>
          <w:rFonts w:ascii="Times New Roman" w:eastAsia="Times New Roman" w:hAnsi="Times New Roman" w:cs="Times New Roman"/>
          <w:color w:val="000000"/>
          <w:sz w:val="28"/>
          <w:szCs w:val="28"/>
          <w:lang w:eastAsia="ru-RU"/>
        </w:rPr>
        <w:t>п</w:t>
      </w:r>
      <w:proofErr w:type="spellEnd"/>
      <w:r w:rsidRPr="000D6A30">
        <w:rPr>
          <w:rFonts w:ascii="Times New Roman" w:eastAsia="Times New Roman" w:hAnsi="Times New Roman" w:cs="Times New Roman"/>
          <w:color w:val="000000"/>
          <w:sz w:val="28"/>
          <w:szCs w:val="28"/>
          <w:lang w:eastAsia="ru-RU"/>
        </w:rPr>
        <w:t xml:space="preserve"> = 0,366 * 600 ℓg2 (341 *25)2 = 4,76 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341 * 25 0,012*0,6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По таблице П.2.4. (10) определяем коэффициент полосы связи; с учетом коэффициента использования полосы связи определяем сопротивление растекания тока полосы связи.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R</w:t>
      </w:r>
      <w:proofErr w:type="gramEnd"/>
      <w:r w:rsidRPr="000D6A30">
        <w:rPr>
          <w:rFonts w:ascii="Times New Roman" w:eastAsia="Times New Roman" w:hAnsi="Times New Roman" w:cs="Times New Roman"/>
          <w:color w:val="000000"/>
          <w:sz w:val="28"/>
          <w:szCs w:val="28"/>
          <w:lang w:eastAsia="ru-RU"/>
        </w:rPr>
        <w:t>п</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Rп</w:t>
      </w:r>
      <w:proofErr w:type="spellEnd"/>
      <w:r w:rsidRPr="000D6A30">
        <w:rPr>
          <w:rFonts w:ascii="Times New Roman" w:eastAsia="Times New Roman" w:hAnsi="Times New Roman" w:cs="Times New Roman"/>
          <w:color w:val="000000"/>
          <w:sz w:val="28"/>
          <w:szCs w:val="28"/>
          <w:lang w:eastAsia="ru-RU"/>
        </w:rPr>
        <w:t xml:space="preserve"> / </w:t>
      </w:r>
      <w:proofErr w:type="spellStart"/>
      <w:r w:rsidRPr="000D6A30">
        <w:rPr>
          <w:rFonts w:ascii="Times New Roman" w:eastAsia="Times New Roman" w:hAnsi="Times New Roman" w:cs="Times New Roman"/>
          <w:color w:val="000000"/>
          <w:sz w:val="28"/>
          <w:szCs w:val="28"/>
          <w:lang w:eastAsia="ru-RU"/>
        </w:rPr>
        <w:t>Пп</w:t>
      </w:r>
      <w:proofErr w:type="spellEnd"/>
      <w:r w:rsidRPr="000D6A30">
        <w:rPr>
          <w:rFonts w:ascii="Times New Roman" w:eastAsia="Times New Roman" w:hAnsi="Times New Roman" w:cs="Times New Roman"/>
          <w:color w:val="000000"/>
          <w:sz w:val="28"/>
          <w:szCs w:val="28"/>
          <w:lang w:eastAsia="ru-RU"/>
        </w:rPr>
        <w:t xml:space="preserve"> = 4,67/0,2 = 23,8 Ом (5.12.)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Общее сопротивление растеканию тока заземляющего устройства определяется: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0D6A30">
        <w:rPr>
          <w:rFonts w:ascii="Times New Roman" w:eastAsia="Times New Roman" w:hAnsi="Times New Roman" w:cs="Times New Roman"/>
          <w:color w:val="000000"/>
          <w:sz w:val="28"/>
          <w:szCs w:val="28"/>
          <w:lang w:eastAsia="ru-RU"/>
        </w:rPr>
        <w:t>R</w:t>
      </w:r>
      <w:proofErr w:type="gramEnd"/>
      <w:r w:rsidRPr="000D6A30">
        <w:rPr>
          <w:rFonts w:ascii="Times New Roman" w:eastAsia="Times New Roman" w:hAnsi="Times New Roman" w:cs="Times New Roman"/>
          <w:color w:val="000000"/>
          <w:sz w:val="28"/>
          <w:szCs w:val="28"/>
          <w:lang w:eastAsia="ru-RU"/>
        </w:rPr>
        <w:t>п</w:t>
      </w:r>
      <w:proofErr w:type="spellEnd"/>
      <w:r w:rsidRPr="000D6A30">
        <w:rPr>
          <w:rFonts w:ascii="Times New Roman" w:eastAsia="Times New Roman" w:hAnsi="Times New Roman" w:cs="Times New Roman"/>
          <w:color w:val="000000"/>
          <w:sz w:val="28"/>
          <w:szCs w:val="28"/>
          <w:lang w:eastAsia="ru-RU"/>
        </w:rPr>
        <w:t xml:space="preserve"> = 0,366 * 600 ℓg2 (341 *25)2 = 4,76 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341 * 25 0,012*0,6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Это значение ниже предельно допустимого </w:t>
      </w:r>
      <w:proofErr w:type="gramStart"/>
      <w:r w:rsidRPr="000D6A30">
        <w:rPr>
          <w:rFonts w:ascii="Times New Roman" w:eastAsia="Times New Roman" w:hAnsi="Times New Roman" w:cs="Times New Roman"/>
          <w:color w:val="000000"/>
          <w:sz w:val="28"/>
          <w:szCs w:val="28"/>
          <w:lang w:eastAsia="ru-RU"/>
        </w:rPr>
        <w:t xml:space="preserve">( </w:t>
      </w:r>
      <w:proofErr w:type="gramEnd"/>
      <w:r w:rsidRPr="000D6A30">
        <w:rPr>
          <w:rFonts w:ascii="Times New Roman" w:eastAsia="Times New Roman" w:hAnsi="Times New Roman" w:cs="Times New Roman"/>
          <w:color w:val="000000"/>
          <w:sz w:val="28"/>
          <w:szCs w:val="28"/>
          <w:lang w:eastAsia="ru-RU"/>
        </w:rPr>
        <w:t>4 Ом), значит расчетное количество электродов обеспечит надежное заземление оборудования.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5.7 Техника безопасности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Производственный травматизм во многом зависит от состояния оборудования и приспособлений, используемых слесарем по ремонту автомобилей. Прежде </w:t>
      </w:r>
      <w:proofErr w:type="gramStart"/>
      <w:r w:rsidRPr="000D6A30">
        <w:rPr>
          <w:rFonts w:ascii="Times New Roman" w:eastAsia="Times New Roman" w:hAnsi="Times New Roman" w:cs="Times New Roman"/>
          <w:color w:val="000000"/>
          <w:sz w:val="28"/>
          <w:szCs w:val="28"/>
          <w:lang w:eastAsia="ru-RU"/>
        </w:rPr>
        <w:t>всего</w:t>
      </w:r>
      <w:proofErr w:type="gramEnd"/>
      <w:r w:rsidRPr="000D6A30">
        <w:rPr>
          <w:rFonts w:ascii="Times New Roman" w:eastAsia="Times New Roman" w:hAnsi="Times New Roman" w:cs="Times New Roman"/>
          <w:color w:val="000000"/>
          <w:sz w:val="28"/>
          <w:szCs w:val="28"/>
          <w:lang w:eastAsia="ru-RU"/>
        </w:rPr>
        <w:t xml:space="preserve"> оборудование и приспособления должны быть чистыми и исправными. Управление оборудованием должно быть легким и удобным. Передаточные механизмы ограждены.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Передвижные шины оснащены тормозными механизмами колес, обеспечивающих их быструю остановку; ящиками для инструментов и легких деталей; поддонами для сбора масла и жидкостей из картера агрегатов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 целью улучшения условий труда при регулировочных работах подшипников ступиц колес, рулевого управления и тормозной системы для вывешивания колес используются гидравлические подъемники, оборудованные подхватами под заднюю или переднюю ось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По сравнению </w:t>
      </w:r>
      <w:proofErr w:type="gramStart"/>
      <w:r w:rsidRPr="000D6A30">
        <w:rPr>
          <w:rFonts w:ascii="Times New Roman" w:eastAsia="Times New Roman" w:hAnsi="Times New Roman" w:cs="Times New Roman"/>
          <w:color w:val="000000"/>
          <w:sz w:val="28"/>
          <w:szCs w:val="28"/>
          <w:lang w:eastAsia="ru-RU"/>
        </w:rPr>
        <w:t>со</w:t>
      </w:r>
      <w:proofErr w:type="gramEnd"/>
      <w:r w:rsidRPr="000D6A30">
        <w:rPr>
          <w:rFonts w:ascii="Times New Roman" w:eastAsia="Times New Roman" w:hAnsi="Times New Roman" w:cs="Times New Roman"/>
          <w:color w:val="000000"/>
          <w:sz w:val="28"/>
          <w:szCs w:val="28"/>
          <w:lang w:eastAsia="ru-RU"/>
        </w:rPr>
        <w:t xml:space="preserve"> подъемник имеют ряд преимуществ: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Обеспечивают нормальные гигиенические условия работы, повышающие качество и производительность труда.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Благоприятные условия естественного освещения.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Удобство работ снизу и при осмотре, и при монтаже колес.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Применяемы на СТОА гидравлические подъемники достаточны</w:t>
      </w:r>
      <w:proofErr w:type="gramEnd"/>
      <w:r w:rsidRPr="000D6A30">
        <w:rPr>
          <w:rFonts w:ascii="Times New Roman" w:eastAsia="Times New Roman" w:hAnsi="Times New Roman" w:cs="Times New Roman"/>
          <w:color w:val="000000"/>
          <w:sz w:val="28"/>
          <w:szCs w:val="28"/>
          <w:lang w:eastAsia="ru-RU"/>
        </w:rPr>
        <w:t xml:space="preserve"> надежны. Нагнетание масла в них происходит не под давлением сжатого воздуха, а с помощью насосного агрегата. Недостатком подъемника является трудность правильной постановки автомобиля, а поэтому на швеллерах подъемной части платформы имеются метки в соответствии с базами установки и расположения центра тяжести обслуживаемых автомобилей. Для предохранения от самопроизвольного опускания рамы с поднятым кузовом подъемник оборудуют металлическим упором с отверстиями под стопор.</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Перед началом работ вывешивается предупредительный плакат: «Не трогать. Под автомобилем работают люди!».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Применяются гаражные домкраты для вывешивания какой-либо части автомобиля, имеющие </w:t>
      </w:r>
      <w:proofErr w:type="gramStart"/>
      <w:r w:rsidRPr="000D6A30">
        <w:rPr>
          <w:rFonts w:ascii="Times New Roman" w:eastAsia="Times New Roman" w:hAnsi="Times New Roman" w:cs="Times New Roman"/>
          <w:color w:val="000000"/>
          <w:sz w:val="28"/>
          <w:szCs w:val="28"/>
          <w:lang w:eastAsia="ru-RU"/>
        </w:rPr>
        <w:t>устройства</w:t>
      </w:r>
      <w:proofErr w:type="gramEnd"/>
      <w:r w:rsidRPr="000D6A30">
        <w:rPr>
          <w:rFonts w:ascii="Times New Roman" w:eastAsia="Times New Roman" w:hAnsi="Times New Roman" w:cs="Times New Roman"/>
          <w:color w:val="000000"/>
          <w:sz w:val="28"/>
          <w:szCs w:val="28"/>
          <w:lang w:eastAsia="ru-RU"/>
        </w:rPr>
        <w:t xml:space="preserve"> исключающие самопроизвольное опускание, а так же обратный клапан, обеспечивающий медленное, плавное опускание штока или его остановку, в случае повреждения трубопроводов.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Опорная поверхность домкратов имеет </w:t>
      </w:r>
      <w:proofErr w:type="gramStart"/>
      <w:r w:rsidRPr="000D6A30">
        <w:rPr>
          <w:rFonts w:ascii="Times New Roman" w:eastAsia="Times New Roman" w:hAnsi="Times New Roman" w:cs="Times New Roman"/>
          <w:color w:val="000000"/>
          <w:sz w:val="28"/>
          <w:szCs w:val="28"/>
          <w:lang w:eastAsia="ru-RU"/>
        </w:rPr>
        <w:t>форму</w:t>
      </w:r>
      <w:proofErr w:type="gramEnd"/>
      <w:r w:rsidRPr="000D6A30">
        <w:rPr>
          <w:rFonts w:ascii="Times New Roman" w:eastAsia="Times New Roman" w:hAnsi="Times New Roman" w:cs="Times New Roman"/>
          <w:color w:val="000000"/>
          <w:sz w:val="28"/>
          <w:szCs w:val="28"/>
          <w:lang w:eastAsia="ru-RU"/>
        </w:rPr>
        <w:t xml:space="preserve"> не допускающую соскальзывания поднимаемого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Домкраты подлежат испытанию 2 раза в год статической нагрузкой на 10% большей предельной (по паспорту) в течени</w:t>
      </w:r>
      <w:proofErr w:type="gramStart"/>
      <w:r w:rsidRPr="000D6A30">
        <w:rPr>
          <w:rFonts w:ascii="Times New Roman" w:eastAsia="Times New Roman" w:hAnsi="Times New Roman" w:cs="Times New Roman"/>
          <w:color w:val="000000"/>
          <w:sz w:val="28"/>
          <w:szCs w:val="28"/>
          <w:lang w:eastAsia="ru-RU"/>
        </w:rPr>
        <w:t>и</w:t>
      </w:r>
      <w:proofErr w:type="gramEnd"/>
      <w:r w:rsidRPr="000D6A30">
        <w:rPr>
          <w:rFonts w:ascii="Times New Roman" w:eastAsia="Times New Roman" w:hAnsi="Times New Roman" w:cs="Times New Roman"/>
          <w:color w:val="000000"/>
          <w:sz w:val="28"/>
          <w:szCs w:val="28"/>
          <w:lang w:eastAsia="ru-RU"/>
        </w:rPr>
        <w:t xml:space="preserve"> 10 мин. Падение давления жидкости в конце испытания ≤ 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Большое внимание уделяется исправности инструментов. Они должны быть чистыми, деревянные рукоятки гладкими, без зубцов, трещин и задоров, изготовляемые из твердых пород древесины. Рукоятки должны быть плотно </w:t>
      </w:r>
      <w:r w:rsidRPr="000D6A30">
        <w:rPr>
          <w:rFonts w:ascii="Times New Roman" w:eastAsia="Times New Roman" w:hAnsi="Times New Roman" w:cs="Times New Roman"/>
          <w:color w:val="000000"/>
          <w:sz w:val="28"/>
          <w:szCs w:val="28"/>
          <w:lang w:eastAsia="ru-RU"/>
        </w:rPr>
        <w:lastRenderedPageBreak/>
        <w:t>насажены и укреплены. Деревянные рукоятки напильников, ножовок и отверток закрепляют на инструментах с помощью металлических колец, предохраняющих их от раскалывания. Молотки и кувалды должны иметь слегка выпуклую без выбоин и трещин, не косую и не сбитую поверхность бойка. Зубила, бородки и т.п. не должны иметь трещин, заусенцев. Гаечные ключи должны быть исправны и строго соответствовать размеру гаек и головок болтов, обладать высокой прочностью и износостойкостью.</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использовании переносных электроинструментов напряжением 110 -220</w:t>
      </w:r>
      <w:proofErr w:type="gramStart"/>
      <w:r w:rsidRPr="000D6A30">
        <w:rPr>
          <w:rFonts w:ascii="Times New Roman" w:eastAsia="Times New Roman" w:hAnsi="Times New Roman" w:cs="Times New Roman"/>
          <w:color w:val="000000"/>
          <w:sz w:val="28"/>
          <w:szCs w:val="28"/>
          <w:lang w:eastAsia="ru-RU"/>
        </w:rPr>
        <w:t xml:space="preserve"> В</w:t>
      </w:r>
      <w:proofErr w:type="gram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в</w:t>
      </w:r>
      <w:proofErr w:type="spellEnd"/>
      <w:r w:rsidRPr="000D6A30">
        <w:rPr>
          <w:rFonts w:ascii="Times New Roman" w:eastAsia="Times New Roman" w:hAnsi="Times New Roman" w:cs="Times New Roman"/>
          <w:color w:val="000000"/>
          <w:sz w:val="28"/>
          <w:szCs w:val="28"/>
          <w:lang w:eastAsia="ru-RU"/>
        </w:rPr>
        <w:t xml:space="preserve"> помещениях предусмотрен защитный пускатель, обеспечивающий дистанционное управление и мгновенное отключение от сети электроинструментов в случае замыкания на корпус.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Требования безопасности при техническом обслуживании и ремонте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Перед установкой на пост ремонта – автомобиль следует очистить от грязи, пыли, снега и вымыть. </w:t>
      </w:r>
      <w:proofErr w:type="gramStart"/>
      <w:r w:rsidRPr="000D6A30">
        <w:rPr>
          <w:rFonts w:ascii="Times New Roman" w:eastAsia="Times New Roman" w:hAnsi="Times New Roman" w:cs="Times New Roman"/>
          <w:color w:val="000000"/>
          <w:sz w:val="28"/>
          <w:szCs w:val="28"/>
          <w:lang w:eastAsia="ru-RU"/>
        </w:rPr>
        <w:t>Автомобиль</w:t>
      </w:r>
      <w:proofErr w:type="gramEnd"/>
      <w:r w:rsidRPr="000D6A30">
        <w:rPr>
          <w:rFonts w:ascii="Times New Roman" w:eastAsia="Times New Roman" w:hAnsi="Times New Roman" w:cs="Times New Roman"/>
          <w:color w:val="000000"/>
          <w:sz w:val="28"/>
          <w:szCs w:val="28"/>
          <w:lang w:eastAsia="ru-RU"/>
        </w:rPr>
        <w:t xml:space="preserve"> установленный на напольный пост необходимо надежно закрепить, подставив не менее 2-х упоров под колеса, затормозить стояночным тормозом. При этом рычаг коробки передач должен быть установлен в положение, соответствующее нижней передачи, а так же следует выключать зажигание. На рулевое колесо вывешивается табличка: «Не трогать!».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обслуживании с помощью подъемника на его механизм управления вывешивается табличка; рабочий плунжер подъемника надежно фиксируется упором.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После окончания работ отключается все механизмы, приводится в порядок в порядок рабочее место. Необходимо проверить, не оставлены ли заготовки, инструмент и материалы на рабочих местах; убрать отработавший обтирочный материал в специальные металлические ящики, пыль и стружку с рабочих мест и спецодежды следует удалять с помощью пылесосов, волосяными щетками. Затем необходимо выключить все осветительные электроприборы, кроме дежурных ламп.</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5.8 Средства индивидуальной защиты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Для защиты работающих на станции от вредных производственных факторов используются средства индивидуальной защиты.</w:t>
      </w:r>
      <w:proofErr w:type="gramEnd"/>
      <w:r w:rsidRPr="000D6A30">
        <w:rPr>
          <w:rFonts w:ascii="Times New Roman" w:eastAsia="Times New Roman" w:hAnsi="Times New Roman" w:cs="Times New Roman"/>
          <w:color w:val="000000"/>
          <w:sz w:val="28"/>
          <w:szCs w:val="28"/>
          <w:lang w:eastAsia="ru-RU"/>
        </w:rPr>
        <w:t xml:space="preserve"> При слесарных работах используются открытые защитные очки. Специальная защитная одежда в соответствии с ГОСТ 275775-85 защищает от механических повреждений и общих производственных загрязнений.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Согласно типовым отраслевым нормам – слесарю по ремонту автомобилей выдаются: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Комбинезон мужской (ГОСТ 1204100-80) на срок 12 мес.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Ботинки кожаные на срок 12 мес.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 </w:t>
      </w:r>
      <w:proofErr w:type="gramStart"/>
      <w:r w:rsidRPr="000D6A30">
        <w:rPr>
          <w:rFonts w:ascii="Times New Roman" w:eastAsia="Times New Roman" w:hAnsi="Times New Roman" w:cs="Times New Roman"/>
          <w:color w:val="000000"/>
          <w:sz w:val="28"/>
          <w:szCs w:val="28"/>
          <w:lang w:eastAsia="ru-RU"/>
        </w:rPr>
        <w:t>Рукавицы</w:t>
      </w:r>
      <w:proofErr w:type="gramEnd"/>
      <w:r w:rsidRPr="000D6A30">
        <w:rPr>
          <w:rFonts w:ascii="Times New Roman" w:eastAsia="Times New Roman" w:hAnsi="Times New Roman" w:cs="Times New Roman"/>
          <w:color w:val="000000"/>
          <w:sz w:val="28"/>
          <w:szCs w:val="28"/>
          <w:lang w:eastAsia="ru-RU"/>
        </w:rPr>
        <w:t xml:space="preserve"> комбинированные на срок 3 мес.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5.9 Пожарная безопасность</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Исходя из свойств веществ и материалов, условия их применения и обработки, участки ТО и ТР относятся к категории</w:t>
      </w:r>
      <w:proofErr w:type="gramStart"/>
      <w:r w:rsidRPr="000D6A30">
        <w:rPr>
          <w:rFonts w:ascii="Times New Roman" w:eastAsia="Times New Roman" w:hAnsi="Times New Roman" w:cs="Times New Roman"/>
          <w:color w:val="000000"/>
          <w:sz w:val="28"/>
          <w:szCs w:val="28"/>
          <w:lang w:eastAsia="ru-RU"/>
        </w:rPr>
        <w:t xml:space="preserve"> В</w:t>
      </w:r>
      <w:proofErr w:type="gramEnd"/>
      <w:r w:rsidRPr="000D6A30">
        <w:rPr>
          <w:rFonts w:ascii="Times New Roman" w:eastAsia="Times New Roman" w:hAnsi="Times New Roman" w:cs="Times New Roman"/>
          <w:color w:val="000000"/>
          <w:sz w:val="28"/>
          <w:szCs w:val="28"/>
          <w:lang w:eastAsia="ru-RU"/>
        </w:rPr>
        <w:t>, в соответствии с СНиП 11-90-81 («Производственные здания промышленных предприятий»), СНиП 11-2-80 («Противопожарные нормы проектирования зданий и сооружений») СНиП 463-74.</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Наиболее опасными в пожарном отношении являются посты, поэтому они размещены изолированно от стоянки автомобилей и административно – бытовых помещений станции. В помещениях для ремонта автомобилей производится тщательная уборка по окончании каждого рабочего дня. Разлитое масло и топливо убирается при помощи песка, обтирочные материалы хранятся в безопасном в пожарном отношении месте поста. Для отдыха и курения предусмотрена комната отдыха.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Учитывая, что ГОСТ 12.1004-86 на каждые 50м2 должно приходится два огнетушителя, а площадь постов составляет 135 м</w:t>
      </w:r>
      <w:proofErr w:type="gramStart"/>
      <w:r w:rsidRPr="000D6A30">
        <w:rPr>
          <w:rFonts w:ascii="Times New Roman" w:eastAsia="Times New Roman" w:hAnsi="Times New Roman" w:cs="Times New Roman"/>
          <w:color w:val="000000"/>
          <w:sz w:val="28"/>
          <w:szCs w:val="28"/>
          <w:lang w:eastAsia="ru-RU"/>
        </w:rPr>
        <w:t>2</w:t>
      </w:r>
      <w:proofErr w:type="gramEnd"/>
      <w:r w:rsidRPr="000D6A30">
        <w:rPr>
          <w:rFonts w:ascii="Times New Roman" w:eastAsia="Times New Roman" w:hAnsi="Times New Roman" w:cs="Times New Roman"/>
          <w:color w:val="000000"/>
          <w:sz w:val="28"/>
          <w:szCs w:val="28"/>
          <w:lang w:eastAsia="ru-RU"/>
        </w:rPr>
        <w:t>, в боках постов имеются огнетушители 2- ОХГ-10 и 2-051-5, а так же щит с пожарным оборудованием, ящик с песком и вывод пожарного крана в комплекте с рукавами.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 зоне ТО и диагностики организован свободный допуск к пожарному инвентарю и оборудованию; планировка зоны и число выходов соответствует СНиП 11-2-80.</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Для указания местонахождения огнетушителей на видных местах на высоте 2-2,5 м установлены указательные знаки.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6. Охрана окружающей среды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6.1 Загрязнение воздуха отработавшими газами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Основная причина загрязнения воздуха заключается в неполном и неравномерном сгорании топлива. Всего 15% его расходуется на движение автомобиля, а 85% «летит на ветер». К тому же камеры сгорания автомобильного двигателя – это своеобразный химический реактор, синтезирующий ядовитые вещества и выбрасывающий их в атмосферу. Даже невинный азот из атмосферы, попадая в камеру сгорания, превращается в ядовитые окислы азота.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В отработавших газах двигателя внутреннего сгорания (ДВС) содержится свыше 170 вредных компонентов, из них около 160 – производные углеводородов, прямо обязанные своим появлением неполному сгоранию топлива в двигателе. Наличие в отработавших газах вредных веществ обусловлено в конечном итоге видом и условиями сгорания топлива.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Отработавшие газы, продукты износа механических частей и покрышек автомобиля, а так же дорожного покрытия составляют около половины атмосферных выбросов антропогенного происхождения. Наиболее исследованными являются выбросы двигателя и картера автомобиля. В состав этих выбросов, помимо азота, кислорода, углекислого газа и воды, входят такие вредные компоненты, как окись углерода, углеводороды, окислы азота и серы, твердые частицы. Состав отработавших газов зависит от рода применяемого топлива, присадок и масел, режимов работы двигателя, его технического состояния, условий движения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Токсичность отработавших газов карбюраторных двигателей обуславливается главным образом содержанием окиси углерода и окислов азота, а дизельных двигателей – окислов азота и сажи.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1.</w:t>
      </w:r>
    </w:p>
    <w:tbl>
      <w:tblPr>
        <w:tblW w:w="0" w:type="auto"/>
        <w:jc w:val="center"/>
        <w:tblCellSpacing w:w="0" w:type="dxa"/>
        <w:tblCellMar>
          <w:left w:w="0" w:type="dxa"/>
          <w:right w:w="0" w:type="dxa"/>
        </w:tblCellMar>
        <w:tblLook w:val="04A0" w:firstRow="1" w:lastRow="0" w:firstColumn="1" w:lastColumn="0" w:noHBand="0" w:noVBand="1"/>
      </w:tblPr>
      <w:tblGrid>
        <w:gridCol w:w="2130"/>
        <w:gridCol w:w="2520"/>
        <w:gridCol w:w="3240"/>
      </w:tblGrid>
      <w:tr w:rsidR="000D6A30" w:rsidRPr="000D6A30" w:rsidTr="000D6A30">
        <w:trPr>
          <w:tblCellSpacing w:w="0" w:type="dxa"/>
          <w:jc w:val="center"/>
        </w:trPr>
        <w:tc>
          <w:tcPr>
            <w:tcW w:w="2130" w:type="dxa"/>
            <w:vMerge w:val="restart"/>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Компоненты</w:t>
            </w:r>
          </w:p>
        </w:tc>
        <w:tc>
          <w:tcPr>
            <w:tcW w:w="5760" w:type="dxa"/>
            <w:gridSpan w:val="2"/>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Двигатели</w:t>
            </w:r>
          </w:p>
        </w:tc>
      </w:tr>
      <w:tr w:rsidR="000D6A30" w:rsidRPr="000D6A30" w:rsidTr="000D6A30">
        <w:trPr>
          <w:tblCellSpacing w:w="0" w:type="dxa"/>
          <w:jc w:val="center"/>
        </w:trPr>
        <w:tc>
          <w:tcPr>
            <w:tcW w:w="0" w:type="auto"/>
            <w:vMerge/>
            <w:vAlign w:val="center"/>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Карбюраторные</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Дизельные</w:t>
            </w:r>
          </w:p>
        </w:tc>
      </w:tr>
      <w:tr w:rsidR="000D6A30" w:rsidRPr="000D6A30" w:rsidTr="000D6A30">
        <w:trPr>
          <w:tblCellSpacing w:w="0" w:type="dxa"/>
          <w:jc w:val="center"/>
        </w:trPr>
        <w:tc>
          <w:tcPr>
            <w:tcW w:w="21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Азот</w:t>
            </w:r>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74 ÷ 77</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76 ÷ 78</w:t>
            </w:r>
          </w:p>
        </w:tc>
      </w:tr>
      <w:tr w:rsidR="000D6A30" w:rsidRPr="000D6A30" w:rsidTr="000D6A30">
        <w:trPr>
          <w:tblCellSpacing w:w="0" w:type="dxa"/>
          <w:jc w:val="center"/>
        </w:trPr>
        <w:tc>
          <w:tcPr>
            <w:tcW w:w="21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Кислород</w:t>
            </w:r>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0,3 ÷ 8</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 ÷ 18</w:t>
            </w:r>
          </w:p>
        </w:tc>
      </w:tr>
      <w:tr w:rsidR="000D6A30" w:rsidRPr="000D6A30" w:rsidTr="000D6A30">
        <w:trPr>
          <w:tblCellSpacing w:w="0" w:type="dxa"/>
          <w:jc w:val="center"/>
        </w:trPr>
        <w:tc>
          <w:tcPr>
            <w:tcW w:w="21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Пары воды</w:t>
            </w:r>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 ÷ 5,5</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0,6 ÷ 4</w:t>
            </w:r>
          </w:p>
        </w:tc>
      </w:tr>
      <w:tr w:rsidR="000D6A30" w:rsidRPr="000D6A30" w:rsidTr="000D6A30">
        <w:trPr>
          <w:tblCellSpacing w:w="0" w:type="dxa"/>
          <w:jc w:val="center"/>
        </w:trPr>
        <w:tc>
          <w:tcPr>
            <w:tcW w:w="21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Двуокись углерода</w:t>
            </w:r>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 ÷ 12</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 ÷ 10</w:t>
            </w:r>
          </w:p>
        </w:tc>
      </w:tr>
      <w:tr w:rsidR="000D6A30" w:rsidRPr="000D6A30" w:rsidTr="000D6A30">
        <w:trPr>
          <w:tblCellSpacing w:w="0" w:type="dxa"/>
          <w:jc w:val="center"/>
        </w:trPr>
        <w:tc>
          <w:tcPr>
            <w:tcW w:w="21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Окись углерода</w:t>
            </w:r>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 ÷ 10</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0,01 ÷ 05</w:t>
            </w:r>
          </w:p>
        </w:tc>
      </w:tr>
      <w:tr w:rsidR="000D6A30" w:rsidRPr="000D6A30" w:rsidTr="000D6A30">
        <w:trPr>
          <w:tblCellSpacing w:w="0" w:type="dxa"/>
          <w:jc w:val="center"/>
        </w:trPr>
        <w:tc>
          <w:tcPr>
            <w:tcW w:w="21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Окислы азота</w:t>
            </w:r>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 ÷ 0,8</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0,0002 ÷ 0,5</w:t>
            </w:r>
          </w:p>
        </w:tc>
      </w:tr>
      <w:tr w:rsidR="000D6A30" w:rsidRPr="000D6A30" w:rsidTr="000D6A30">
        <w:trPr>
          <w:tblCellSpacing w:w="0" w:type="dxa"/>
          <w:jc w:val="center"/>
        </w:trPr>
        <w:tc>
          <w:tcPr>
            <w:tcW w:w="21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Углеводороды</w:t>
            </w:r>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0,2 ÷ 3</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0,009 ÷ 0,009</w:t>
            </w:r>
          </w:p>
        </w:tc>
      </w:tr>
      <w:tr w:rsidR="000D6A30" w:rsidRPr="000D6A30" w:rsidTr="000D6A30">
        <w:trPr>
          <w:tblCellSpacing w:w="0" w:type="dxa"/>
          <w:jc w:val="center"/>
        </w:trPr>
        <w:tc>
          <w:tcPr>
            <w:tcW w:w="21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Альдегиды</w:t>
            </w:r>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 ÷ 0,2</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0,001 ÷ 0,009</w:t>
            </w:r>
          </w:p>
        </w:tc>
      </w:tr>
      <w:tr w:rsidR="000D6A30" w:rsidRPr="000D6A30" w:rsidTr="000D6A30">
        <w:trPr>
          <w:tblCellSpacing w:w="0" w:type="dxa"/>
          <w:jc w:val="center"/>
        </w:trPr>
        <w:tc>
          <w:tcPr>
            <w:tcW w:w="21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Сажа</w:t>
            </w:r>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 ÷ 0,4</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0,01 ÷ 1</w:t>
            </w:r>
          </w:p>
        </w:tc>
      </w:tr>
      <w:tr w:rsidR="000D6A30" w:rsidRPr="000D6A30" w:rsidTr="000D6A30">
        <w:trPr>
          <w:tblCellSpacing w:w="0" w:type="dxa"/>
          <w:jc w:val="center"/>
        </w:trPr>
        <w:tc>
          <w:tcPr>
            <w:tcW w:w="213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D6A30">
              <w:rPr>
                <w:rFonts w:ascii="Times New Roman" w:eastAsia="Times New Roman" w:hAnsi="Times New Roman" w:cs="Times New Roman"/>
                <w:sz w:val="28"/>
                <w:szCs w:val="28"/>
                <w:lang w:eastAsia="ru-RU"/>
              </w:rPr>
              <w:t>Бензо</w:t>
            </w:r>
            <w:proofErr w:type="spellEnd"/>
            <w:r w:rsidRPr="000D6A30">
              <w:rPr>
                <w:rFonts w:ascii="Times New Roman" w:eastAsia="Times New Roman" w:hAnsi="Times New Roman" w:cs="Times New Roman"/>
                <w:sz w:val="28"/>
                <w:szCs w:val="28"/>
                <w:lang w:eastAsia="ru-RU"/>
              </w:rPr>
              <w:t xml:space="preserve"> - </w:t>
            </w:r>
            <w:proofErr w:type="spellStart"/>
            <w:r w:rsidRPr="000D6A30">
              <w:rPr>
                <w:rFonts w:ascii="Times New Roman" w:eastAsia="Times New Roman" w:hAnsi="Times New Roman" w:cs="Times New Roman"/>
                <w:sz w:val="28"/>
                <w:szCs w:val="28"/>
                <w:lang w:eastAsia="ru-RU"/>
              </w:rPr>
              <w:t>пирен</w:t>
            </w:r>
            <w:proofErr w:type="spellEnd"/>
          </w:p>
        </w:tc>
        <w:tc>
          <w:tcPr>
            <w:tcW w:w="252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10 ÷ 20</w:t>
            </w:r>
          </w:p>
        </w:tc>
        <w:tc>
          <w:tcPr>
            <w:tcW w:w="324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До 10</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К числу вредных компонентов относятся и твердые выбросы, содержание свинец и сажу, на поверхности которой адсорбируются циклические углеводороды. Закономерности распространения в окружающей среде твердых выбросов отличаются от закономерностей характерных для газообразных продуктов. Крупные фракции (диаметром более 1мм), оседая поблизости от центра эмиссии на поверхности почвы и растений, в конечном </w:t>
      </w:r>
      <w:proofErr w:type="gramStart"/>
      <w:r w:rsidRPr="000D6A30">
        <w:rPr>
          <w:rFonts w:ascii="Times New Roman" w:eastAsia="Times New Roman" w:hAnsi="Times New Roman" w:cs="Times New Roman"/>
          <w:color w:val="000000"/>
          <w:sz w:val="28"/>
          <w:szCs w:val="28"/>
          <w:lang w:eastAsia="ru-RU"/>
        </w:rPr>
        <w:t>счете</w:t>
      </w:r>
      <w:proofErr w:type="gramEnd"/>
      <w:r w:rsidRPr="000D6A30">
        <w:rPr>
          <w:rFonts w:ascii="Times New Roman" w:eastAsia="Times New Roman" w:hAnsi="Times New Roman" w:cs="Times New Roman"/>
          <w:color w:val="000000"/>
          <w:sz w:val="28"/>
          <w:szCs w:val="28"/>
          <w:lang w:eastAsia="ru-RU"/>
        </w:rPr>
        <w:t xml:space="preserve"> накапливается в верхнем слое почвы. Мелкие фракции (диаметром менее 1мм) образуют аэрозоли и распространяются с воздушными массами на большие расстояния.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Двигатель со скоростью 80-90 км/ч в среднем автомобиль превращает в углекислоту столько же кислорода, сколько 300-350 человек. Но дело не только в углекислоте. Годовой выхлоп одного автомобиля – это 200 кг различных углеводородов, 800 кг окиси углерода, 40 кг окислов азота. В этом наборе весьма коварна окись углерода. Из-за высокой токсичности ее допустимая концентрация в атмосферном воздухе не должна превышать 1мт/м3. Известны случаи трагической гибели людей, запускавших двигатели автомобилей при закрытых воротах гаража. В одноместном гараже смертельная концентрация окиси углерода возникает уже через 2-3 минуты после включения стартера.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В холодное время </w:t>
      </w:r>
      <w:proofErr w:type="gramStart"/>
      <w:r w:rsidRPr="000D6A30">
        <w:rPr>
          <w:rFonts w:ascii="Times New Roman" w:eastAsia="Times New Roman" w:hAnsi="Times New Roman" w:cs="Times New Roman"/>
          <w:color w:val="000000"/>
          <w:sz w:val="28"/>
          <w:szCs w:val="28"/>
          <w:lang w:eastAsia="ru-RU"/>
        </w:rPr>
        <w:t>года</w:t>
      </w:r>
      <w:proofErr w:type="gramEnd"/>
      <w:r w:rsidRPr="000D6A30">
        <w:rPr>
          <w:rFonts w:ascii="Times New Roman" w:eastAsia="Times New Roman" w:hAnsi="Times New Roman" w:cs="Times New Roman"/>
          <w:color w:val="000000"/>
          <w:sz w:val="28"/>
          <w:szCs w:val="28"/>
          <w:lang w:eastAsia="ru-RU"/>
        </w:rPr>
        <w:t xml:space="preserve"> остановившись на обочине дороги водители иногда включают двигатель для обогрева машины. Из-за проникновения окиси углерода в кабину такой случай может </w:t>
      </w:r>
      <w:proofErr w:type="gramStart"/>
      <w:r w:rsidRPr="000D6A30">
        <w:rPr>
          <w:rFonts w:ascii="Times New Roman" w:eastAsia="Times New Roman" w:hAnsi="Times New Roman" w:cs="Times New Roman"/>
          <w:color w:val="000000"/>
          <w:sz w:val="28"/>
          <w:szCs w:val="28"/>
          <w:lang w:eastAsia="ru-RU"/>
        </w:rPr>
        <w:t>закончится</w:t>
      </w:r>
      <w:proofErr w:type="gramEnd"/>
      <w:r w:rsidRPr="000D6A30">
        <w:rPr>
          <w:rFonts w:ascii="Times New Roman" w:eastAsia="Times New Roman" w:hAnsi="Times New Roman" w:cs="Times New Roman"/>
          <w:color w:val="000000"/>
          <w:sz w:val="28"/>
          <w:szCs w:val="28"/>
          <w:lang w:eastAsia="ru-RU"/>
        </w:rPr>
        <w:t xml:space="preserve"> трагически.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Окислы азота токсичны для человека и, кроме того, обладают раздражающим действием. Особо опасной составляющей отработавших газов являются канцерогенные углеводороды, </w:t>
      </w:r>
      <w:proofErr w:type="gramStart"/>
      <w:r w:rsidRPr="000D6A30">
        <w:rPr>
          <w:rFonts w:ascii="Times New Roman" w:eastAsia="Times New Roman" w:hAnsi="Times New Roman" w:cs="Times New Roman"/>
          <w:color w:val="000000"/>
          <w:sz w:val="28"/>
          <w:szCs w:val="28"/>
          <w:lang w:eastAsia="ru-RU"/>
        </w:rPr>
        <w:t>обнаруживаемые</w:t>
      </w:r>
      <w:proofErr w:type="gramEnd"/>
      <w:r w:rsidRPr="000D6A30">
        <w:rPr>
          <w:rFonts w:ascii="Times New Roman" w:eastAsia="Times New Roman" w:hAnsi="Times New Roman" w:cs="Times New Roman"/>
          <w:color w:val="000000"/>
          <w:sz w:val="28"/>
          <w:szCs w:val="28"/>
          <w:lang w:eastAsia="ru-RU"/>
        </w:rPr>
        <w:t xml:space="preserve"> прежде всего на перекрестках у светофоров (до 6,4 </w:t>
      </w:r>
      <w:proofErr w:type="spellStart"/>
      <w:r w:rsidRPr="000D6A30">
        <w:rPr>
          <w:rFonts w:ascii="Times New Roman" w:eastAsia="Times New Roman" w:hAnsi="Times New Roman" w:cs="Times New Roman"/>
          <w:color w:val="000000"/>
          <w:sz w:val="28"/>
          <w:szCs w:val="28"/>
          <w:lang w:eastAsia="ru-RU"/>
        </w:rPr>
        <w:t>ккт</w:t>
      </w:r>
      <w:proofErr w:type="spellEnd"/>
      <w:r w:rsidRPr="000D6A30">
        <w:rPr>
          <w:rFonts w:ascii="Times New Roman" w:eastAsia="Times New Roman" w:hAnsi="Times New Roman" w:cs="Times New Roman"/>
          <w:color w:val="000000"/>
          <w:sz w:val="28"/>
          <w:szCs w:val="28"/>
          <w:lang w:eastAsia="ru-RU"/>
        </w:rPr>
        <w:t>/100м3, что в 3 раза больше, чем в середине квартала).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использовании этилированного бензина автомобильный двигатель выбрасывает соединение свинца. Свинец опасен тем, что способен накапливаться как во внешней среде, так и в организме человека.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Уровень загазованности магистралей и </w:t>
      </w:r>
      <w:proofErr w:type="spellStart"/>
      <w:r w:rsidRPr="000D6A30">
        <w:rPr>
          <w:rFonts w:ascii="Times New Roman" w:eastAsia="Times New Roman" w:hAnsi="Times New Roman" w:cs="Times New Roman"/>
          <w:color w:val="000000"/>
          <w:sz w:val="28"/>
          <w:szCs w:val="28"/>
          <w:lang w:eastAsia="ru-RU"/>
        </w:rPr>
        <w:t>примагистральных</w:t>
      </w:r>
      <w:proofErr w:type="spellEnd"/>
      <w:r w:rsidRPr="000D6A30">
        <w:rPr>
          <w:rFonts w:ascii="Times New Roman" w:eastAsia="Times New Roman" w:hAnsi="Times New Roman" w:cs="Times New Roman"/>
          <w:color w:val="000000"/>
          <w:sz w:val="28"/>
          <w:szCs w:val="28"/>
          <w:lang w:eastAsia="ru-RU"/>
        </w:rPr>
        <w:t xml:space="preserve"> территорий зависит от интенсивности движения автомобилей, ширины и рельефа улицы, скорости ветра.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6.2 Оценка автомобилей по токсичности отработавших газов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Большое значение для уменьшения загрязнения атмосферного воздуха отработавшими газами имеет повседневный технический контроль состояния автомобиля. Каждый автовладелец </w:t>
      </w:r>
      <w:proofErr w:type="gramStart"/>
      <w:r w:rsidRPr="000D6A30">
        <w:rPr>
          <w:rFonts w:ascii="Times New Roman" w:eastAsia="Times New Roman" w:hAnsi="Times New Roman" w:cs="Times New Roman"/>
          <w:color w:val="000000"/>
          <w:sz w:val="28"/>
          <w:szCs w:val="28"/>
          <w:lang w:eastAsia="ru-RU"/>
        </w:rPr>
        <w:t>обязан следить за исправностью совей</w:t>
      </w:r>
      <w:proofErr w:type="gramEnd"/>
      <w:r w:rsidRPr="000D6A30">
        <w:rPr>
          <w:rFonts w:ascii="Times New Roman" w:eastAsia="Times New Roman" w:hAnsi="Times New Roman" w:cs="Times New Roman"/>
          <w:color w:val="000000"/>
          <w:sz w:val="28"/>
          <w:szCs w:val="28"/>
          <w:lang w:eastAsia="ru-RU"/>
        </w:rPr>
        <w:t xml:space="preserve"> машины.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исправном, хорошо отрегулированном двигателе в отработавших газах окиси углерода должно содержаться не более допустимой нормы.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Низкий уровень технического обслуживания и полное отсутствие обязательного технического контроля за состоянием автотранспортных сре</w:t>
      </w:r>
      <w:proofErr w:type="gramStart"/>
      <w:r w:rsidRPr="000D6A30">
        <w:rPr>
          <w:rFonts w:ascii="Times New Roman" w:eastAsia="Times New Roman" w:hAnsi="Times New Roman" w:cs="Times New Roman"/>
          <w:color w:val="000000"/>
          <w:sz w:val="28"/>
          <w:szCs w:val="28"/>
          <w:lang w:eastAsia="ru-RU"/>
        </w:rPr>
        <w:t>дств пр</w:t>
      </w:r>
      <w:proofErr w:type="gramEnd"/>
      <w:r w:rsidRPr="000D6A30">
        <w:rPr>
          <w:rFonts w:ascii="Times New Roman" w:eastAsia="Times New Roman" w:hAnsi="Times New Roman" w:cs="Times New Roman"/>
          <w:color w:val="000000"/>
          <w:sz w:val="28"/>
          <w:szCs w:val="28"/>
          <w:lang w:eastAsia="ru-RU"/>
        </w:rPr>
        <w:t xml:space="preserve">иводят к расстройству узлов и систем автомобиля. В результате выбросы вредных веществ у таких автомобилей возрастают, намного превышая установленную норму. В этих условиях необходимо повышать уровень технического обслуживания и совершенствование систем и методов </w:t>
      </w:r>
      <w:proofErr w:type="gramStart"/>
      <w:r w:rsidRPr="000D6A30">
        <w:rPr>
          <w:rFonts w:ascii="Times New Roman" w:eastAsia="Times New Roman" w:hAnsi="Times New Roman" w:cs="Times New Roman"/>
          <w:color w:val="000000"/>
          <w:sz w:val="28"/>
          <w:szCs w:val="28"/>
          <w:lang w:eastAsia="ru-RU"/>
        </w:rPr>
        <w:t>контроля за</w:t>
      </w:r>
      <w:proofErr w:type="gramEnd"/>
      <w:r w:rsidRPr="000D6A30">
        <w:rPr>
          <w:rFonts w:ascii="Times New Roman" w:eastAsia="Times New Roman" w:hAnsi="Times New Roman" w:cs="Times New Roman"/>
          <w:color w:val="000000"/>
          <w:sz w:val="28"/>
          <w:szCs w:val="28"/>
          <w:lang w:eastAsia="ru-RU"/>
        </w:rPr>
        <w:t xml:space="preserve"> техническим состоянием.</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xml:space="preserve">Причины «дымления» автомобилей различны – неисправность двигателя, </w:t>
      </w:r>
      <w:proofErr w:type="spellStart"/>
      <w:r w:rsidRPr="000D6A30">
        <w:rPr>
          <w:rFonts w:ascii="Times New Roman" w:eastAsia="Times New Roman" w:hAnsi="Times New Roman" w:cs="Times New Roman"/>
          <w:color w:val="000000"/>
          <w:sz w:val="28"/>
          <w:szCs w:val="28"/>
          <w:lang w:eastAsia="ru-RU"/>
        </w:rPr>
        <w:t>неотлаженность</w:t>
      </w:r>
      <w:proofErr w:type="spellEnd"/>
      <w:r w:rsidRPr="000D6A30">
        <w:rPr>
          <w:rFonts w:ascii="Times New Roman" w:eastAsia="Times New Roman" w:hAnsi="Times New Roman" w:cs="Times New Roman"/>
          <w:color w:val="000000"/>
          <w:sz w:val="28"/>
          <w:szCs w:val="28"/>
          <w:lang w:eastAsia="ru-RU"/>
        </w:rPr>
        <w:t xml:space="preserve"> системы питания или зажигания. Если все автомобильные двигатели будут правильно отрегулированы, то выброс вредных веществ в атмосферу уменьшится в 3-5 раз.</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Нарушение технологической дисциплины приводит к тому, что автомобиль неделями, а то и месяцами развозит по улицам ядовитый чад. Плохо накаченные шины не только быстрее изнашиваются, но и увеличивают сопротивление движению, а </w:t>
      </w:r>
      <w:proofErr w:type="gramStart"/>
      <w:r w:rsidRPr="000D6A30">
        <w:rPr>
          <w:rFonts w:ascii="Times New Roman" w:eastAsia="Times New Roman" w:hAnsi="Times New Roman" w:cs="Times New Roman"/>
          <w:color w:val="000000"/>
          <w:sz w:val="28"/>
          <w:szCs w:val="28"/>
          <w:lang w:eastAsia="ru-RU"/>
        </w:rPr>
        <w:t>значит больше сжигается</w:t>
      </w:r>
      <w:proofErr w:type="gramEnd"/>
      <w:r w:rsidRPr="000D6A30">
        <w:rPr>
          <w:rFonts w:ascii="Times New Roman" w:eastAsia="Times New Roman" w:hAnsi="Times New Roman" w:cs="Times New Roman"/>
          <w:color w:val="000000"/>
          <w:sz w:val="28"/>
          <w:szCs w:val="28"/>
          <w:lang w:eastAsia="ru-RU"/>
        </w:rPr>
        <w:t xml:space="preserve"> горючего.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Неумелое поведение водителей за рулем (неправильный выбор скоростей движения, резкие разгоны, торможение), а так же самостоятельная регулировка (например – увеличение частоты вращения на холостом ходу) и нарушений инструкций по эксплуатации автомобиля – нередко приводят к увеличению загрязнения среды, снижая эффективность усилий конструкторов.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Чистота «дыхания» во многом зависит от точности правильной настройки системы впрыска, либо от карбюратора.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6.3 Влияние технического состояния автомобиля на токсичность отработавших газов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Автомобили в эксплуатации имеют значительно более высокую токсичность отработавших газов, чем новые. Это объясняется изменением в результате эксплуатации технического состояния и регулировок систем питания и зажигания, газораспределительного механизма, износом цилиндропоршневой группы, отложением нагара на стенках камеры сгорания, увеличением потерь в трансмиссии и сил сопротивления движению. В наибольшей степени состав отработавших газов определяется техническим состоянием ДВС. На ДВС приходится 84% неисправностей, влияющих на выброс токсичных веществ.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Таблица 2.</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 xml:space="preserve">Данные влияния основных неисправностей двигателя на выброс СО, </w:t>
      </w:r>
      <w:proofErr w:type="spellStart"/>
      <w:proofErr w:type="gramStart"/>
      <w:r w:rsidRPr="000D6A30">
        <w:rPr>
          <w:rFonts w:ascii="Times New Roman" w:eastAsia="Times New Roman" w:hAnsi="Times New Roman" w:cs="Times New Roman"/>
          <w:b/>
          <w:bCs/>
          <w:color w:val="000000"/>
          <w:sz w:val="28"/>
          <w:szCs w:val="28"/>
          <w:lang w:eastAsia="ru-RU"/>
        </w:rPr>
        <w:t>С</w:t>
      </w:r>
      <w:proofErr w:type="gramEnd"/>
      <w:r w:rsidRPr="000D6A30">
        <w:rPr>
          <w:rFonts w:ascii="Times New Roman" w:eastAsia="Times New Roman" w:hAnsi="Times New Roman" w:cs="Times New Roman"/>
          <w:b/>
          <w:bCs/>
          <w:color w:val="000000"/>
          <w:sz w:val="28"/>
          <w:szCs w:val="28"/>
          <w:lang w:eastAsia="ru-RU"/>
        </w:rPr>
        <w:t>nHm</w:t>
      </w:r>
      <w:proofErr w:type="spellEnd"/>
      <w:r w:rsidRPr="000D6A30">
        <w:rPr>
          <w:rFonts w:ascii="Times New Roman" w:eastAsia="Times New Roman" w:hAnsi="Times New Roman" w:cs="Times New Roman"/>
          <w:b/>
          <w:bCs/>
          <w:color w:val="000000"/>
          <w:sz w:val="28"/>
          <w:szCs w:val="28"/>
          <w:lang w:eastAsia="ru-RU"/>
        </w:rPr>
        <w:t> и </w:t>
      </w:r>
      <w:proofErr w:type="spellStart"/>
      <w:r w:rsidRPr="000D6A30">
        <w:rPr>
          <w:rFonts w:ascii="Times New Roman" w:eastAsia="Times New Roman" w:hAnsi="Times New Roman" w:cs="Times New Roman"/>
          <w:b/>
          <w:bCs/>
          <w:color w:val="000000"/>
          <w:sz w:val="28"/>
          <w:szCs w:val="28"/>
          <w:lang w:eastAsia="ru-RU"/>
        </w:rPr>
        <w:t>NOх</w:t>
      </w:r>
      <w:proofErr w:type="spellEnd"/>
    </w:p>
    <w:tbl>
      <w:tblPr>
        <w:tblW w:w="0" w:type="auto"/>
        <w:jc w:val="center"/>
        <w:tblCellSpacing w:w="0" w:type="dxa"/>
        <w:tblCellMar>
          <w:left w:w="0" w:type="dxa"/>
          <w:right w:w="0" w:type="dxa"/>
        </w:tblCellMar>
        <w:tblLook w:val="04A0" w:firstRow="1" w:lastRow="0" w:firstColumn="1" w:lastColumn="0" w:noHBand="0" w:noVBand="1"/>
      </w:tblPr>
      <w:tblGrid>
        <w:gridCol w:w="3975"/>
        <w:gridCol w:w="1980"/>
        <w:gridCol w:w="2160"/>
      </w:tblGrid>
      <w:tr w:rsidR="000D6A30" w:rsidRPr="000D6A30" w:rsidTr="000D6A30">
        <w:trPr>
          <w:tblCellSpacing w:w="0" w:type="dxa"/>
          <w:jc w:val="center"/>
        </w:trPr>
        <w:tc>
          <w:tcPr>
            <w:tcW w:w="39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Вид неисправности</w:t>
            </w:r>
          </w:p>
        </w:tc>
        <w:tc>
          <w:tcPr>
            <w:tcW w:w="4140" w:type="dxa"/>
            <w:gridSpan w:val="2"/>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Увеличение выброса %</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xml:space="preserve">СО </w:t>
            </w:r>
            <w:proofErr w:type="spellStart"/>
            <w:r w:rsidRPr="000D6A30">
              <w:rPr>
                <w:rFonts w:ascii="Times New Roman" w:eastAsia="Times New Roman" w:hAnsi="Times New Roman" w:cs="Times New Roman"/>
                <w:sz w:val="28"/>
                <w:szCs w:val="28"/>
                <w:lang w:eastAsia="ru-RU"/>
              </w:rPr>
              <w:t>Cn</w:t>
            </w:r>
            <w:proofErr w:type="spellEnd"/>
            <w:r w:rsidRPr="000D6A30">
              <w:rPr>
                <w:rFonts w:ascii="Times New Roman" w:eastAsia="Times New Roman" w:hAnsi="Times New Roman" w:cs="Times New Roman"/>
                <w:sz w:val="28"/>
                <w:szCs w:val="28"/>
                <w:lang w:eastAsia="ru-RU"/>
              </w:rPr>
              <w:t xml:space="preserve"> </w:t>
            </w:r>
            <w:proofErr w:type="spellStart"/>
            <w:r w:rsidRPr="000D6A30">
              <w:rPr>
                <w:rFonts w:ascii="Times New Roman" w:eastAsia="Times New Roman" w:hAnsi="Times New Roman" w:cs="Times New Roman"/>
                <w:sz w:val="28"/>
                <w:szCs w:val="28"/>
                <w:lang w:eastAsia="ru-RU"/>
              </w:rPr>
              <w:t>Hm</w:t>
            </w:r>
            <w:proofErr w:type="spellEnd"/>
          </w:p>
        </w:tc>
      </w:tr>
      <w:tr w:rsidR="000D6A30" w:rsidRPr="000D6A30" w:rsidTr="000D6A30">
        <w:trPr>
          <w:tblCellSpacing w:w="0" w:type="dxa"/>
          <w:jc w:val="center"/>
        </w:trPr>
        <w:tc>
          <w:tcPr>
            <w:tcW w:w="39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Неправильная регулировка системы холостого хода (</w:t>
            </w:r>
            <w:proofErr w:type="spellStart"/>
            <w:r w:rsidRPr="000D6A30">
              <w:rPr>
                <w:rFonts w:ascii="Times New Roman" w:eastAsia="Times New Roman" w:hAnsi="Times New Roman" w:cs="Times New Roman"/>
                <w:sz w:val="28"/>
                <w:szCs w:val="28"/>
                <w:lang w:eastAsia="ru-RU"/>
              </w:rPr>
              <w:t>переобогащение</w:t>
            </w:r>
            <w:proofErr w:type="spellEnd"/>
            <w:r w:rsidRPr="000D6A30">
              <w:rPr>
                <w:rFonts w:ascii="Times New Roman" w:eastAsia="Times New Roman" w:hAnsi="Times New Roman" w:cs="Times New Roman"/>
                <w:sz w:val="28"/>
                <w:szCs w:val="28"/>
                <w:lang w:eastAsia="ru-RU"/>
              </w:rPr>
              <w:t xml:space="preserve"> смеси)</w:t>
            </w:r>
          </w:p>
        </w:tc>
        <w:tc>
          <w:tcPr>
            <w:tcW w:w="19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34÷40</w:t>
            </w:r>
          </w:p>
        </w:tc>
        <w:tc>
          <w:tcPr>
            <w:tcW w:w="21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30÷35</w:t>
            </w:r>
          </w:p>
        </w:tc>
      </w:tr>
      <w:tr w:rsidR="000D6A30" w:rsidRPr="000D6A30" w:rsidTr="000D6A30">
        <w:trPr>
          <w:tblCellSpacing w:w="0" w:type="dxa"/>
          <w:jc w:val="center"/>
        </w:trPr>
        <w:tc>
          <w:tcPr>
            <w:tcW w:w="39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Увеличенный уровень топлива в топливной камере (на 4 мм)</w:t>
            </w:r>
          </w:p>
        </w:tc>
        <w:tc>
          <w:tcPr>
            <w:tcW w:w="19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50</w:t>
            </w:r>
          </w:p>
        </w:tc>
        <w:tc>
          <w:tcPr>
            <w:tcW w:w="2160"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r>
      <w:tr w:rsidR="000D6A30" w:rsidRPr="000D6A30" w:rsidTr="000D6A30">
        <w:trPr>
          <w:tblCellSpacing w:w="0" w:type="dxa"/>
          <w:jc w:val="center"/>
        </w:trPr>
        <w:tc>
          <w:tcPr>
            <w:tcW w:w="39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D6A30">
              <w:rPr>
                <w:rFonts w:ascii="Times New Roman" w:eastAsia="Times New Roman" w:hAnsi="Times New Roman" w:cs="Times New Roman"/>
                <w:sz w:val="28"/>
                <w:szCs w:val="28"/>
                <w:lang w:eastAsia="ru-RU"/>
              </w:rPr>
              <w:t>Негерметичность</w:t>
            </w:r>
            <w:proofErr w:type="spellEnd"/>
            <w:r w:rsidRPr="000D6A30">
              <w:rPr>
                <w:rFonts w:ascii="Times New Roman" w:eastAsia="Times New Roman" w:hAnsi="Times New Roman" w:cs="Times New Roman"/>
                <w:sz w:val="28"/>
                <w:szCs w:val="28"/>
                <w:lang w:eastAsia="ru-RU"/>
              </w:rPr>
              <w:t xml:space="preserve"> клапана </w:t>
            </w:r>
            <w:r w:rsidRPr="000D6A30">
              <w:rPr>
                <w:rFonts w:ascii="Times New Roman" w:eastAsia="Times New Roman" w:hAnsi="Times New Roman" w:cs="Times New Roman"/>
                <w:sz w:val="28"/>
                <w:szCs w:val="28"/>
                <w:lang w:eastAsia="ru-RU"/>
              </w:rPr>
              <w:lastRenderedPageBreak/>
              <w:t>экономайзера</w:t>
            </w:r>
          </w:p>
        </w:tc>
        <w:tc>
          <w:tcPr>
            <w:tcW w:w="19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40÷55</w:t>
            </w:r>
          </w:p>
        </w:tc>
        <w:tc>
          <w:tcPr>
            <w:tcW w:w="21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60÷70</w:t>
            </w:r>
          </w:p>
        </w:tc>
      </w:tr>
      <w:tr w:rsidR="000D6A30" w:rsidRPr="000D6A30" w:rsidTr="000D6A30">
        <w:trPr>
          <w:tblCellSpacing w:w="0" w:type="dxa"/>
          <w:jc w:val="center"/>
        </w:trPr>
        <w:tc>
          <w:tcPr>
            <w:tcW w:w="39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lastRenderedPageBreak/>
              <w:t>Износ системы привода экономайзера</w:t>
            </w:r>
          </w:p>
        </w:tc>
        <w:tc>
          <w:tcPr>
            <w:tcW w:w="19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До 10</w:t>
            </w:r>
          </w:p>
        </w:tc>
        <w:tc>
          <w:tcPr>
            <w:tcW w:w="21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До 40</w:t>
            </w:r>
          </w:p>
        </w:tc>
      </w:tr>
      <w:tr w:rsidR="000D6A30" w:rsidRPr="000D6A30" w:rsidTr="000D6A30">
        <w:trPr>
          <w:tblCellSpacing w:w="0" w:type="dxa"/>
          <w:jc w:val="center"/>
        </w:trPr>
        <w:tc>
          <w:tcPr>
            <w:tcW w:w="39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Повышение гидравлического сопротивления воздушного фильтра</w:t>
            </w:r>
          </w:p>
        </w:tc>
        <w:tc>
          <w:tcPr>
            <w:tcW w:w="19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25%</w:t>
            </w:r>
          </w:p>
        </w:tc>
        <w:tc>
          <w:tcPr>
            <w:tcW w:w="21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30%</w:t>
            </w:r>
          </w:p>
        </w:tc>
      </w:tr>
      <w:tr w:rsidR="000D6A30" w:rsidRPr="000D6A30" w:rsidTr="000D6A30">
        <w:trPr>
          <w:tblCellSpacing w:w="0" w:type="dxa"/>
          <w:jc w:val="center"/>
        </w:trPr>
        <w:tc>
          <w:tcPr>
            <w:tcW w:w="39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Ранее зажигание</w:t>
            </w:r>
          </w:p>
        </w:tc>
        <w:tc>
          <w:tcPr>
            <w:tcW w:w="198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12÷16</w:t>
            </w:r>
          </w:p>
        </w:tc>
        <w:tc>
          <w:tcPr>
            <w:tcW w:w="21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15÷20</w:t>
            </w:r>
          </w:p>
        </w:tc>
      </w:tr>
      <w:tr w:rsidR="000D6A30" w:rsidRPr="000D6A30" w:rsidTr="000D6A30">
        <w:trPr>
          <w:tblCellSpacing w:w="0" w:type="dxa"/>
          <w:jc w:val="center"/>
        </w:trPr>
        <w:tc>
          <w:tcPr>
            <w:tcW w:w="39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Нарушение зазора между контактами прерывателя распределителя; малый зазор свечи</w:t>
            </w:r>
          </w:p>
        </w:tc>
        <w:tc>
          <w:tcPr>
            <w:tcW w:w="1980"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21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До 30%</w:t>
            </w:r>
          </w:p>
        </w:tc>
      </w:tr>
      <w:tr w:rsidR="000D6A30" w:rsidRPr="000D6A30" w:rsidTr="000D6A30">
        <w:trPr>
          <w:tblCellSpacing w:w="0" w:type="dxa"/>
          <w:jc w:val="center"/>
        </w:trPr>
        <w:tc>
          <w:tcPr>
            <w:tcW w:w="39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Отказ свечи зажигания</w:t>
            </w:r>
          </w:p>
        </w:tc>
        <w:tc>
          <w:tcPr>
            <w:tcW w:w="1980"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21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До 100%</w:t>
            </w:r>
          </w:p>
        </w:tc>
      </w:tr>
      <w:tr w:rsidR="000D6A30" w:rsidRPr="000D6A30" w:rsidTr="000D6A30">
        <w:trPr>
          <w:tblCellSpacing w:w="0" w:type="dxa"/>
          <w:jc w:val="center"/>
        </w:trPr>
        <w:tc>
          <w:tcPr>
            <w:tcW w:w="3975"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Предельный износ цилиндропоршневой группы</w:t>
            </w:r>
          </w:p>
        </w:tc>
        <w:tc>
          <w:tcPr>
            <w:tcW w:w="1980" w:type="dxa"/>
            <w:hideMark/>
          </w:tcPr>
          <w:p w:rsidR="000D6A30" w:rsidRPr="000D6A30" w:rsidRDefault="000D6A30" w:rsidP="000D6A30">
            <w:pPr>
              <w:spacing w:after="0"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 </w:t>
            </w:r>
          </w:p>
        </w:tc>
        <w:tc>
          <w:tcPr>
            <w:tcW w:w="2160" w:type="dxa"/>
            <w:hideMark/>
          </w:tcPr>
          <w:p w:rsidR="000D6A30" w:rsidRPr="000D6A30" w:rsidRDefault="000D6A30" w:rsidP="000D6A30">
            <w:pPr>
              <w:spacing w:before="100" w:beforeAutospacing="1" w:after="100" w:afterAutospacing="1" w:line="240" w:lineRule="auto"/>
              <w:rPr>
                <w:rFonts w:ascii="Times New Roman" w:eastAsia="Times New Roman" w:hAnsi="Times New Roman" w:cs="Times New Roman"/>
                <w:sz w:val="28"/>
                <w:szCs w:val="28"/>
                <w:lang w:eastAsia="ru-RU"/>
              </w:rPr>
            </w:pPr>
            <w:r w:rsidRPr="000D6A30">
              <w:rPr>
                <w:rFonts w:ascii="Times New Roman" w:eastAsia="Times New Roman" w:hAnsi="Times New Roman" w:cs="Times New Roman"/>
                <w:sz w:val="28"/>
                <w:szCs w:val="28"/>
                <w:lang w:eastAsia="ru-RU"/>
              </w:rPr>
              <w:t>До 120%</w:t>
            </w:r>
          </w:p>
        </w:tc>
      </w:tr>
    </w:tbl>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Из таблицы следует, что поддержание технического состояния автомобиля в период его эксплуатации позволяет значительно уменьшить загрязнение атмосферы продуктами неполного сгорания топлива (в среднем на 30-40% для одного автомобиля).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 итоге цифра получается очень значительная, так как основную часть парка составляют автомобили со средними и большими пробегами.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Еще одним очень важным параметром, определяющим содержание токсичных компонентов в отработавших газах, является тепловое состояние двигателя. Оптимальному тепловому состоянию соответствует температура охлаждающей жидкости 85-90%. Снижение температуры приводит к ухудшению процесса смесеобразования и, как следствие этого, увеличению содержания продуктов неполного сгорания в отработавших газах. Особенно сильно это проявляется в условиях городского движения, где расстояние поездки часто невелико.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Количество выделяемых двигателем основных токсичных выбросов (СО, </w:t>
      </w:r>
      <w:proofErr w:type="spellStart"/>
      <w:r w:rsidRPr="000D6A30">
        <w:rPr>
          <w:rFonts w:ascii="Times New Roman" w:eastAsia="Times New Roman" w:hAnsi="Times New Roman" w:cs="Times New Roman"/>
          <w:color w:val="000000"/>
          <w:sz w:val="28"/>
          <w:szCs w:val="28"/>
          <w:lang w:eastAsia="ru-RU"/>
        </w:rPr>
        <w:t>С</w:t>
      </w:r>
      <w:proofErr w:type="gramStart"/>
      <w:r w:rsidRPr="000D6A30">
        <w:rPr>
          <w:rFonts w:ascii="Times New Roman" w:eastAsia="Times New Roman" w:hAnsi="Times New Roman" w:cs="Times New Roman"/>
          <w:color w:val="000000"/>
          <w:sz w:val="28"/>
          <w:szCs w:val="28"/>
          <w:lang w:eastAsia="ru-RU"/>
        </w:rPr>
        <w:t>n</w:t>
      </w:r>
      <w:proofErr w:type="spellEnd"/>
      <w:proofErr w:type="gram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Hm</w:t>
      </w:r>
      <w:proofErr w:type="spellEnd"/>
      <w:r w:rsidRPr="000D6A30">
        <w:rPr>
          <w:rFonts w:ascii="Times New Roman" w:eastAsia="Times New Roman" w:hAnsi="Times New Roman" w:cs="Times New Roman"/>
          <w:color w:val="000000"/>
          <w:sz w:val="28"/>
          <w:szCs w:val="28"/>
          <w:lang w:eastAsia="ru-RU"/>
        </w:rPr>
        <w:t xml:space="preserve"> и </w:t>
      </w:r>
      <w:proofErr w:type="spellStart"/>
      <w:r w:rsidRPr="000D6A30">
        <w:rPr>
          <w:rFonts w:ascii="Times New Roman" w:eastAsia="Times New Roman" w:hAnsi="Times New Roman" w:cs="Times New Roman"/>
          <w:color w:val="000000"/>
          <w:sz w:val="28"/>
          <w:szCs w:val="28"/>
          <w:lang w:eastAsia="ru-RU"/>
        </w:rPr>
        <w:t>NOх</w:t>
      </w:r>
      <w:proofErr w:type="spellEnd"/>
      <w:r w:rsidRPr="000D6A30">
        <w:rPr>
          <w:rFonts w:ascii="Times New Roman" w:eastAsia="Times New Roman" w:hAnsi="Times New Roman" w:cs="Times New Roman"/>
          <w:color w:val="000000"/>
          <w:sz w:val="28"/>
          <w:szCs w:val="28"/>
          <w:lang w:eastAsia="ru-RU"/>
        </w:rPr>
        <w:t>) в значительной степени зависит от качества процесса сгорания. Протекание и эффективность процесса сгорания обусловлены главным образом составом и однородностью топлив</w:t>
      </w:r>
      <w:proofErr w:type="gramStart"/>
      <w:r w:rsidRPr="000D6A30">
        <w:rPr>
          <w:rFonts w:ascii="Times New Roman" w:eastAsia="Times New Roman" w:hAnsi="Times New Roman" w:cs="Times New Roman"/>
          <w:color w:val="000000"/>
          <w:sz w:val="28"/>
          <w:szCs w:val="28"/>
          <w:lang w:eastAsia="ru-RU"/>
        </w:rPr>
        <w:t>о-</w:t>
      </w:r>
      <w:proofErr w:type="gramEnd"/>
      <w:r w:rsidRPr="000D6A30">
        <w:rPr>
          <w:rFonts w:ascii="Times New Roman" w:eastAsia="Times New Roman" w:hAnsi="Times New Roman" w:cs="Times New Roman"/>
          <w:color w:val="000000"/>
          <w:sz w:val="28"/>
          <w:szCs w:val="28"/>
          <w:lang w:eastAsia="ru-RU"/>
        </w:rPr>
        <w:t xml:space="preserve"> воздушной смеси, углом опережения зажигания, затуханием пламени в пристеночном слое смеси, конструкцией камеры сгорания, степенью сжатия, равномерностью распределения топлива, техническим состоянием и режимом работы двигателя.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6.4 Влияние состава рабочей смеси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Коэффициент избытка воздуха оказывает значительное влияние на уровень токсичных выбросов.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xml:space="preserve">Концентрация СО в отработавших газах двигателей с искровым зажиганием достигает </w:t>
      </w:r>
      <w:proofErr w:type="spellStart"/>
      <w:r w:rsidRPr="000D6A30">
        <w:rPr>
          <w:rFonts w:ascii="Times New Roman" w:eastAsia="Times New Roman" w:hAnsi="Times New Roman" w:cs="Times New Roman"/>
          <w:color w:val="000000"/>
          <w:sz w:val="28"/>
          <w:szCs w:val="28"/>
          <w:lang w:eastAsia="ru-RU"/>
        </w:rPr>
        <w:t>Hm</w:t>
      </w:r>
      <w:proofErr w:type="spellEnd"/>
      <w:r w:rsidRPr="000D6A30">
        <w:rPr>
          <w:rFonts w:ascii="Times New Roman" w:eastAsia="Times New Roman" w:hAnsi="Times New Roman" w:cs="Times New Roman"/>
          <w:color w:val="000000"/>
          <w:sz w:val="28"/>
          <w:szCs w:val="28"/>
          <w:lang w:eastAsia="ru-RU"/>
        </w:rPr>
        <w:t xml:space="preserve"> при составе смеси, близкой к </w:t>
      </w:r>
      <w:proofErr w:type="spellStart"/>
      <w:r w:rsidRPr="000D6A30">
        <w:rPr>
          <w:rFonts w:ascii="Times New Roman" w:eastAsia="Times New Roman" w:hAnsi="Times New Roman" w:cs="Times New Roman"/>
          <w:color w:val="000000"/>
          <w:sz w:val="28"/>
          <w:szCs w:val="28"/>
          <w:lang w:eastAsia="ru-RU"/>
        </w:rPr>
        <w:t>стехнометричному</w:t>
      </w:r>
      <w:proofErr w:type="spellEnd"/>
      <w:r w:rsidRPr="000D6A30">
        <w:rPr>
          <w:rFonts w:ascii="Times New Roman" w:eastAsia="Times New Roman" w:hAnsi="Times New Roman" w:cs="Times New Roman"/>
          <w:color w:val="000000"/>
          <w:sz w:val="28"/>
          <w:szCs w:val="28"/>
          <w:lang w:eastAsia="ru-RU"/>
        </w:rPr>
        <w:t xml:space="preserve"> объединенному, а концентрация </w:t>
      </w:r>
      <w:proofErr w:type="spellStart"/>
      <w:r w:rsidRPr="000D6A30">
        <w:rPr>
          <w:rFonts w:ascii="Times New Roman" w:eastAsia="Times New Roman" w:hAnsi="Times New Roman" w:cs="Times New Roman"/>
          <w:color w:val="000000"/>
          <w:sz w:val="28"/>
          <w:szCs w:val="28"/>
          <w:lang w:eastAsia="ru-RU"/>
        </w:rPr>
        <w:t>С</w:t>
      </w:r>
      <w:proofErr w:type="gramStart"/>
      <w:r w:rsidRPr="000D6A30">
        <w:rPr>
          <w:rFonts w:ascii="Times New Roman" w:eastAsia="Times New Roman" w:hAnsi="Times New Roman" w:cs="Times New Roman"/>
          <w:color w:val="000000"/>
          <w:sz w:val="28"/>
          <w:szCs w:val="28"/>
          <w:lang w:eastAsia="ru-RU"/>
        </w:rPr>
        <w:t>n</w:t>
      </w:r>
      <w:proofErr w:type="spellEnd"/>
      <w:proofErr w:type="gramEnd"/>
      <w:r w:rsidRPr="000D6A30">
        <w:rPr>
          <w:rFonts w:ascii="Times New Roman" w:eastAsia="Times New Roman" w:hAnsi="Times New Roman" w:cs="Times New Roman"/>
          <w:color w:val="000000"/>
          <w:sz w:val="28"/>
          <w:szCs w:val="28"/>
          <w:lang w:eastAsia="ru-RU"/>
        </w:rPr>
        <w:t xml:space="preserve"> </w:t>
      </w:r>
      <w:proofErr w:type="spellStart"/>
      <w:r w:rsidRPr="000D6A30">
        <w:rPr>
          <w:rFonts w:ascii="Times New Roman" w:eastAsia="Times New Roman" w:hAnsi="Times New Roman" w:cs="Times New Roman"/>
          <w:color w:val="000000"/>
          <w:sz w:val="28"/>
          <w:szCs w:val="28"/>
          <w:lang w:eastAsia="ru-RU"/>
        </w:rPr>
        <w:t>Hm</w:t>
      </w:r>
      <w:proofErr w:type="spellEnd"/>
      <w:r w:rsidRPr="000D6A30">
        <w:rPr>
          <w:rFonts w:ascii="Times New Roman" w:eastAsia="Times New Roman" w:hAnsi="Times New Roman" w:cs="Times New Roman"/>
          <w:color w:val="000000"/>
          <w:sz w:val="28"/>
          <w:szCs w:val="28"/>
          <w:lang w:eastAsia="ru-RU"/>
        </w:rPr>
        <w:t xml:space="preserve"> при £&gt;1,0…1,1 сначала падает, затем резко возрастает.</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Увеличение количества углеводородов в отработавших газах при работе на объединенных смесях объясняется малой скоростью их сгорания. Кроме того, при работе на бедной смеси в результате неравномерного ее распределения происходит выключение отдельных цилиндров и несгоревшие углеводороды выбрасываются в выпускной трубопровод.</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Максимальная концентрация окислов азота в отработавших газах карбюраторных и дизельных двигателей соответствует наиболее экономичным режимам работы, а затем понижается, несмотря на возрастание количества кислорода в смеси. Это свидетельствует о влиянии температуры пламени на процесс образования окислов азота.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На режимах работы двигателя, соответствующих </w:t>
      </w:r>
      <w:proofErr w:type="spellStart"/>
      <w:r w:rsidRPr="000D6A30">
        <w:rPr>
          <w:rFonts w:ascii="Times New Roman" w:eastAsia="Times New Roman" w:hAnsi="Times New Roman" w:cs="Times New Roman"/>
          <w:color w:val="000000"/>
          <w:sz w:val="28"/>
          <w:szCs w:val="28"/>
          <w:lang w:eastAsia="ru-RU"/>
        </w:rPr>
        <w:t>max</w:t>
      </w:r>
      <w:proofErr w:type="spellEnd"/>
      <w:r w:rsidRPr="000D6A30">
        <w:rPr>
          <w:rFonts w:ascii="Times New Roman" w:eastAsia="Times New Roman" w:hAnsi="Times New Roman" w:cs="Times New Roman"/>
          <w:color w:val="000000"/>
          <w:sz w:val="28"/>
          <w:szCs w:val="28"/>
          <w:lang w:eastAsia="ru-RU"/>
        </w:rPr>
        <w:t xml:space="preserve"> КПД, процесс сгорания заряда смеси имеет наименьшую продолжительность, что при прочих равных условиях способствует повышению температуры сгорания до </w:t>
      </w:r>
      <w:proofErr w:type="spellStart"/>
      <w:r w:rsidRPr="000D6A30">
        <w:rPr>
          <w:rFonts w:ascii="Times New Roman" w:eastAsia="Times New Roman" w:hAnsi="Times New Roman" w:cs="Times New Roman"/>
          <w:color w:val="000000"/>
          <w:sz w:val="28"/>
          <w:szCs w:val="28"/>
          <w:lang w:eastAsia="ru-RU"/>
        </w:rPr>
        <w:t>max</w:t>
      </w:r>
      <w:proofErr w:type="spellEnd"/>
      <w:r w:rsidRPr="000D6A30">
        <w:rPr>
          <w:rFonts w:ascii="Times New Roman" w:eastAsia="Times New Roman" w:hAnsi="Times New Roman" w:cs="Times New Roman"/>
          <w:color w:val="000000"/>
          <w:sz w:val="28"/>
          <w:szCs w:val="28"/>
          <w:lang w:eastAsia="ru-RU"/>
        </w:rPr>
        <w:t>.</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Двигатель </w:t>
      </w:r>
      <w:proofErr w:type="gramStart"/>
      <w:r w:rsidRPr="000D6A30">
        <w:rPr>
          <w:rFonts w:ascii="Times New Roman" w:eastAsia="Times New Roman" w:hAnsi="Times New Roman" w:cs="Times New Roman"/>
          <w:color w:val="000000"/>
          <w:sz w:val="28"/>
          <w:szCs w:val="28"/>
          <w:lang w:eastAsia="ru-RU"/>
        </w:rPr>
        <w:t>карбюратор</w:t>
      </w:r>
      <w:proofErr w:type="gramEnd"/>
      <w:r w:rsidRPr="000D6A30">
        <w:rPr>
          <w:rFonts w:ascii="Times New Roman" w:eastAsia="Times New Roman" w:hAnsi="Times New Roman" w:cs="Times New Roman"/>
          <w:color w:val="000000"/>
          <w:sz w:val="28"/>
          <w:szCs w:val="28"/>
          <w:lang w:eastAsia="ru-RU"/>
        </w:rPr>
        <w:t xml:space="preserve"> которого отрегулирован на </w:t>
      </w:r>
      <w:proofErr w:type="spellStart"/>
      <w:r w:rsidRPr="000D6A30">
        <w:rPr>
          <w:rFonts w:ascii="Times New Roman" w:eastAsia="Times New Roman" w:hAnsi="Times New Roman" w:cs="Times New Roman"/>
          <w:color w:val="000000"/>
          <w:sz w:val="28"/>
          <w:szCs w:val="28"/>
          <w:lang w:eastAsia="ru-RU"/>
        </w:rPr>
        <w:t>minыброс</w:t>
      </w:r>
      <w:proofErr w:type="spellEnd"/>
      <w:r w:rsidRPr="000D6A30">
        <w:rPr>
          <w:rFonts w:ascii="Times New Roman" w:eastAsia="Times New Roman" w:hAnsi="Times New Roman" w:cs="Times New Roman"/>
          <w:color w:val="000000"/>
          <w:sz w:val="28"/>
          <w:szCs w:val="28"/>
          <w:lang w:eastAsia="ru-RU"/>
        </w:rPr>
        <w:t xml:space="preserve"> вредных веществ, при n = 3000÷4200 об/мин.</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СО = 0,7÷1,6%.</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При регулировке карбюратора на </w:t>
      </w:r>
      <w:proofErr w:type="spellStart"/>
      <w:r w:rsidRPr="000D6A30">
        <w:rPr>
          <w:rFonts w:ascii="Times New Roman" w:eastAsia="Times New Roman" w:hAnsi="Times New Roman" w:cs="Times New Roman"/>
          <w:color w:val="000000"/>
          <w:sz w:val="28"/>
          <w:szCs w:val="28"/>
          <w:lang w:eastAsia="ru-RU"/>
        </w:rPr>
        <w:t>max</w:t>
      </w:r>
      <w:proofErr w:type="spellEnd"/>
      <w:r w:rsidRPr="000D6A30">
        <w:rPr>
          <w:rFonts w:ascii="Times New Roman" w:eastAsia="Times New Roman" w:hAnsi="Times New Roman" w:cs="Times New Roman"/>
          <w:color w:val="000000"/>
          <w:sz w:val="28"/>
          <w:szCs w:val="28"/>
          <w:lang w:eastAsia="ru-RU"/>
        </w:rPr>
        <w:t xml:space="preserve"> мощность СО = 4÷5,8%.</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Коэффициент избытка воздуха,£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Зависимость состава отработавших газов двигателя </w:t>
      </w:r>
      <w:proofErr w:type="gramStart"/>
      <w:r w:rsidRPr="000D6A30">
        <w:rPr>
          <w:rFonts w:ascii="Times New Roman" w:eastAsia="Times New Roman" w:hAnsi="Times New Roman" w:cs="Times New Roman"/>
          <w:color w:val="000000"/>
          <w:sz w:val="28"/>
          <w:szCs w:val="28"/>
          <w:lang w:eastAsia="ru-RU"/>
        </w:rPr>
        <w:t>от</w:t>
      </w:r>
      <w:proofErr w:type="gramEnd"/>
      <w:r w:rsidRPr="000D6A30">
        <w:rPr>
          <w:rFonts w:ascii="Times New Roman" w:eastAsia="Times New Roman" w:hAnsi="Times New Roman" w:cs="Times New Roman"/>
          <w:color w:val="000000"/>
          <w:sz w:val="28"/>
          <w:szCs w:val="28"/>
          <w:lang w:eastAsia="ru-RU"/>
        </w:rPr>
        <w:t xml:space="preserve"> £ (искровое зажигание)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6.5 Влияние нагрузки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 карбюраторных двигателях резкое повышение мощности достигается изменением положения дроссельной заслонки, т.е. благодаря увеличению количества топлива, поступающей в цилиндры двигателя.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В дизельном двигателе, при частичных нагрузках изменяется количество поступающего в цилиндры топлива, а количество всасываемого воздуха остается одинаковым. Система регулировки смеси </w:t>
      </w:r>
      <w:proofErr w:type="gramStart"/>
      <w:r w:rsidRPr="000D6A30">
        <w:rPr>
          <w:rFonts w:ascii="Times New Roman" w:eastAsia="Times New Roman" w:hAnsi="Times New Roman" w:cs="Times New Roman"/>
          <w:color w:val="000000"/>
          <w:sz w:val="28"/>
          <w:szCs w:val="28"/>
          <w:lang w:eastAsia="ru-RU"/>
        </w:rPr>
        <w:t>оказывает влияние не только на состав смеси оказывает</w:t>
      </w:r>
      <w:proofErr w:type="gramEnd"/>
      <w:r w:rsidRPr="000D6A30">
        <w:rPr>
          <w:rFonts w:ascii="Times New Roman" w:eastAsia="Times New Roman" w:hAnsi="Times New Roman" w:cs="Times New Roman"/>
          <w:color w:val="000000"/>
          <w:sz w:val="28"/>
          <w:szCs w:val="28"/>
          <w:lang w:eastAsia="ru-RU"/>
        </w:rPr>
        <w:t xml:space="preserve"> влияние не только на состав, но и на количество отработавших газов.</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6.6 Влияние регулировки системы холостого хода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При эксплуатации автомобилей в условиях больших городов доля работы двигателя на холостом ходу составляет от 15÷35%.</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При работе на холостом ходу в двигатель должна поступать богатая смесь с избытком топлива. Это связано с большим процентным содержанием в заряде цилиндра остаточных отработавших газов, а так же плохими условиями образования смеси – малой скоростью прохождения заряда через систему впуска и малым завихрением его в цилиндре.</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Выводы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Проектируя СТОА позволяет производить техническое</w:t>
      </w:r>
      <w:proofErr w:type="gramEnd"/>
      <w:r w:rsidRPr="000D6A30">
        <w:rPr>
          <w:rFonts w:ascii="Times New Roman" w:eastAsia="Times New Roman" w:hAnsi="Times New Roman" w:cs="Times New Roman"/>
          <w:color w:val="000000"/>
          <w:sz w:val="28"/>
          <w:szCs w:val="28"/>
          <w:lang w:eastAsia="ru-RU"/>
        </w:rPr>
        <w:t xml:space="preserve"> обслуживание, диагностику и ремонт легковых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Разработанный генеральный план придорожной станции технического обслуживания с рациональным использованием площади отвечает совершенным требованиям. Спроектированный план 1-го этажа предприятия с необходимыми постами технического обслуживания и диагностики, помещениями для вспомогательных материалов, позволяет в кратчайшие сроки, своевременно и качественно производить работы по ТО и </w:t>
      </w:r>
      <w:proofErr w:type="gramStart"/>
      <w:r w:rsidRPr="000D6A30">
        <w:rPr>
          <w:rFonts w:ascii="Times New Roman" w:eastAsia="Times New Roman" w:hAnsi="Times New Roman" w:cs="Times New Roman"/>
          <w:color w:val="000000"/>
          <w:sz w:val="28"/>
          <w:szCs w:val="28"/>
          <w:lang w:eastAsia="ru-RU"/>
        </w:rPr>
        <w:t>ТР</w:t>
      </w:r>
      <w:proofErr w:type="gramEnd"/>
      <w:r w:rsidRPr="000D6A30">
        <w:rPr>
          <w:rFonts w:ascii="Times New Roman" w:eastAsia="Times New Roman" w:hAnsi="Times New Roman" w:cs="Times New Roman"/>
          <w:color w:val="000000"/>
          <w:sz w:val="28"/>
          <w:szCs w:val="28"/>
          <w:lang w:eastAsia="ru-RU"/>
        </w:rPr>
        <w:t xml:space="preserve"> легковых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D6A30">
        <w:rPr>
          <w:rFonts w:ascii="Times New Roman" w:eastAsia="Times New Roman" w:hAnsi="Times New Roman" w:cs="Times New Roman"/>
          <w:color w:val="000000"/>
          <w:sz w:val="28"/>
          <w:szCs w:val="28"/>
          <w:lang w:eastAsia="ru-RU"/>
        </w:rPr>
        <w:t>Произведен подбор технологического оборудования, расчет числа работающих на предприятии.</w:t>
      </w:r>
      <w:proofErr w:type="gramEnd"/>
      <w:r w:rsidRPr="000D6A30">
        <w:rPr>
          <w:rFonts w:ascii="Times New Roman" w:eastAsia="Times New Roman" w:hAnsi="Times New Roman" w:cs="Times New Roman"/>
          <w:color w:val="000000"/>
          <w:sz w:val="28"/>
          <w:szCs w:val="28"/>
          <w:lang w:eastAsia="ru-RU"/>
        </w:rPr>
        <w:t xml:space="preserve"> Представлены результаты научных исследований и конструктивная разработка.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Произведен расчет финансовых показателей рентабельности и других экономических показателей. Вследствие своей работы сделаем вывод, что данное предприятие будет эффективно работать на рынке г. Волгограда.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Разработанное устройство позволяет выполнить ремонт технической стойки </w:t>
      </w:r>
      <w:proofErr w:type="spellStart"/>
      <w:r w:rsidRPr="000D6A30">
        <w:rPr>
          <w:rFonts w:ascii="Times New Roman" w:eastAsia="Times New Roman" w:hAnsi="Times New Roman" w:cs="Times New Roman"/>
          <w:color w:val="000000"/>
          <w:sz w:val="28"/>
          <w:szCs w:val="28"/>
          <w:lang w:eastAsia="ru-RU"/>
        </w:rPr>
        <w:t>переднеприводного</w:t>
      </w:r>
      <w:proofErr w:type="spellEnd"/>
      <w:r w:rsidRPr="000D6A30">
        <w:rPr>
          <w:rFonts w:ascii="Times New Roman" w:eastAsia="Times New Roman" w:hAnsi="Times New Roman" w:cs="Times New Roman"/>
          <w:color w:val="000000"/>
          <w:sz w:val="28"/>
          <w:szCs w:val="28"/>
          <w:lang w:eastAsia="ru-RU"/>
        </w:rPr>
        <w:t xml:space="preserve"> автомобиля подвески типа «</w:t>
      </w:r>
      <w:proofErr w:type="spellStart"/>
      <w:r w:rsidRPr="000D6A30">
        <w:rPr>
          <w:rFonts w:ascii="Times New Roman" w:eastAsia="Times New Roman" w:hAnsi="Times New Roman" w:cs="Times New Roman"/>
          <w:color w:val="000000"/>
          <w:sz w:val="28"/>
          <w:szCs w:val="28"/>
          <w:lang w:eastAsia="ru-RU"/>
        </w:rPr>
        <w:t>Макферсон</w:t>
      </w:r>
      <w:proofErr w:type="spellEnd"/>
      <w:r w:rsidRPr="000D6A30">
        <w:rPr>
          <w:rFonts w:ascii="Times New Roman" w:eastAsia="Times New Roman" w:hAnsi="Times New Roman" w:cs="Times New Roman"/>
          <w:color w:val="000000"/>
          <w:sz w:val="28"/>
          <w:szCs w:val="28"/>
          <w:lang w:eastAsia="ru-RU"/>
        </w:rPr>
        <w:t xml:space="preserve">» при </w:t>
      </w:r>
      <w:proofErr w:type="gramStart"/>
      <w:r w:rsidRPr="000D6A30">
        <w:rPr>
          <w:rFonts w:ascii="Times New Roman" w:eastAsia="Times New Roman" w:hAnsi="Times New Roman" w:cs="Times New Roman"/>
          <w:color w:val="000000"/>
          <w:sz w:val="28"/>
          <w:szCs w:val="28"/>
          <w:lang w:eastAsia="ru-RU"/>
        </w:rPr>
        <w:t>ТР</w:t>
      </w:r>
      <w:proofErr w:type="gramEnd"/>
      <w:r w:rsidRPr="000D6A30">
        <w:rPr>
          <w:rFonts w:ascii="Times New Roman" w:eastAsia="Times New Roman" w:hAnsi="Times New Roman" w:cs="Times New Roman"/>
          <w:color w:val="000000"/>
          <w:sz w:val="28"/>
          <w:szCs w:val="28"/>
          <w:lang w:eastAsia="ru-RU"/>
        </w:rPr>
        <w:t xml:space="preserve"> экономя производственное время работающего.</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Охрана труда на предприятии организована в соответствии с техническими требованиями ГОСТа.</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Выявлено, что спроектированное данное предприятие, за счет качественного и оперативного ремонта будет занимать нишу на рынке г. Волгограда для обслуживания легковых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b/>
          <w:bCs/>
          <w:color w:val="000000"/>
          <w:sz w:val="28"/>
          <w:szCs w:val="28"/>
          <w:lang w:eastAsia="ru-RU"/>
        </w:rPr>
        <w:t>Список литературы</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1. Афанасьев Л.Л., </w:t>
      </w:r>
      <w:proofErr w:type="spellStart"/>
      <w:r w:rsidRPr="000D6A30">
        <w:rPr>
          <w:rFonts w:ascii="Times New Roman" w:eastAsia="Times New Roman" w:hAnsi="Times New Roman" w:cs="Times New Roman"/>
          <w:color w:val="000000"/>
          <w:sz w:val="28"/>
          <w:szCs w:val="28"/>
          <w:lang w:eastAsia="ru-RU"/>
        </w:rPr>
        <w:t>Колясницкий</w:t>
      </w:r>
      <w:proofErr w:type="spellEnd"/>
      <w:r w:rsidRPr="000D6A30">
        <w:rPr>
          <w:rFonts w:ascii="Times New Roman" w:eastAsia="Times New Roman" w:hAnsi="Times New Roman" w:cs="Times New Roman"/>
          <w:color w:val="000000"/>
          <w:sz w:val="28"/>
          <w:szCs w:val="28"/>
          <w:lang w:eastAsia="ru-RU"/>
        </w:rPr>
        <w:t xml:space="preserve"> Б.С., Маслов А.А. «Гаражи и стации технического обслуживания </w:t>
      </w:r>
      <w:proofErr w:type="spellStart"/>
      <w:r w:rsidRPr="000D6A30">
        <w:rPr>
          <w:rFonts w:ascii="Times New Roman" w:eastAsia="Times New Roman" w:hAnsi="Times New Roman" w:cs="Times New Roman"/>
          <w:color w:val="000000"/>
          <w:sz w:val="28"/>
          <w:szCs w:val="28"/>
          <w:lang w:eastAsia="ru-RU"/>
        </w:rPr>
        <w:t>автомобилей»</w:t>
      </w:r>
      <w:proofErr w:type="gramStart"/>
      <w:r w:rsidRPr="000D6A30">
        <w:rPr>
          <w:rFonts w:ascii="Times New Roman" w:eastAsia="Times New Roman" w:hAnsi="Times New Roman" w:cs="Times New Roman"/>
          <w:color w:val="000000"/>
          <w:sz w:val="28"/>
          <w:szCs w:val="28"/>
          <w:lang w:eastAsia="ru-RU"/>
        </w:rPr>
        <w:t>.М</w:t>
      </w:r>
      <w:proofErr w:type="spellEnd"/>
      <w:proofErr w:type="gramEnd"/>
      <w:r w:rsidRPr="000D6A30">
        <w:rPr>
          <w:rFonts w:ascii="Times New Roman" w:eastAsia="Times New Roman" w:hAnsi="Times New Roman" w:cs="Times New Roman"/>
          <w:color w:val="000000"/>
          <w:sz w:val="28"/>
          <w:szCs w:val="28"/>
          <w:lang w:eastAsia="ru-RU"/>
        </w:rPr>
        <w:t>; Транспорт 1969г. 360с.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xml:space="preserve">2. </w:t>
      </w:r>
      <w:proofErr w:type="spellStart"/>
      <w:r w:rsidRPr="000D6A30">
        <w:rPr>
          <w:rFonts w:ascii="Times New Roman" w:eastAsia="Times New Roman" w:hAnsi="Times New Roman" w:cs="Times New Roman"/>
          <w:color w:val="000000"/>
          <w:sz w:val="28"/>
          <w:szCs w:val="28"/>
          <w:lang w:eastAsia="ru-RU"/>
        </w:rPr>
        <w:t>Авдотин</w:t>
      </w:r>
      <w:proofErr w:type="spellEnd"/>
      <w:r w:rsidRPr="000D6A30">
        <w:rPr>
          <w:rFonts w:ascii="Times New Roman" w:eastAsia="Times New Roman" w:hAnsi="Times New Roman" w:cs="Times New Roman"/>
          <w:color w:val="000000"/>
          <w:sz w:val="28"/>
          <w:szCs w:val="28"/>
          <w:lang w:eastAsia="ru-RU"/>
        </w:rPr>
        <w:t xml:space="preserve"> Ф.Н. «Теоретические основы технической эксплуатации автомобилей» М; Транспорт 1985г. 215с.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3. Говорущенко Н.Я., «Техническая эксплуатация автомобилей» Киев; Высшая школа 1983г. 207с.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4. </w:t>
      </w:r>
      <w:proofErr w:type="gramStart"/>
      <w:r w:rsidRPr="000D6A30">
        <w:rPr>
          <w:rFonts w:ascii="Times New Roman" w:eastAsia="Times New Roman" w:hAnsi="Times New Roman" w:cs="Times New Roman"/>
          <w:color w:val="000000"/>
          <w:sz w:val="28"/>
          <w:szCs w:val="28"/>
          <w:lang w:eastAsia="ru-RU"/>
        </w:rPr>
        <w:t>Голубев</w:t>
      </w:r>
      <w:proofErr w:type="gramEnd"/>
      <w:r w:rsidRPr="000D6A30">
        <w:rPr>
          <w:rFonts w:ascii="Times New Roman" w:eastAsia="Times New Roman" w:hAnsi="Times New Roman" w:cs="Times New Roman"/>
          <w:color w:val="000000"/>
          <w:sz w:val="28"/>
          <w:szCs w:val="28"/>
          <w:lang w:eastAsia="ru-RU"/>
        </w:rPr>
        <w:t xml:space="preserve"> И.Р., Новиков Ю.В., «Окружающая среда и транспорт» М; Транспорт 1987г. 207с.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5. Гудков В.А., </w:t>
      </w:r>
      <w:proofErr w:type="spellStart"/>
      <w:r w:rsidRPr="000D6A30">
        <w:rPr>
          <w:rFonts w:ascii="Times New Roman" w:eastAsia="Times New Roman" w:hAnsi="Times New Roman" w:cs="Times New Roman"/>
          <w:color w:val="000000"/>
          <w:sz w:val="28"/>
          <w:szCs w:val="28"/>
          <w:lang w:eastAsia="ru-RU"/>
        </w:rPr>
        <w:t>Тарновский</w:t>
      </w:r>
      <w:proofErr w:type="spellEnd"/>
      <w:r w:rsidRPr="000D6A30">
        <w:rPr>
          <w:rFonts w:ascii="Times New Roman" w:eastAsia="Times New Roman" w:hAnsi="Times New Roman" w:cs="Times New Roman"/>
          <w:color w:val="000000"/>
          <w:sz w:val="28"/>
          <w:szCs w:val="28"/>
          <w:lang w:eastAsia="ru-RU"/>
        </w:rPr>
        <w:t xml:space="preserve"> В.И., «Технологическое проектирование автотранспортных предприятий и станций технического обслуживания» Волгоград; </w:t>
      </w:r>
      <w:proofErr w:type="spellStart"/>
      <w:r w:rsidRPr="000D6A30">
        <w:rPr>
          <w:rFonts w:ascii="Times New Roman" w:eastAsia="Times New Roman" w:hAnsi="Times New Roman" w:cs="Times New Roman"/>
          <w:color w:val="000000"/>
          <w:sz w:val="28"/>
          <w:szCs w:val="28"/>
          <w:lang w:eastAsia="ru-RU"/>
        </w:rPr>
        <w:t>ВолгПИ</w:t>
      </w:r>
      <w:proofErr w:type="spellEnd"/>
      <w:r w:rsidRPr="000D6A30">
        <w:rPr>
          <w:rFonts w:ascii="Times New Roman" w:eastAsia="Times New Roman" w:hAnsi="Times New Roman" w:cs="Times New Roman"/>
          <w:color w:val="000000"/>
          <w:sz w:val="28"/>
          <w:szCs w:val="28"/>
          <w:lang w:eastAsia="ru-RU"/>
        </w:rPr>
        <w:t xml:space="preserve"> 1986г. 30с.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6. ГОСТ 25478-82 «Автомобили грузовые, автобусы, автопоезда. Требование безопасности к техническому состоянию. Методы проверки». </w:t>
      </w:r>
      <w:proofErr w:type="spellStart"/>
      <w:r w:rsidRPr="000D6A30">
        <w:rPr>
          <w:rFonts w:ascii="Times New Roman" w:eastAsia="Times New Roman" w:hAnsi="Times New Roman" w:cs="Times New Roman"/>
          <w:color w:val="000000"/>
          <w:sz w:val="28"/>
          <w:szCs w:val="28"/>
          <w:lang w:eastAsia="ru-RU"/>
        </w:rPr>
        <w:t>Введ</w:t>
      </w:r>
      <w:proofErr w:type="spellEnd"/>
      <w:r w:rsidRPr="000D6A30">
        <w:rPr>
          <w:rFonts w:ascii="Times New Roman" w:eastAsia="Times New Roman" w:hAnsi="Times New Roman" w:cs="Times New Roman"/>
          <w:color w:val="000000"/>
          <w:sz w:val="28"/>
          <w:szCs w:val="28"/>
          <w:lang w:eastAsia="ru-RU"/>
        </w:rPr>
        <w:t xml:space="preserve"> 01.01.84г. М; Транспорт 1982г. 31.</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7. ГОСТ 12.0.003-74 «ССБТ Опасные и вредные производственные факторы. Классификация».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8. ГОСТ 12.1.005-76 «ССБТ Воздух рабочей зоны. Общее санитарно-технические требования».</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9. ГОСТ 12.2.003-84-ССБТ. «Оборудование. Производственные требования безопасности».</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10. 10. ГОСТ 12.3.017-79 «ССБТ Ремонт и техническое обслуживание автомобилей».</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11. </w:t>
      </w:r>
      <w:proofErr w:type="spellStart"/>
      <w:r w:rsidRPr="000D6A30">
        <w:rPr>
          <w:rFonts w:ascii="Times New Roman" w:eastAsia="Times New Roman" w:hAnsi="Times New Roman" w:cs="Times New Roman"/>
          <w:color w:val="000000"/>
          <w:sz w:val="28"/>
          <w:szCs w:val="28"/>
          <w:lang w:eastAsia="ru-RU"/>
        </w:rPr>
        <w:t>Бжиров</w:t>
      </w:r>
      <w:proofErr w:type="spellEnd"/>
      <w:r w:rsidRPr="000D6A30">
        <w:rPr>
          <w:rFonts w:ascii="Times New Roman" w:eastAsia="Times New Roman" w:hAnsi="Times New Roman" w:cs="Times New Roman"/>
          <w:color w:val="000000"/>
          <w:sz w:val="28"/>
          <w:szCs w:val="28"/>
          <w:lang w:eastAsia="ru-RU"/>
        </w:rPr>
        <w:t xml:space="preserve"> Р.Н. «Краткий справочник конструктора «Машиностроение» Ленинградское отделение 1984г. 464с.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12. </w:t>
      </w:r>
      <w:proofErr w:type="spellStart"/>
      <w:r w:rsidRPr="000D6A30">
        <w:rPr>
          <w:rFonts w:ascii="Times New Roman" w:eastAsia="Times New Roman" w:hAnsi="Times New Roman" w:cs="Times New Roman"/>
          <w:color w:val="000000"/>
          <w:sz w:val="28"/>
          <w:szCs w:val="28"/>
          <w:lang w:eastAsia="ru-RU"/>
        </w:rPr>
        <w:t>Напольский</w:t>
      </w:r>
      <w:proofErr w:type="spellEnd"/>
      <w:r w:rsidRPr="000D6A30">
        <w:rPr>
          <w:rFonts w:ascii="Times New Roman" w:eastAsia="Times New Roman" w:hAnsi="Times New Roman" w:cs="Times New Roman"/>
          <w:color w:val="000000"/>
          <w:sz w:val="28"/>
          <w:szCs w:val="28"/>
          <w:lang w:eastAsia="ru-RU"/>
        </w:rPr>
        <w:t xml:space="preserve"> Г.М. «Организация и техническое проектирование СТОА» М; МАДИ 1981г. 83с.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13. </w:t>
      </w:r>
      <w:proofErr w:type="spellStart"/>
      <w:r w:rsidRPr="000D6A30">
        <w:rPr>
          <w:rFonts w:ascii="Times New Roman" w:eastAsia="Times New Roman" w:hAnsi="Times New Roman" w:cs="Times New Roman"/>
          <w:color w:val="000000"/>
          <w:sz w:val="28"/>
          <w:szCs w:val="28"/>
          <w:lang w:eastAsia="ru-RU"/>
        </w:rPr>
        <w:t>Напольский</w:t>
      </w:r>
      <w:proofErr w:type="spellEnd"/>
      <w:r w:rsidRPr="000D6A30">
        <w:rPr>
          <w:rFonts w:ascii="Times New Roman" w:eastAsia="Times New Roman" w:hAnsi="Times New Roman" w:cs="Times New Roman"/>
          <w:color w:val="000000"/>
          <w:sz w:val="28"/>
          <w:szCs w:val="28"/>
          <w:lang w:eastAsia="ru-RU"/>
        </w:rPr>
        <w:t xml:space="preserve"> Г.М. «Технологическое проектирование автопредприятий и СТОА» М; МАДИ 1981г. 182с.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14. Кузнецов Е.С. «Техническая эксплуатация автомобилей» М; Транспорт 1991г.</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15. «Положение о техническом обслуживании и ремонте подвижного состава автотранспорта» М; Транспорт 1972г. 56с.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16. Салов А.И., Беркович Н.М., Васильева И.И. «Охрана труда на предприятиях автомобильного транспорта» М; Транспорт 1977 63с.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lastRenderedPageBreak/>
        <w:t xml:space="preserve">17. Сиволобова В.С., </w:t>
      </w:r>
      <w:proofErr w:type="spellStart"/>
      <w:r w:rsidRPr="000D6A30">
        <w:rPr>
          <w:rFonts w:ascii="Times New Roman" w:eastAsia="Times New Roman" w:hAnsi="Times New Roman" w:cs="Times New Roman"/>
          <w:color w:val="000000"/>
          <w:sz w:val="28"/>
          <w:szCs w:val="28"/>
          <w:lang w:eastAsia="ru-RU"/>
        </w:rPr>
        <w:t>Ганзин</w:t>
      </w:r>
      <w:proofErr w:type="spellEnd"/>
      <w:r w:rsidRPr="000D6A30">
        <w:rPr>
          <w:rFonts w:ascii="Times New Roman" w:eastAsia="Times New Roman" w:hAnsi="Times New Roman" w:cs="Times New Roman"/>
          <w:color w:val="000000"/>
          <w:sz w:val="28"/>
          <w:szCs w:val="28"/>
          <w:lang w:eastAsia="ru-RU"/>
        </w:rPr>
        <w:t xml:space="preserve"> С.В., Ивакина Е.Ю. «Организация производства, маркетинг, менеджмент» Волгоград, </w:t>
      </w:r>
      <w:proofErr w:type="spellStart"/>
      <w:r w:rsidRPr="000D6A30">
        <w:rPr>
          <w:rFonts w:ascii="Times New Roman" w:eastAsia="Times New Roman" w:hAnsi="Times New Roman" w:cs="Times New Roman"/>
          <w:color w:val="000000"/>
          <w:sz w:val="28"/>
          <w:szCs w:val="28"/>
          <w:lang w:eastAsia="ru-RU"/>
        </w:rPr>
        <w:t>ВолГТУ</w:t>
      </w:r>
      <w:proofErr w:type="spellEnd"/>
      <w:r w:rsidRPr="000D6A30">
        <w:rPr>
          <w:rFonts w:ascii="Times New Roman" w:eastAsia="Times New Roman" w:hAnsi="Times New Roman" w:cs="Times New Roman"/>
          <w:color w:val="000000"/>
          <w:sz w:val="28"/>
          <w:szCs w:val="28"/>
          <w:lang w:eastAsia="ru-RU"/>
        </w:rPr>
        <w:t xml:space="preserve"> 1995г. 28с.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18. «Техническая эксплуатация автомобилей» под редакцией </w:t>
      </w:r>
      <w:proofErr w:type="spellStart"/>
      <w:r w:rsidRPr="000D6A30">
        <w:rPr>
          <w:rFonts w:ascii="Times New Roman" w:eastAsia="Times New Roman" w:hAnsi="Times New Roman" w:cs="Times New Roman"/>
          <w:color w:val="000000"/>
          <w:sz w:val="28"/>
          <w:szCs w:val="28"/>
          <w:lang w:eastAsia="ru-RU"/>
        </w:rPr>
        <w:t>Краморенко</w:t>
      </w:r>
      <w:proofErr w:type="spellEnd"/>
      <w:r w:rsidRPr="000D6A30">
        <w:rPr>
          <w:rFonts w:ascii="Times New Roman" w:eastAsia="Times New Roman" w:hAnsi="Times New Roman" w:cs="Times New Roman"/>
          <w:color w:val="000000"/>
          <w:sz w:val="28"/>
          <w:szCs w:val="28"/>
          <w:lang w:eastAsia="ru-RU"/>
        </w:rPr>
        <w:t xml:space="preserve"> Г.В. М; Транспорт 1983г. 488с.</w:t>
      </w:r>
    </w:p>
    <w:p w:rsidR="000D6A30" w:rsidRPr="000D6A30" w:rsidRDefault="000D6A30" w:rsidP="000D6A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6A30">
        <w:rPr>
          <w:rFonts w:ascii="Times New Roman" w:eastAsia="Times New Roman" w:hAnsi="Times New Roman" w:cs="Times New Roman"/>
          <w:color w:val="000000"/>
          <w:sz w:val="28"/>
          <w:szCs w:val="28"/>
          <w:lang w:eastAsia="ru-RU"/>
        </w:rPr>
        <w:t xml:space="preserve">19. </w:t>
      </w:r>
      <w:proofErr w:type="spellStart"/>
      <w:r w:rsidRPr="000D6A30">
        <w:rPr>
          <w:rFonts w:ascii="Times New Roman" w:eastAsia="Times New Roman" w:hAnsi="Times New Roman" w:cs="Times New Roman"/>
          <w:color w:val="000000"/>
          <w:sz w:val="28"/>
          <w:szCs w:val="28"/>
          <w:lang w:eastAsia="ru-RU"/>
        </w:rPr>
        <w:t>Херцер</w:t>
      </w:r>
      <w:proofErr w:type="spellEnd"/>
      <w:r w:rsidRPr="000D6A30">
        <w:rPr>
          <w:rFonts w:ascii="Times New Roman" w:eastAsia="Times New Roman" w:hAnsi="Times New Roman" w:cs="Times New Roman"/>
          <w:color w:val="000000"/>
          <w:sz w:val="28"/>
          <w:szCs w:val="28"/>
          <w:lang w:eastAsia="ru-RU"/>
        </w:rPr>
        <w:t xml:space="preserve"> К. «Станции обслуживания легковых автомобилей» М; Транспорт 1978г. 303с.</w:t>
      </w:r>
    </w:p>
    <w:p w:rsidR="00492EBF" w:rsidRPr="000D6A30" w:rsidRDefault="00492EBF">
      <w:pPr>
        <w:rPr>
          <w:rFonts w:ascii="Times New Roman" w:hAnsi="Times New Roman" w:cs="Times New Roman"/>
          <w:sz w:val="28"/>
          <w:szCs w:val="28"/>
        </w:rPr>
      </w:pPr>
    </w:p>
    <w:sectPr w:rsidR="00492EBF" w:rsidRPr="000D6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30"/>
    <w:rsid w:val="000D6A30"/>
    <w:rsid w:val="00492EBF"/>
    <w:rsid w:val="00D1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4E"/>
  </w:style>
  <w:style w:type="paragraph" w:styleId="1">
    <w:name w:val="heading 1"/>
    <w:basedOn w:val="a"/>
    <w:next w:val="a"/>
    <w:link w:val="10"/>
    <w:uiPriority w:val="9"/>
    <w:qFormat/>
    <w:rsid w:val="00D17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7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74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744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174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174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174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174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174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4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74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174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1744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1744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1744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1744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1744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1744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1744E"/>
    <w:pPr>
      <w:spacing w:line="240" w:lineRule="auto"/>
    </w:pPr>
    <w:rPr>
      <w:b/>
      <w:bCs/>
      <w:color w:val="4F81BD" w:themeColor="accent1"/>
      <w:sz w:val="18"/>
      <w:szCs w:val="18"/>
    </w:rPr>
  </w:style>
  <w:style w:type="paragraph" w:styleId="a4">
    <w:name w:val="Title"/>
    <w:basedOn w:val="a"/>
    <w:next w:val="a"/>
    <w:link w:val="a5"/>
    <w:uiPriority w:val="10"/>
    <w:qFormat/>
    <w:rsid w:val="00D17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1744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174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1744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1744E"/>
    <w:rPr>
      <w:b/>
      <w:bCs/>
    </w:rPr>
  </w:style>
  <w:style w:type="character" w:styleId="a9">
    <w:name w:val="Emphasis"/>
    <w:basedOn w:val="a0"/>
    <w:uiPriority w:val="20"/>
    <w:qFormat/>
    <w:rsid w:val="00D1744E"/>
    <w:rPr>
      <w:i/>
      <w:iCs/>
    </w:rPr>
  </w:style>
  <w:style w:type="paragraph" w:styleId="aa">
    <w:name w:val="No Spacing"/>
    <w:uiPriority w:val="1"/>
    <w:qFormat/>
    <w:rsid w:val="00D1744E"/>
    <w:pPr>
      <w:spacing w:after="0" w:line="240" w:lineRule="auto"/>
    </w:pPr>
  </w:style>
  <w:style w:type="paragraph" w:styleId="ab">
    <w:name w:val="List Paragraph"/>
    <w:basedOn w:val="a"/>
    <w:uiPriority w:val="34"/>
    <w:qFormat/>
    <w:rsid w:val="00D1744E"/>
    <w:pPr>
      <w:ind w:left="720"/>
      <w:contextualSpacing/>
    </w:pPr>
  </w:style>
  <w:style w:type="paragraph" w:styleId="21">
    <w:name w:val="Quote"/>
    <w:basedOn w:val="a"/>
    <w:next w:val="a"/>
    <w:link w:val="22"/>
    <w:uiPriority w:val="29"/>
    <w:qFormat/>
    <w:rsid w:val="00D1744E"/>
    <w:rPr>
      <w:i/>
      <w:iCs/>
      <w:color w:val="000000" w:themeColor="text1"/>
    </w:rPr>
  </w:style>
  <w:style w:type="character" w:customStyle="1" w:styleId="22">
    <w:name w:val="Цитата 2 Знак"/>
    <w:basedOn w:val="a0"/>
    <w:link w:val="21"/>
    <w:uiPriority w:val="29"/>
    <w:rsid w:val="00D1744E"/>
    <w:rPr>
      <w:i/>
      <w:iCs/>
      <w:color w:val="000000" w:themeColor="text1"/>
    </w:rPr>
  </w:style>
  <w:style w:type="paragraph" w:styleId="ac">
    <w:name w:val="Intense Quote"/>
    <w:basedOn w:val="a"/>
    <w:next w:val="a"/>
    <w:link w:val="ad"/>
    <w:uiPriority w:val="30"/>
    <w:qFormat/>
    <w:rsid w:val="00D1744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1744E"/>
    <w:rPr>
      <w:b/>
      <w:bCs/>
      <w:i/>
      <w:iCs/>
      <w:color w:val="4F81BD" w:themeColor="accent1"/>
    </w:rPr>
  </w:style>
  <w:style w:type="character" w:styleId="ae">
    <w:name w:val="Subtle Emphasis"/>
    <w:basedOn w:val="a0"/>
    <w:uiPriority w:val="19"/>
    <w:qFormat/>
    <w:rsid w:val="00D1744E"/>
    <w:rPr>
      <w:i/>
      <w:iCs/>
      <w:color w:val="808080" w:themeColor="text1" w:themeTint="7F"/>
    </w:rPr>
  </w:style>
  <w:style w:type="character" w:styleId="af">
    <w:name w:val="Intense Emphasis"/>
    <w:basedOn w:val="a0"/>
    <w:uiPriority w:val="21"/>
    <w:qFormat/>
    <w:rsid w:val="00D1744E"/>
    <w:rPr>
      <w:b/>
      <w:bCs/>
      <w:i/>
      <w:iCs/>
      <w:color w:val="4F81BD" w:themeColor="accent1"/>
    </w:rPr>
  </w:style>
  <w:style w:type="character" w:styleId="af0">
    <w:name w:val="Subtle Reference"/>
    <w:basedOn w:val="a0"/>
    <w:uiPriority w:val="31"/>
    <w:qFormat/>
    <w:rsid w:val="00D1744E"/>
    <w:rPr>
      <w:smallCaps/>
      <w:color w:val="C0504D" w:themeColor="accent2"/>
      <w:u w:val="single"/>
    </w:rPr>
  </w:style>
  <w:style w:type="character" w:styleId="af1">
    <w:name w:val="Intense Reference"/>
    <w:basedOn w:val="a0"/>
    <w:uiPriority w:val="32"/>
    <w:qFormat/>
    <w:rsid w:val="00D1744E"/>
    <w:rPr>
      <w:b/>
      <w:bCs/>
      <w:smallCaps/>
      <w:color w:val="C0504D" w:themeColor="accent2"/>
      <w:spacing w:val="5"/>
      <w:u w:val="single"/>
    </w:rPr>
  </w:style>
  <w:style w:type="character" w:styleId="af2">
    <w:name w:val="Book Title"/>
    <w:basedOn w:val="a0"/>
    <w:uiPriority w:val="33"/>
    <w:qFormat/>
    <w:rsid w:val="00D1744E"/>
    <w:rPr>
      <w:b/>
      <w:bCs/>
      <w:smallCaps/>
      <w:spacing w:val="5"/>
    </w:rPr>
  </w:style>
  <w:style w:type="paragraph" w:styleId="af3">
    <w:name w:val="TOC Heading"/>
    <w:basedOn w:val="1"/>
    <w:next w:val="a"/>
    <w:uiPriority w:val="39"/>
    <w:semiHidden/>
    <w:unhideWhenUsed/>
    <w:qFormat/>
    <w:rsid w:val="00D1744E"/>
    <w:pPr>
      <w:outlineLvl w:val="9"/>
    </w:pPr>
  </w:style>
  <w:style w:type="paragraph" w:styleId="af4">
    <w:name w:val="Normal (Web)"/>
    <w:basedOn w:val="a"/>
    <w:uiPriority w:val="99"/>
    <w:unhideWhenUsed/>
    <w:rsid w:val="000D6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0D6A3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D6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4E"/>
  </w:style>
  <w:style w:type="paragraph" w:styleId="1">
    <w:name w:val="heading 1"/>
    <w:basedOn w:val="a"/>
    <w:next w:val="a"/>
    <w:link w:val="10"/>
    <w:uiPriority w:val="9"/>
    <w:qFormat/>
    <w:rsid w:val="00D17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7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74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744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174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174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174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174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174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4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74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174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1744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1744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1744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1744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1744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1744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1744E"/>
    <w:pPr>
      <w:spacing w:line="240" w:lineRule="auto"/>
    </w:pPr>
    <w:rPr>
      <w:b/>
      <w:bCs/>
      <w:color w:val="4F81BD" w:themeColor="accent1"/>
      <w:sz w:val="18"/>
      <w:szCs w:val="18"/>
    </w:rPr>
  </w:style>
  <w:style w:type="paragraph" w:styleId="a4">
    <w:name w:val="Title"/>
    <w:basedOn w:val="a"/>
    <w:next w:val="a"/>
    <w:link w:val="a5"/>
    <w:uiPriority w:val="10"/>
    <w:qFormat/>
    <w:rsid w:val="00D17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1744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174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1744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1744E"/>
    <w:rPr>
      <w:b/>
      <w:bCs/>
    </w:rPr>
  </w:style>
  <w:style w:type="character" w:styleId="a9">
    <w:name w:val="Emphasis"/>
    <w:basedOn w:val="a0"/>
    <w:uiPriority w:val="20"/>
    <w:qFormat/>
    <w:rsid w:val="00D1744E"/>
    <w:rPr>
      <w:i/>
      <w:iCs/>
    </w:rPr>
  </w:style>
  <w:style w:type="paragraph" w:styleId="aa">
    <w:name w:val="No Spacing"/>
    <w:uiPriority w:val="1"/>
    <w:qFormat/>
    <w:rsid w:val="00D1744E"/>
    <w:pPr>
      <w:spacing w:after="0" w:line="240" w:lineRule="auto"/>
    </w:pPr>
  </w:style>
  <w:style w:type="paragraph" w:styleId="ab">
    <w:name w:val="List Paragraph"/>
    <w:basedOn w:val="a"/>
    <w:uiPriority w:val="34"/>
    <w:qFormat/>
    <w:rsid w:val="00D1744E"/>
    <w:pPr>
      <w:ind w:left="720"/>
      <w:contextualSpacing/>
    </w:pPr>
  </w:style>
  <w:style w:type="paragraph" w:styleId="21">
    <w:name w:val="Quote"/>
    <w:basedOn w:val="a"/>
    <w:next w:val="a"/>
    <w:link w:val="22"/>
    <w:uiPriority w:val="29"/>
    <w:qFormat/>
    <w:rsid w:val="00D1744E"/>
    <w:rPr>
      <w:i/>
      <w:iCs/>
      <w:color w:val="000000" w:themeColor="text1"/>
    </w:rPr>
  </w:style>
  <w:style w:type="character" w:customStyle="1" w:styleId="22">
    <w:name w:val="Цитата 2 Знак"/>
    <w:basedOn w:val="a0"/>
    <w:link w:val="21"/>
    <w:uiPriority w:val="29"/>
    <w:rsid w:val="00D1744E"/>
    <w:rPr>
      <w:i/>
      <w:iCs/>
      <w:color w:val="000000" w:themeColor="text1"/>
    </w:rPr>
  </w:style>
  <w:style w:type="paragraph" w:styleId="ac">
    <w:name w:val="Intense Quote"/>
    <w:basedOn w:val="a"/>
    <w:next w:val="a"/>
    <w:link w:val="ad"/>
    <w:uiPriority w:val="30"/>
    <w:qFormat/>
    <w:rsid w:val="00D1744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1744E"/>
    <w:rPr>
      <w:b/>
      <w:bCs/>
      <w:i/>
      <w:iCs/>
      <w:color w:val="4F81BD" w:themeColor="accent1"/>
    </w:rPr>
  </w:style>
  <w:style w:type="character" w:styleId="ae">
    <w:name w:val="Subtle Emphasis"/>
    <w:basedOn w:val="a0"/>
    <w:uiPriority w:val="19"/>
    <w:qFormat/>
    <w:rsid w:val="00D1744E"/>
    <w:rPr>
      <w:i/>
      <w:iCs/>
      <w:color w:val="808080" w:themeColor="text1" w:themeTint="7F"/>
    </w:rPr>
  </w:style>
  <w:style w:type="character" w:styleId="af">
    <w:name w:val="Intense Emphasis"/>
    <w:basedOn w:val="a0"/>
    <w:uiPriority w:val="21"/>
    <w:qFormat/>
    <w:rsid w:val="00D1744E"/>
    <w:rPr>
      <w:b/>
      <w:bCs/>
      <w:i/>
      <w:iCs/>
      <w:color w:val="4F81BD" w:themeColor="accent1"/>
    </w:rPr>
  </w:style>
  <w:style w:type="character" w:styleId="af0">
    <w:name w:val="Subtle Reference"/>
    <w:basedOn w:val="a0"/>
    <w:uiPriority w:val="31"/>
    <w:qFormat/>
    <w:rsid w:val="00D1744E"/>
    <w:rPr>
      <w:smallCaps/>
      <w:color w:val="C0504D" w:themeColor="accent2"/>
      <w:u w:val="single"/>
    </w:rPr>
  </w:style>
  <w:style w:type="character" w:styleId="af1">
    <w:name w:val="Intense Reference"/>
    <w:basedOn w:val="a0"/>
    <w:uiPriority w:val="32"/>
    <w:qFormat/>
    <w:rsid w:val="00D1744E"/>
    <w:rPr>
      <w:b/>
      <w:bCs/>
      <w:smallCaps/>
      <w:color w:val="C0504D" w:themeColor="accent2"/>
      <w:spacing w:val="5"/>
      <w:u w:val="single"/>
    </w:rPr>
  </w:style>
  <w:style w:type="character" w:styleId="af2">
    <w:name w:val="Book Title"/>
    <w:basedOn w:val="a0"/>
    <w:uiPriority w:val="33"/>
    <w:qFormat/>
    <w:rsid w:val="00D1744E"/>
    <w:rPr>
      <w:b/>
      <w:bCs/>
      <w:smallCaps/>
      <w:spacing w:val="5"/>
    </w:rPr>
  </w:style>
  <w:style w:type="paragraph" w:styleId="af3">
    <w:name w:val="TOC Heading"/>
    <w:basedOn w:val="1"/>
    <w:next w:val="a"/>
    <w:uiPriority w:val="39"/>
    <w:semiHidden/>
    <w:unhideWhenUsed/>
    <w:qFormat/>
    <w:rsid w:val="00D1744E"/>
    <w:pPr>
      <w:outlineLvl w:val="9"/>
    </w:pPr>
  </w:style>
  <w:style w:type="paragraph" w:styleId="af4">
    <w:name w:val="Normal (Web)"/>
    <w:basedOn w:val="a"/>
    <w:uiPriority w:val="99"/>
    <w:unhideWhenUsed/>
    <w:rsid w:val="000D6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0D6A3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D6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11371</Words>
  <Characters>64817</Characters>
  <Application>Microsoft Office Word</Application>
  <DocSecurity>0</DocSecurity>
  <Lines>540</Lines>
  <Paragraphs>152</Paragraphs>
  <ScaleCrop>false</ScaleCrop>
  <Company/>
  <LinksUpToDate>false</LinksUpToDate>
  <CharactersWithSpaces>76036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817 СДМ</dc:creator>
  <cp:lastModifiedBy>817 СДМ</cp:lastModifiedBy>
  <cp:revision>1</cp:revision>
  <dcterms:created xsi:type="dcterms:W3CDTF">2017-11-08T05:38:00Z</dcterms:created>
  <dcterms:modified xsi:type="dcterms:W3CDTF">2017-11-08T05:42:00Z</dcterms:modified>
</cp:coreProperties>
</file>