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6" w:rsidRPr="00A162F6" w:rsidRDefault="00A162F6" w:rsidP="00A1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Default="00A162F6" w:rsidP="00A1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Pr="00A162F6" w:rsidRDefault="00A162F6" w:rsidP="0035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F6">
        <w:rPr>
          <w:rFonts w:ascii="Times New Roman" w:eastAsia="Times New Roman" w:hAnsi="Times New Roman" w:cs="Times New Roman"/>
          <w:sz w:val="48"/>
          <w:szCs w:val="48"/>
          <w:lang w:eastAsia="ru-RU"/>
        </w:rPr>
        <w:t>Курсовая работа по истории искусств</w:t>
      </w:r>
    </w:p>
    <w:p w:rsidR="00A162F6" w:rsidRPr="00A162F6" w:rsidRDefault="00A162F6" w:rsidP="0035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F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студента </w:t>
      </w:r>
      <w:r w:rsidRPr="00A162F6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I</w:t>
      </w:r>
      <w:r w:rsidRPr="00A162F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курса 2 группы</w:t>
      </w:r>
    </w:p>
    <w:p w:rsidR="00A162F6" w:rsidRPr="00A162F6" w:rsidRDefault="00A162F6" w:rsidP="0035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F6">
        <w:rPr>
          <w:rFonts w:ascii="Times New Roman" w:eastAsia="Times New Roman" w:hAnsi="Times New Roman" w:cs="Times New Roman"/>
          <w:sz w:val="48"/>
          <w:szCs w:val="48"/>
          <w:lang w:eastAsia="ru-RU"/>
        </w:rPr>
        <w:t>по теме:</w:t>
      </w:r>
    </w:p>
    <w:p w:rsidR="003D01C8" w:rsidRDefault="00A162F6" w:rsidP="00354CC8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162F6">
        <w:rPr>
          <w:rFonts w:ascii="Times New Roman" w:eastAsia="Times New Roman" w:hAnsi="Times New Roman" w:cs="Times New Roman"/>
          <w:sz w:val="48"/>
          <w:szCs w:val="48"/>
          <w:lang w:eastAsia="ru-RU"/>
        </w:rPr>
        <w:t>Особенности композиционного построения и светотеневой трактовки в религиозной живописи Караваджо.</w:t>
      </w:r>
    </w:p>
    <w:p w:rsidR="00A162F6" w:rsidRDefault="00A162F6" w:rsidP="00A162F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62F6" w:rsidRDefault="00A162F6" w:rsidP="00A162F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54CC8" w:rsidRDefault="00354CC8" w:rsidP="00EB48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C8" w:rsidRDefault="00354CC8" w:rsidP="00EB48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него не было бы Риберы, Вермера, Жоржа де Латура или</w:t>
      </w:r>
    </w:p>
    <w:p w:rsidR="00A162F6" w:rsidRPr="00343F94" w:rsidRDefault="00A162F6" w:rsidP="00EB48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Рембранта. И Делакруа, Курбе и Мане писали бы по-другому».</w:t>
      </w:r>
    </w:p>
    <w:p w:rsidR="00A162F6" w:rsidRPr="00343F94" w:rsidRDefault="00A162F6" w:rsidP="00EB48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Роберто Лонги</w:t>
      </w: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F033A0" w:rsidRPr="00343F94" w:rsidRDefault="00F033A0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Караваджо Микеланджело Меризи является одним из выдающихся художников 16-17 веков. Его поистине можно считать родоначальником такого направления живописи как барокко, сменившего маньеризм. Караваджо привносит в живопись кард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инальные преобразования в свето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моделировке и композиционном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полотен. Он, как никто другой, умел использовать освещение в своих работах. Каждая деталь его произведения передана с таким реализмом, который во многом определил дальнейшее развитие живописи. Так в чем же заключен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секрет? Что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работы великого мастера такими реалистичными, эмоциональными, драматичными?</w:t>
      </w:r>
    </w:p>
    <w:p w:rsidR="00D566AB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я на примере работ «Призвание апостола Матфея», «Положение во гроб», </w:t>
      </w: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«Поклонение пастухов» разберу особенности композиционного построения и светотеневой трактовки в религиозной живописи Караваджо и попробую ответить на поставленные выше вопросы</w:t>
      </w:r>
      <w:r w:rsidR="0006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CC8" w:rsidRPr="00343F94" w:rsidRDefault="00354CC8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«Призвание апостола Матфея»</w:t>
      </w:r>
    </w:p>
    <w:p w:rsidR="00F033A0" w:rsidRPr="00343F94" w:rsidRDefault="00264FB1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322 x 340 см, холст, масло</w:t>
      </w:r>
      <w:r w:rsidR="00E354D0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Рим. Церковь Сан-ЛуиджидиФранчези</w:t>
      </w:r>
    </w:p>
    <w:p w:rsidR="00A80014" w:rsidRDefault="00A80014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«Призвание апостола Матфея» было написано для капеллы Контарелли в церкви Сан ЛуиджидеиФранчези в Риме в 1597—1600 гг. Эта кар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триптиха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посвященного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апостола Матфея и являющая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наиболее интересной по композиционной структуре. Мы наблюдаем фигуры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выстроенные по средней линии картины. Основой сюжета стал фрагмент из Евангелия от Матфея: «...Иисус увидел человека, сидящего у сбора пошлин, по имени Матфей, и говорит ему: следуй за Мною».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холсте вся сцена помещена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 замкнутого пространства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замкнутость достигается путём обрамления ярко выделенной сцены теневыми участками.</w:t>
      </w:r>
    </w:p>
    <w:p w:rsidR="00F033A0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картины занимает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сидящих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занятая подсчётом денег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расположена фигура Мат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В правой же части картины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стоящие фигуры апостола Петра и Христа. Эти две композиционные составляющие (левый горизонтальный и правый вертикальный блок) соединяются и удерживаются в равновесии жестом руки Христа, призывающего Матфея следовать за ним. Но композиционное равновесие достигается не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счёт больших массивов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,но и за счёт контраста в костюмах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действующих лиц (Леви и его помощники одеты в модные наряды, а Христос и святой Петр изображены в бесформенных хитонах).</w:t>
      </w:r>
      <w:r w:rsidR="006E3A4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явно прочитывается крест оконной рамы, как символ христианской веры, располагающийся над лучом света между двумя группами фигур.</w:t>
      </w:r>
    </w:p>
    <w:p w:rsidR="00264FB1" w:rsidRPr="00343F94" w:rsidRDefault="00264FB1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1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картине Караваджо в полной мере использует приём светотеневого контраста для построения композиции. На холсте помимо двух основных массивов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уравновешивающих друг друга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ещё и ярко выраженное диагональное движение луча света. Полоса света выхватывает из темноты руку Хр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иста, указывающую на Матфея. Не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то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направление кисти Христа </w:t>
      </w:r>
      <w:r w:rsidR="00266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66B3D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диагональю луча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только не сливается с ним, но и выделяется контрастным световым пятном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лежащим на фоне тени, обрамляющей луч снизу. Две основные задачи этого диагонального яркого луча заключены в том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добавить драматич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контраста в сцену. </w:t>
      </w:r>
      <w:r w:rsidR="00AF6AB4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смотреть на смысловую нагрузку картины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можно заметить, что этот л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 как продолжение жеста Христа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,буквально указывая на Матфея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и выхв</w:t>
      </w:r>
      <w:r w:rsidR="00A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атывает из сидящей группы людей. « Свет аккомпанирует действию, но вместе с тем и сам приобретает свойство одушевленного движения … Оптический эффект несёт основную смысловую нагрузку. Действие света равносильно Действию слова. » </w:t>
      </w:r>
      <w:r w:rsidR="00AF6AB4" w:rsidRPr="007326ED">
        <w:rPr>
          <w:rStyle w:val="a8"/>
          <w:rFonts w:ascii="Times New Roman" w:hAnsi="Times New Roman" w:cs="Times New Roman"/>
          <w:sz w:val="24"/>
          <w:szCs w:val="24"/>
        </w:rPr>
        <w:t>[</w:t>
      </w:r>
      <w:r w:rsidR="00AF6AB4">
        <w:rPr>
          <w:rStyle w:val="a8"/>
          <w:rFonts w:ascii="Times New Roman" w:hAnsi="Times New Roman" w:cs="Times New Roman"/>
          <w:sz w:val="24"/>
          <w:szCs w:val="24"/>
        </w:rPr>
        <w:t>1</w:t>
      </w:r>
      <w:r w:rsidR="00AF6AB4" w:rsidRPr="007326ED">
        <w:rPr>
          <w:rStyle w:val="a8"/>
          <w:rFonts w:ascii="Times New Roman" w:hAnsi="Times New Roman" w:cs="Times New Roman"/>
          <w:sz w:val="24"/>
          <w:szCs w:val="24"/>
        </w:rPr>
        <w:t>]</w:t>
      </w:r>
    </w:p>
    <w:p w:rsidR="0015012D" w:rsidRPr="00343F94" w:rsidRDefault="0015012D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картины «Призвание апостола Матфея» хоть близка по стилю ранним жанровым сценам, но она уже начинает наполнят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тем внутренним драматизмом, который достиг своего наивысшего выражения в алтарных образах живописца начала 17 столетия.</w:t>
      </w: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во гроб»</w:t>
      </w:r>
    </w:p>
    <w:p w:rsidR="00C25732" w:rsidRPr="00343F94" w:rsidRDefault="00E354D0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x 203 </w:t>
      </w:r>
      <w:r w:rsidR="00EB48CF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холст, масло, Ватикан. Пинакотека</w:t>
      </w:r>
    </w:p>
    <w:p w:rsidR="00A80014" w:rsidRDefault="00A80014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F6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писалась для римского храма Санта-Мария деллаВаличелла в 1602-163 годах. Для понимания картины важно помнить об активной роли ордена ораториа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нцев, которым принадлежал собор: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были установлены строгие правила, касающиеся убранства капелл и иконографии сюжетов.На холсте Карава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 смог объединить и запечатлеть сразу два</w:t>
      </w:r>
      <w:r w:rsidR="00F033A0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евангельских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сюжета -«Положения во гроб» (при котором, согласно Евангелиям, присутствовали Иосиф Аримафейский, Магдалина и Мария Клеопова) и «Оплакивания» (в котором обычно изображаются Св.Иоанн Евангелист и Богоматерь). Объединение этих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 сюжетов было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главным замыслом самого ФилиппоНери –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основателя ордена ораторианцев. </w:t>
      </w:r>
    </w:p>
    <w:p w:rsidR="00F033A0" w:rsidRPr="00343F94" w:rsidRDefault="00F033A0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A0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лица находятся на переднем плане, и их фигуры образуют некую скульптурную композиционную пирамиду. Её же в свою очередь можно разделить на две 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8D1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ти: верхнюю пирамидальную,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начинается с колен Христа и завершается вскинутыми к небу руками Марии Аримафейской. Эта верхняя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композиционная часть направлен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вверх. Вторая часть — прямоугольный блок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вниз, состоящий из надгробной плиты,непосредственно тела Христа и части фигуры Св. Иоан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сгорбленная фигуры показывает это движение вниз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Вдобавок к тому, что композиционная структура 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пирамидальна, она ещё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 круговое движение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начинающее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повисшей кисти руки Христа, 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идуще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через его голову, далее через голову Никодима и руку Богоматери и заверша</w:t>
      </w:r>
      <w:r w:rsidR="00EE3DAB"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поднятыми к небу руками Марии Клеоповой.Караваджо добавляет элемент, несущий в композиции большую эмоциональную нагрузку, – колоссальную каменную плиту, на которой стоят герои</w:t>
      </w:r>
      <w:r w:rsidRPr="0019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60B" w:rsidRPr="0019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камень, закрывающий вход в погребальную пещеру, и, одновременно, камень помазания, на который было положено тело Спасителя для умащения благовониями и пеленания, куда падали слезы Матери и капли крови Сына</w:t>
      </w:r>
      <w:r w:rsidR="001979AA" w:rsidRPr="00197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2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AB4" w:rsidRPr="00AF6AB4">
        <w:rPr>
          <w:rStyle w:val="a8"/>
          <w:rFonts w:ascii="Times New Roman" w:hAnsi="Times New Roman" w:cs="Times New Roman"/>
          <w:sz w:val="24"/>
          <w:szCs w:val="24"/>
        </w:rPr>
        <w:t>[</w:t>
      </w:r>
      <w:r w:rsidR="00AF6AB4">
        <w:rPr>
          <w:rStyle w:val="a8"/>
          <w:rFonts w:ascii="Times New Roman" w:hAnsi="Times New Roman" w:cs="Times New Roman"/>
          <w:sz w:val="24"/>
          <w:szCs w:val="24"/>
        </w:rPr>
        <w:t>2</w:t>
      </w:r>
      <w:r w:rsidR="007326ED" w:rsidRPr="007326ED">
        <w:rPr>
          <w:rStyle w:val="a8"/>
          <w:rFonts w:ascii="Times New Roman" w:hAnsi="Times New Roman" w:cs="Times New Roman"/>
          <w:sz w:val="24"/>
          <w:szCs w:val="24"/>
        </w:rPr>
        <w:t>]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Гробница, в которую укладывают тело Христа, поставлена так, что ее угол словно прорывает холст и выходит в реальное пространство храма (возникает ощущение, что персонажи картины передают тело Христа тому, кто в данный момент стоит перед ней,но это лишь одна из версий).</w:t>
      </w:r>
    </w:p>
    <w:p w:rsidR="00FB26C8" w:rsidRPr="00343F94" w:rsidRDefault="00A162F6" w:rsidP="00EB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света в картине строго продумано, благодаря чему Караваджо удается направлять взгляд зрителя. Скорбную выразительность действия подчёркивает контраст тёмного пространства и яркого потока света, выхватывающего вскинутые руки Марии Магдалины и исполненные страдания лица Богоматери и Иосифа. От других произведений Караваджо эту работу отличает явный рационализм: художник тщательно продумал каждую деталь, точно рассчитав необходимую степень напряжённости действия.</w:t>
      </w:r>
    </w:p>
    <w:p w:rsidR="00EB48CF" w:rsidRPr="00343F94" w:rsidRDefault="00EB48CF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8CF" w:rsidRPr="00343F94" w:rsidRDefault="00EB48CF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2C" w:rsidRDefault="0033522C" w:rsidP="00AF6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2C" w:rsidRDefault="0033522C" w:rsidP="00AF6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2C" w:rsidRDefault="0033522C" w:rsidP="00AF6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AB4" w:rsidRPr="00343F94" w:rsidRDefault="00AF6AB4" w:rsidP="00AF6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3F94">
        <w:rPr>
          <w:rFonts w:ascii="Times New Roman" w:hAnsi="Times New Roman" w:cs="Times New Roman"/>
          <w:sz w:val="24"/>
          <w:szCs w:val="24"/>
        </w:rPr>
        <w:t>«Поклонение пастухов»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314x211 см., холст, масло, Мессина. Национальный музей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Картина была создана художником в 1609 году для церкви Санта Мария дельиАнджели. В настоящее время хранится в Национальном музее Мессина. Трагизм, который так явно просматривается в работах художника, особенно под конец его жизненного пути, в этой картине приобрел напряженный драматизм. 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В своих поздних картинах Караваджо отходит от контрастной светотеневой живописной подачи. Он уходит в нюансное исполнение и сдержанную цветовую палитру, вероятно посчитав, что исчерпал все возможности контрастной светотеневой трактовки. 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Полотно «Поклонение пастухов» по своей композиционной структуре очень схоже с картиной «Положение во гроб» тем, что и в той и в другой работе Караваджо использует пирамидальную структуру композиции с тем лишь кардинальным различием, что в «Поклонении пастухов» сцена разворачивается не прямо перед зрителем, а чуть глубже создавая, как бы вход в пространство картины. В ней так же, как и в работе «Положение во гроб» присутствует  диагональное движение, только направленное вниз через головы пастухов и св. Иосифа к младенцу Христу и Богоматери, делая их центром композиции. Сама сцена помещена в замкнутое пространство, что так же рассчитано на привлечение глаз зрителя к фигурам Марии и младенца. Сам фон, на первый взгляд, хоть и имеющий сугубо второстепенную цель, на самом деле очень важен в этой картине, к примеру,  кажется, что ослик просто играет роль фона, но можно заметить, что и его ухо в характерном лошадином состоянии внимания к происходящему. Кроме антуража на дальнем плане Караваджо помещает на передний план камушек, отбрасывающий тень в сторону зрителя, корзинку  с какой-то бытовой утварью, солому, добавляющую ещё большего реализма в происходящую сцену. Все эти элементы необходимы для того  что бы, хоть и стоящий чуть поодаль от происходящего, зритель все равно был участником этих событий. 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>Прием пульсирующего света, который применяет Караваджо, придает картине особый вид, наполняя ее необыкновенной эмоциональной силой. Абрис фигур действующих лиц просматривается, все их позы напряжены в ожидании чуда. В этой картине больше, чем обычно проявлен интерес к самому сюжету поклонения пастухов. Игра света, композиция световых и красных пятен сводит внимание зрителя к центральным фигурам.</w:t>
      </w:r>
    </w:p>
    <w:p w:rsidR="00B2758A" w:rsidRPr="00343F94" w:rsidRDefault="00B2758A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58A" w:rsidRPr="00343F94" w:rsidRDefault="00B2758A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>Заключение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lastRenderedPageBreak/>
        <w:t>В завершении своей аналитической работы я хотел бы написать о том, что Караваджо, в полной мере овладев и развив контрастное использование светотеневой моделировки, выстраивал композиции своих полотен таким образом,  что даже яркие, направленные лучи света выстраиваю продуманную акцентную светотеневую структуру.</w:t>
      </w: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Подводя итог обо всем выше сказанном, я пришел к выводу, что особенностью  светотеневой трактовки и композиционной структуры является их непосредственная связь с тем, что запечатлена на холсте. Караваджо изображая, </w:t>
      </w:r>
      <w:r>
        <w:rPr>
          <w:rFonts w:ascii="Times New Roman" w:hAnsi="Times New Roman" w:cs="Times New Roman"/>
          <w:sz w:val="24"/>
          <w:szCs w:val="24"/>
        </w:rPr>
        <w:t xml:space="preserve">любую </w:t>
      </w:r>
      <w:r w:rsidRPr="00343F94">
        <w:rPr>
          <w:rFonts w:ascii="Times New Roman" w:hAnsi="Times New Roman" w:cs="Times New Roman"/>
          <w:sz w:val="24"/>
          <w:szCs w:val="24"/>
        </w:rPr>
        <w:t xml:space="preserve">сцену не просто рисует </w:t>
      </w:r>
      <w:r>
        <w:rPr>
          <w:rFonts w:ascii="Times New Roman" w:hAnsi="Times New Roman" w:cs="Times New Roman"/>
          <w:sz w:val="24"/>
          <w:szCs w:val="24"/>
        </w:rPr>
        <w:t>само происходящее действо</w:t>
      </w:r>
      <w:r w:rsidRPr="00343F94">
        <w:rPr>
          <w:rFonts w:ascii="Times New Roman" w:hAnsi="Times New Roman" w:cs="Times New Roman"/>
          <w:sz w:val="24"/>
          <w:szCs w:val="24"/>
        </w:rPr>
        <w:t>, он вкладывает в изображение глубокий семантический подтекст евангельских писаний. Всё это завораживает и поражает воображение, заставляя задуматься над всем происходящим.</w:t>
      </w:r>
    </w:p>
    <w:p w:rsidR="0015012D" w:rsidRPr="00343F94" w:rsidRDefault="0015012D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12D" w:rsidRPr="00343F94" w:rsidRDefault="0015012D" w:rsidP="00EB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12D" w:rsidRPr="00343F94" w:rsidRDefault="0015012D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D51" w:rsidRPr="00343F94" w:rsidRDefault="00B02D51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1249" w:rsidRPr="00343F94" w:rsidRDefault="00691249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AB" w:rsidRPr="00343F94" w:rsidRDefault="004830AB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P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F94" w:rsidRDefault="007326ED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Сноски</w:t>
      </w:r>
    </w:p>
    <w:p w:rsidR="00343F94" w:rsidRPr="00AF6AB4" w:rsidRDefault="00AF6AB4" w:rsidP="00AF6A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B4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343F94">
        <w:rPr>
          <w:rFonts w:ascii="Times New Roman" w:hAnsi="Times New Roman" w:cs="Times New Roman"/>
          <w:sz w:val="24"/>
          <w:szCs w:val="24"/>
        </w:rPr>
        <w:t xml:space="preserve">Даниэль Картины классической эпохи. </w:t>
      </w:r>
      <w:r w:rsidRPr="00AE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Л.,1986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стр.56</w:t>
      </w:r>
    </w:p>
    <w:p w:rsidR="00AF6AB4" w:rsidRPr="007326ED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Pr="007326ED">
        <w:rPr>
          <w:rFonts w:ascii="Times New Roman" w:hAnsi="Times New Roman" w:cs="Times New Roman"/>
          <w:sz w:val="24"/>
          <w:szCs w:val="24"/>
        </w:rPr>
        <w:t>]http://www.arts-museum.ru/events/archive/2011/10/Caravaggio/</w:t>
      </w:r>
    </w:p>
    <w:p w:rsidR="00343F94" w:rsidRDefault="00343F9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AB4" w:rsidRPr="00343F9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F9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A954BE" w:rsidRPr="00343F94" w:rsidRDefault="00A954BE" w:rsidP="00A954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Даниэль Картины классической эпохи. </w:t>
      </w:r>
      <w:r w:rsidRPr="00AE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Л.,1986</w:t>
      </w:r>
    </w:p>
    <w:p w:rsidR="00A954BE" w:rsidRPr="00AE5CF4" w:rsidRDefault="00A954BE" w:rsidP="00A954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Базен Ж. Барокко и рококо. – М., 2001</w:t>
      </w:r>
    </w:p>
    <w:p w:rsidR="00A954BE" w:rsidRDefault="00A954BE" w:rsidP="00A954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4">
        <w:rPr>
          <w:rFonts w:ascii="Times New Roman" w:hAnsi="Times New Roman" w:cs="Times New Roman"/>
          <w:sz w:val="24"/>
          <w:szCs w:val="24"/>
        </w:rPr>
        <w:t xml:space="preserve">Жиль Ламбер Караваджо. </w:t>
      </w:r>
      <w:r w:rsidRPr="00AE5C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2004</w:t>
      </w:r>
    </w:p>
    <w:p w:rsidR="00A954BE" w:rsidRDefault="00A954BE" w:rsidP="00A954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F4">
        <w:rPr>
          <w:rFonts w:ascii="Times New Roman" w:eastAsia="Times New Roman" w:hAnsi="Times New Roman" w:cs="Times New Roman"/>
          <w:sz w:val="24"/>
          <w:szCs w:val="24"/>
          <w:lang w:eastAsia="ru-RU"/>
        </w:rPr>
        <w:t>Е.Федотова Караваджо. – М., 2005</w:t>
      </w:r>
    </w:p>
    <w:p w:rsidR="00A954BE" w:rsidRDefault="00A954BE" w:rsidP="00A95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AB4" w:rsidRDefault="00AF6AB4" w:rsidP="00AF6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AB" w:rsidRDefault="004830AB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AB" w:rsidRDefault="004830AB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A800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-670066</wp:posOffset>
            </wp:positionH>
            <wp:positionV relativeFrom="paragraph">
              <wp:posOffset>-259222</wp:posOffset>
            </wp:positionV>
            <wp:extent cx="2866857" cy="2711669"/>
            <wp:effectExtent l="171450" t="171450" r="372110" b="355600"/>
            <wp:wrapNone/>
            <wp:docPr id="1" name="Рисунок 1" descr="C:\Users\Vladimir\Desktop\Призвание святого Матфея1599-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Призвание святого Матфея1599-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7" cy="2711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0014" w:rsidRDefault="00A80014" w:rsidP="00A8001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80014" w:rsidRDefault="00A80014" w:rsidP="00A8001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F6AB4" w:rsidRPr="00A80014" w:rsidRDefault="00AF6AB4" w:rsidP="00AF6AB4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014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«Призвание апостола Матфея»</w:t>
      </w:r>
    </w:p>
    <w:p w:rsidR="00AF6AB4" w:rsidRDefault="00AF6AB4" w:rsidP="00AF6AB4">
      <w:pPr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322 x 340 см, холст, масло, </w:t>
      </w:r>
    </w:p>
    <w:p w:rsidR="00A80014" w:rsidRPr="00AF6AB4" w:rsidRDefault="00AF6AB4" w:rsidP="00AF6A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F6AB4">
        <w:rPr>
          <w:rFonts w:ascii="Times New Roman" w:eastAsia="Times New Roman" w:hAnsi="Times New Roman" w:cs="Times New Roman"/>
          <w:sz w:val="32"/>
          <w:szCs w:val="32"/>
          <w:lang w:eastAsia="ru-RU"/>
        </w:rPr>
        <w:t>Рим. Церковь Сан-ЛуиджидиФранчези</w:t>
      </w:r>
    </w:p>
    <w:p w:rsidR="00A80014" w:rsidRDefault="00A80014" w:rsidP="00A8001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F6AB4" w:rsidRPr="00A80014" w:rsidRDefault="00CC2201" w:rsidP="00AF6AB4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367030</wp:posOffset>
            </wp:positionV>
            <wp:extent cx="6241415" cy="5880100"/>
            <wp:effectExtent l="0" t="0" r="6985" b="6350"/>
            <wp:wrapNone/>
            <wp:docPr id="3" name="Рисунок 3" descr="C:\Users\Vladimir\Desktop\Призвание святого Матфея1599-1600 -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Призвание святого Матфея1599-1600 - 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14" w:rsidRPr="00A80014" w:rsidRDefault="00A80014" w:rsidP="00A5111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AB" w:rsidRDefault="004830AB" w:rsidP="00EB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F6AB4" w:rsidP="000F668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-130175</wp:posOffset>
            </wp:positionV>
            <wp:extent cx="2143760" cy="3190240"/>
            <wp:effectExtent l="171450" t="171450" r="389890" b="353060"/>
            <wp:wrapNone/>
            <wp:docPr id="4" name="Рисунок 4" descr="C:\Users\Vladimir\Desktop\Положение во гроб 1602-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Положение во гроб 1602-1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319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1113" w:rsidRDefault="00A51113" w:rsidP="00A51113">
      <w:pPr>
        <w:spacing w:after="0" w:line="360" w:lineRule="auto"/>
        <w:jc w:val="right"/>
      </w:pPr>
    </w:p>
    <w:p w:rsidR="00A51113" w:rsidRPr="00A51113" w:rsidRDefault="00A51113" w:rsidP="00A5111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3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«Положение во гроб»</w:t>
      </w:r>
    </w:p>
    <w:p w:rsidR="00A51113" w:rsidRPr="00A51113" w:rsidRDefault="00A51113" w:rsidP="00A5111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113">
        <w:rPr>
          <w:rFonts w:ascii="Times New Roman" w:eastAsia="Times New Roman" w:hAnsi="Times New Roman" w:cs="Times New Roman"/>
          <w:sz w:val="32"/>
          <w:szCs w:val="32"/>
          <w:lang w:eastAsia="ru-RU"/>
        </w:rPr>
        <w:t>300 x 203 см., холст, масло, Ватикан. Пинакотека</w:t>
      </w:r>
    </w:p>
    <w:p w:rsidR="00A80014" w:rsidRDefault="00AF6AB4" w:rsidP="00A5111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180975</wp:posOffset>
            </wp:positionV>
            <wp:extent cx="5233670" cy="7788910"/>
            <wp:effectExtent l="0" t="0" r="5080" b="2540"/>
            <wp:wrapNone/>
            <wp:docPr id="5" name="Рисунок 5" descr="C:\Users\Vladimir\Desktop\Положение во гроб 1602-1603(схем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Desktop\Положение во гроб 1602-1603(схема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A80014" w:rsidRDefault="00A80014" w:rsidP="000F6687"/>
    <w:p w:rsidR="000F6687" w:rsidRDefault="000F6687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F6AB4" w:rsidP="000F668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-313690</wp:posOffset>
            </wp:positionV>
            <wp:extent cx="2123440" cy="3168650"/>
            <wp:effectExtent l="171450" t="171450" r="372110" b="355600"/>
            <wp:wrapNone/>
            <wp:docPr id="6" name="Рисунок 6" descr="C:\Users\Vladimir\Desktop\Поклонение пастухов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imir\Desktop\Поклонение пастухов16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16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2201" w:rsidRPr="00FA31C9" w:rsidRDefault="00CC2201" w:rsidP="00CC220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1C9">
        <w:rPr>
          <w:rFonts w:ascii="Times New Roman" w:hAnsi="Times New Roman" w:cs="Times New Roman"/>
          <w:sz w:val="32"/>
          <w:szCs w:val="32"/>
        </w:rPr>
        <w:lastRenderedPageBreak/>
        <w:t>«Поклонение пастухов»</w:t>
      </w:r>
    </w:p>
    <w:p w:rsidR="00CC2201" w:rsidRDefault="00CC2201" w:rsidP="00CC220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1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314x211 см., холст, масло, </w:t>
      </w:r>
    </w:p>
    <w:p w:rsidR="00CC2201" w:rsidRPr="00FA31C9" w:rsidRDefault="00CC2201" w:rsidP="00CC22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31C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Мессина. Национальный музей</w:t>
      </w:r>
    </w:p>
    <w:p w:rsidR="00A51113" w:rsidRDefault="00CC2201" w:rsidP="000F6687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-517467</wp:posOffset>
            </wp:positionH>
            <wp:positionV relativeFrom="paragraph">
              <wp:posOffset>228600</wp:posOffset>
            </wp:positionV>
            <wp:extent cx="4935855" cy="7366000"/>
            <wp:effectExtent l="0" t="0" r="0" b="6350"/>
            <wp:wrapNone/>
            <wp:docPr id="7" name="Рисунок 7" descr="C:\Users\Vladimir\Desktop\Поклонение пастухов1609(схем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mir\Desktop\Поклонение пастухов1609(схема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Default="00A51113" w:rsidP="000F6687"/>
    <w:p w:rsidR="00A51113" w:rsidRPr="00C34302" w:rsidRDefault="00A51113" w:rsidP="000F6687"/>
    <w:sectPr w:rsidR="00A51113" w:rsidRPr="00C34302" w:rsidSect="00B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2E" w:rsidRDefault="00FC082E" w:rsidP="007326ED">
      <w:pPr>
        <w:spacing w:after="0" w:line="240" w:lineRule="auto"/>
      </w:pPr>
      <w:r>
        <w:separator/>
      </w:r>
    </w:p>
  </w:endnote>
  <w:endnote w:type="continuationSeparator" w:id="1">
    <w:p w:rsidR="00FC082E" w:rsidRDefault="00FC082E" w:rsidP="0073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2E" w:rsidRDefault="00FC082E" w:rsidP="007326ED">
      <w:pPr>
        <w:spacing w:after="0" w:line="240" w:lineRule="auto"/>
      </w:pPr>
      <w:r>
        <w:separator/>
      </w:r>
    </w:p>
  </w:footnote>
  <w:footnote w:type="continuationSeparator" w:id="1">
    <w:p w:rsidR="00FC082E" w:rsidRDefault="00FC082E" w:rsidP="0073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2F6"/>
    <w:rsid w:val="00064E8E"/>
    <w:rsid w:val="000F6687"/>
    <w:rsid w:val="0015012D"/>
    <w:rsid w:val="001979AA"/>
    <w:rsid w:val="0024039D"/>
    <w:rsid w:val="00264FB1"/>
    <w:rsid w:val="00266B3D"/>
    <w:rsid w:val="002B58D1"/>
    <w:rsid w:val="0033522C"/>
    <w:rsid w:val="0034360B"/>
    <w:rsid w:val="00343F94"/>
    <w:rsid w:val="00354CC8"/>
    <w:rsid w:val="003D01C8"/>
    <w:rsid w:val="00427B6B"/>
    <w:rsid w:val="004830AB"/>
    <w:rsid w:val="004A4D93"/>
    <w:rsid w:val="00527E5A"/>
    <w:rsid w:val="005E286A"/>
    <w:rsid w:val="006273D4"/>
    <w:rsid w:val="00664301"/>
    <w:rsid w:val="00683EC5"/>
    <w:rsid w:val="00691249"/>
    <w:rsid w:val="006E3A4B"/>
    <w:rsid w:val="006E4A7F"/>
    <w:rsid w:val="007326ED"/>
    <w:rsid w:val="007D73D6"/>
    <w:rsid w:val="009646A1"/>
    <w:rsid w:val="00982D96"/>
    <w:rsid w:val="009862C9"/>
    <w:rsid w:val="00A162F6"/>
    <w:rsid w:val="00A51113"/>
    <w:rsid w:val="00A80014"/>
    <w:rsid w:val="00A954BE"/>
    <w:rsid w:val="00AF6AB4"/>
    <w:rsid w:val="00B02D51"/>
    <w:rsid w:val="00B2758A"/>
    <w:rsid w:val="00B7113B"/>
    <w:rsid w:val="00B76795"/>
    <w:rsid w:val="00BF11FF"/>
    <w:rsid w:val="00C2190F"/>
    <w:rsid w:val="00C25732"/>
    <w:rsid w:val="00C34302"/>
    <w:rsid w:val="00CC2201"/>
    <w:rsid w:val="00D37686"/>
    <w:rsid w:val="00D566AB"/>
    <w:rsid w:val="00DE0734"/>
    <w:rsid w:val="00E354D0"/>
    <w:rsid w:val="00EB48CF"/>
    <w:rsid w:val="00EE3DAB"/>
    <w:rsid w:val="00F033A0"/>
    <w:rsid w:val="00F87E1B"/>
    <w:rsid w:val="00FA31C9"/>
    <w:rsid w:val="00FB26C8"/>
    <w:rsid w:val="00FC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1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326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326ED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2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1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326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326ED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2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9F9A-6B7B-4AE4-9705-3C410FD9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space</cp:lastModifiedBy>
  <cp:revision>7</cp:revision>
  <dcterms:created xsi:type="dcterms:W3CDTF">2012-03-23T00:10:00Z</dcterms:created>
  <dcterms:modified xsi:type="dcterms:W3CDTF">2019-01-15T17:26:00Z</dcterms:modified>
</cp:coreProperties>
</file>